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 Collection of Powerful Duas for Ramadan: Blessings Await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sacred month of Ramadan, the significance of dua (supplication) becomes paramount in the lives of Muslims. Dua embodies a sincere conversation with Allah Almighty where we seek His guidance to overcome challenges and articulate our desires. Beyond being a mere request for our needs, dua transcends into a form of worship.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one of the five Pillars of Islam, the blessed month of Ramadan, provides Muslims an incredible opportunity to have sins forgiven and request Allah for what they truly need and want. Dua serves as a spiritual anchor, enhancing our understanding, internalisation, and immersion in the profound experience of Ramadan. To facilitate a deeper connection, translations of these Duas are provided, aiding us in comprehending and embracing the spiritual essence of this sacred period.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Dua to Begin Your Fasting (Suhoor)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ان</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Wabiṣawmi ghadin nawaytu min shahri ramaḍāna</w:t>
      </w:r>
    </w:p>
    <w:p w:rsidR="00000000" w:rsidDel="00000000" w:rsidP="00000000" w:rsidRDefault="00000000" w:rsidRPr="00000000" w14:paraId="0000000B">
      <w:pPr>
        <w:rPr>
          <w:i w:val="1"/>
        </w:rPr>
      </w:pPr>
      <w:r w:rsidDel="00000000" w:rsidR="00000000" w:rsidRPr="00000000">
        <w:rPr>
          <w:i w:val="1"/>
          <w:rtl w:val="0"/>
        </w:rPr>
        <w:t xml:space="preserve">“I intend to keep the fast for tomorrow in the month of Ramadan.”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“Eat suhoor, for in suhoor there is blessing.” (Bukhari and Muslim)</w:t>
      </w:r>
    </w:p>
    <w:p w:rsidR="00000000" w:rsidDel="00000000" w:rsidP="00000000" w:rsidRDefault="00000000" w:rsidRPr="00000000" w14:paraId="0000000E">
      <w:pPr>
        <w:rPr/>
      </w:pPr>
      <w:r w:rsidDel="00000000" w:rsidR="00000000" w:rsidRPr="00000000">
        <w:rPr>
          <w:rtl w:val="0"/>
        </w:rPr>
        <w:t xml:space="preserve">The main thing here is one's intention, or niyyah. Additionally, it is recommended to say this dua.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Dua for Breaking of Fast (Iftar)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الظ</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وق</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الأ</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اء</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Dhahaba azzama'u, wa'abtallatil-ʿuruqu, wa thabata al-ajru in shaa Allah.</w:t>
      </w:r>
    </w:p>
    <w:p w:rsidR="00000000" w:rsidDel="00000000" w:rsidP="00000000" w:rsidRDefault="00000000" w:rsidRPr="00000000" w14:paraId="00000014">
      <w:pPr>
        <w:rPr>
          <w:i w:val="1"/>
        </w:rPr>
      </w:pPr>
      <w:r w:rsidDel="00000000" w:rsidR="00000000" w:rsidRPr="00000000">
        <w:rPr>
          <w:i w:val="1"/>
          <w:rtl w:val="0"/>
        </w:rPr>
        <w:t xml:space="preserve">“The thirst has passed, and the veins are moist, and reward is secured if Allah wills.”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Salman</w:t>
      </w:r>
      <w:r w:rsidDel="00000000" w:rsidR="00000000" w:rsidRPr="00000000">
        <w:rPr>
          <w:rtl w:val="0"/>
        </w:rPr>
        <w:t xml:space="preserve"> </w:t>
      </w:r>
      <w:r w:rsidDel="00000000" w:rsidR="00000000" w:rsidRPr="00000000">
        <w:rPr>
          <w:rtl w:val="0"/>
        </w:rPr>
        <w:t xml:space="preserve">ibn</w:t>
      </w:r>
      <w:r w:rsidDel="00000000" w:rsidR="00000000" w:rsidRPr="00000000">
        <w:rPr>
          <w:rtl w:val="0"/>
        </w:rPr>
        <w:t xml:space="preserve"> ‘</w:t>
      </w:r>
      <w:r w:rsidDel="00000000" w:rsidR="00000000" w:rsidRPr="00000000">
        <w:rPr>
          <w:rtl w:val="0"/>
        </w:rPr>
        <w:t xml:space="preserve">Amir</w:t>
      </w:r>
      <w:r w:rsidDel="00000000" w:rsidR="00000000" w:rsidRPr="00000000">
        <w:rPr>
          <w:rtl w:val="0"/>
        </w:rPr>
        <w:t xml:space="preserve"> </w:t>
      </w:r>
      <w:r w:rsidDel="00000000" w:rsidR="00000000" w:rsidRPr="00000000">
        <w:rPr>
          <w:rtl w:val="0"/>
        </w:rPr>
        <w:t xml:space="preserve">reported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Muhammad</w:t>
      </w:r>
      <w:r w:rsidDel="00000000" w:rsidR="00000000" w:rsidRPr="00000000">
        <w:rPr>
          <w:rtl w:val="0"/>
        </w:rPr>
        <w:t xml:space="preserve"> (</w:t>
      </w:r>
      <w:r w:rsidDel="00000000" w:rsidR="00000000" w:rsidRPr="00000000">
        <w:rPr>
          <w:rtl w:val="1"/>
        </w:rPr>
        <w:t xml:space="preserve">ﷺ</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breaks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fast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dates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Prophet recited this dua after breaking his fast, and scholars like Abu Dawood, Al-Daaraqutni, and Ibn Hajar have narrated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Dua to Seek Exoneration (Sayyid al-Istighfar)</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اس</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 </w:t>
      </w:r>
      <w:r w:rsidDel="00000000" w:rsidR="00000000" w:rsidRPr="00000000">
        <w:rPr>
          <w:rtl w:val="1"/>
        </w:rPr>
        <w:t xml:space="preserve">أع</w:t>
      </w:r>
      <w:r w:rsidDel="00000000" w:rsidR="00000000" w:rsidRPr="00000000">
        <w:rPr>
          <w:rtl w:val="1"/>
        </w:rPr>
        <w:t xml:space="preserve">ُ</w:t>
      </w:r>
      <w:r w:rsidDel="00000000" w:rsidR="00000000" w:rsidRPr="00000000">
        <w:rPr>
          <w:rtl w:val="1"/>
        </w:rPr>
        <w:t xml:space="preserve">وذ</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وء</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أب</w:t>
      </w:r>
      <w:r w:rsidDel="00000000" w:rsidR="00000000" w:rsidRPr="00000000">
        <w:rPr>
          <w:rtl w:val="1"/>
        </w:rPr>
        <w:t xml:space="preserve">ُ</w:t>
      </w:r>
      <w:r w:rsidDel="00000000" w:rsidR="00000000" w:rsidRPr="00000000">
        <w:rPr>
          <w:rtl w:val="1"/>
        </w:rPr>
        <w:t xml:space="preserve">وء</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بى</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اغ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فإ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الذ</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وب</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Allāhumma, anta rabbī lā ilāha illā anta, khalaqtanī wa anā ʿabduka wa anā ʿalā ʿahdika mā astaṭaʿtu, aʿūḏu bika min šarri mā ṣanaʿtu, abū'u laka biniʿmatika ʿalayya wa abū'u bidhanbī, faġfir lī faʾinnahu lā yaġfiru aḏḏunūba illā anta.</w:t>
      </w:r>
    </w:p>
    <w:p w:rsidR="00000000" w:rsidDel="00000000" w:rsidP="00000000" w:rsidRDefault="00000000" w:rsidRPr="00000000" w14:paraId="0000001E">
      <w:pPr>
        <w:rPr>
          <w:i w:val="1"/>
        </w:rPr>
      </w:pPr>
      <w:r w:rsidDel="00000000" w:rsidR="00000000" w:rsidRPr="00000000">
        <w:rPr>
          <w:i w:val="1"/>
          <w:rtl w:val="0"/>
        </w:rPr>
        <w:t xml:space="preserve">“O, Allah! You are my Lord! None has the right to be worshipped but You. You created me and I am Your slave, and I am faithful to my covenant and my promise as much as I can. I seek refuge with You from all the evil I have done. I acknowledge before You all the blessings You have bestowed upon me, and I confess to You all my sins. So I entreat You to forgive my sins, for nobody can forgive sins except You.”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Throughout Ramadan, it is recommended to repeatedly recite the daily dua, seeking Allah's forgiveness as frequently as possible. While repentance (tawbah) can be sought through various duas, this specific invocation holds distinct significance and serves as an ideal supplication for seeking Allah's forgiveness.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Dua if you are angered by someone while fasting</w:t>
      </w:r>
    </w:p>
    <w:p w:rsidR="00000000" w:rsidDel="00000000" w:rsidP="00000000" w:rsidRDefault="00000000" w:rsidRPr="00000000" w14:paraId="00000023">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accordance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hadith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sayings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Quran</w:t>
      </w:r>
      <w:r w:rsidDel="00000000" w:rsidR="00000000" w:rsidRPr="00000000">
        <w:rPr>
          <w:rtl w:val="0"/>
        </w:rPr>
        <w:t xml:space="preserve">, </w:t>
      </w:r>
      <w:r w:rsidDel="00000000" w:rsidR="00000000" w:rsidRPr="00000000">
        <w:rPr>
          <w:rtl w:val="0"/>
        </w:rPr>
        <w:t xml:space="preserve">maintaining</w:t>
      </w:r>
      <w:r w:rsidDel="00000000" w:rsidR="00000000" w:rsidRPr="00000000">
        <w:rPr>
          <w:rtl w:val="0"/>
        </w:rPr>
        <w:t xml:space="preserve"> </w:t>
      </w:r>
      <w:r w:rsidDel="00000000" w:rsidR="00000000" w:rsidRPr="00000000">
        <w:rPr>
          <w:rtl w:val="0"/>
        </w:rPr>
        <w:t xml:space="preserve">calmness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avoiding</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deemed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paramount</w:t>
      </w:r>
      <w:r w:rsidDel="00000000" w:rsidR="00000000" w:rsidRPr="00000000">
        <w:rPr>
          <w:rtl w:val="0"/>
        </w:rPr>
        <w:t xml:space="preserve"> </w:t>
      </w:r>
      <w:r w:rsidDel="00000000" w:rsidR="00000000" w:rsidRPr="00000000">
        <w:rPr>
          <w:rtl w:val="0"/>
        </w:rPr>
        <w:t xml:space="preserve">concern</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wise</w:t>
      </w:r>
      <w:r w:rsidDel="00000000" w:rsidR="00000000" w:rsidRPr="00000000">
        <w:rPr>
          <w:rtl w:val="0"/>
        </w:rPr>
        <w:t xml:space="preserve"> </w:t>
      </w:r>
      <w:r w:rsidDel="00000000" w:rsidR="00000000" w:rsidRPr="00000000">
        <w:rPr>
          <w:rtl w:val="0"/>
        </w:rPr>
        <w:t xml:space="preserve">advice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Muhammad</w:t>
      </w:r>
      <w:r w:rsidDel="00000000" w:rsidR="00000000" w:rsidRPr="00000000">
        <w:rPr>
          <w:rtl w:val="0"/>
        </w:rPr>
        <w:t xml:space="preserve"> (</w:t>
      </w:r>
      <w:r w:rsidDel="00000000" w:rsidR="00000000" w:rsidRPr="00000000">
        <w:rPr>
          <w:rtl w:val="1"/>
        </w:rPr>
        <w:t xml:space="preserve">ﷺ</w:t>
      </w:r>
      <w:r w:rsidDel="00000000" w:rsidR="00000000" w:rsidRPr="00000000">
        <w:rPr>
          <w:rtl w:val="0"/>
        </w:rPr>
        <w:t xml:space="preserve">) </w:t>
      </w:r>
      <w:r w:rsidDel="00000000" w:rsidR="00000000" w:rsidRPr="00000000">
        <w:rPr>
          <w:rtl w:val="0"/>
        </w:rPr>
        <w:t xml:space="preserve">suggests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provoked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advisable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refrain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verbal</w:t>
      </w:r>
      <w:r w:rsidDel="00000000" w:rsidR="00000000" w:rsidRPr="00000000">
        <w:rPr>
          <w:rtl w:val="0"/>
        </w:rPr>
        <w:t xml:space="preserve"> </w:t>
      </w:r>
      <w:r w:rsidDel="00000000" w:rsidR="00000000" w:rsidRPr="00000000">
        <w:rPr>
          <w:rtl w:val="0"/>
        </w:rPr>
        <w:t xml:space="preserve">reaction</w:t>
      </w:r>
      <w:r w:rsidDel="00000000" w:rsidR="00000000" w:rsidRPr="00000000">
        <w:rPr>
          <w:rtl w:val="0"/>
        </w:rPr>
        <w:t xml:space="preserve">, </w:t>
      </w:r>
      <w:r w:rsidDel="00000000" w:rsidR="00000000" w:rsidRPr="00000000">
        <w:rPr>
          <w:rtl w:val="0"/>
        </w:rPr>
        <w:t xml:space="preserve">exercise</w:t>
      </w:r>
      <w:r w:rsidDel="00000000" w:rsidR="00000000" w:rsidRPr="00000000">
        <w:rPr>
          <w:rtl w:val="0"/>
        </w:rPr>
        <w:t xml:space="preserve"> </w:t>
      </w:r>
      <w:r w:rsidDel="00000000" w:rsidR="00000000" w:rsidRPr="00000000">
        <w:rPr>
          <w:rtl w:val="0"/>
        </w:rPr>
        <w:t xml:space="preserve">self</w:t>
      </w:r>
      <w:r w:rsidDel="00000000" w:rsidR="00000000" w:rsidRPr="00000000">
        <w:rPr>
          <w:rtl w:val="0"/>
        </w:rPr>
        <w:t xml:space="preserve">-</w:t>
      </w:r>
      <w:r w:rsidDel="00000000" w:rsidR="00000000" w:rsidRPr="00000000">
        <w:rPr>
          <w:rtl w:val="0"/>
        </w:rPr>
        <w:t xml:space="preserve">control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ائ</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ائ</w:t>
      </w:r>
      <w:r w:rsidDel="00000000" w:rsidR="00000000" w:rsidRPr="00000000">
        <w:rPr>
          <w:rtl w:val="1"/>
        </w:rPr>
        <w:t xml:space="preserve">ِ</w:t>
      </w:r>
      <w:r w:rsidDel="00000000" w:rsidR="00000000" w:rsidRPr="00000000">
        <w:rPr>
          <w:rtl w:val="1"/>
        </w:rPr>
        <w:t xml:space="preserve">م</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am fasting, I am fasting.”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Laylatul Qadr (Dua for searching the night of power)quran and prayer beads laylatul qadr</w:t>
      </w:r>
    </w:p>
    <w:p w:rsidR="00000000" w:rsidDel="00000000" w:rsidP="00000000" w:rsidRDefault="00000000" w:rsidRPr="00000000" w14:paraId="0000002C">
      <w:pPr>
        <w:rPr/>
      </w:pPr>
      <w:r w:rsidDel="00000000" w:rsidR="00000000" w:rsidRPr="00000000">
        <w:rPr>
          <w:rtl w:val="0"/>
        </w:rPr>
        <w:t xml:space="preserve">Image Credit: GR Stocks on Unsplash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اع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“Oh Allah, you are pardoning and you love to pardon, so pardon 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Laylatul</w:t>
      </w:r>
      <w:r w:rsidDel="00000000" w:rsidR="00000000" w:rsidRPr="00000000">
        <w:rPr>
          <w:rtl w:val="0"/>
        </w:rPr>
        <w:t xml:space="preserve"> </w:t>
      </w:r>
      <w:r w:rsidDel="00000000" w:rsidR="00000000" w:rsidRPr="00000000">
        <w:rPr>
          <w:rtl w:val="0"/>
        </w:rPr>
        <w:t xml:space="preserve">Qadr</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holds</w:t>
      </w:r>
      <w:r w:rsidDel="00000000" w:rsidR="00000000" w:rsidRPr="00000000">
        <w:rPr>
          <w:rtl w:val="0"/>
        </w:rPr>
        <w:t xml:space="preserve"> </w:t>
      </w:r>
      <w:r w:rsidDel="00000000" w:rsidR="00000000" w:rsidRPr="00000000">
        <w:rPr>
          <w:rtl w:val="0"/>
        </w:rPr>
        <w:t xml:space="preserve">immense</w:t>
      </w:r>
      <w:r w:rsidDel="00000000" w:rsidR="00000000" w:rsidRPr="00000000">
        <w:rPr>
          <w:rtl w:val="0"/>
        </w:rPr>
        <w:t xml:space="preserve"> </w:t>
      </w:r>
      <w:r w:rsidDel="00000000" w:rsidR="00000000" w:rsidRPr="00000000">
        <w:rPr>
          <w:rtl w:val="0"/>
        </w:rPr>
        <w:t xml:space="preserve">significance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Islam</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benefits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forgiveness</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Muhammad</w:t>
      </w:r>
      <w:r w:rsidDel="00000000" w:rsidR="00000000" w:rsidRPr="00000000">
        <w:rPr>
          <w:rtl w:val="0"/>
        </w:rPr>
        <w:t xml:space="preserve"> (</w:t>
      </w:r>
      <w:r w:rsidDel="00000000" w:rsidR="00000000" w:rsidRPr="00000000">
        <w:rPr>
          <w:rtl w:val="1"/>
        </w:rPr>
        <w:t xml:space="preserve">ﷺ</w:t>
      </w:r>
      <w:r w:rsidDel="00000000" w:rsidR="00000000" w:rsidRPr="00000000">
        <w:rPr>
          <w:rtl w:val="0"/>
        </w:rPr>
        <w:t xml:space="preserve">),  </w:t>
      </w:r>
      <w:r w:rsidDel="00000000" w:rsidR="00000000" w:rsidRPr="00000000">
        <w:rPr>
          <w:rtl w:val="0"/>
        </w:rPr>
        <w:t xml:space="preserve">Muslims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genuine</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sincerity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attain</w:t>
      </w:r>
      <w:r w:rsidDel="00000000" w:rsidR="00000000" w:rsidRPr="00000000">
        <w:rPr>
          <w:rtl w:val="0"/>
        </w:rPr>
        <w:t xml:space="preserve"> </w:t>
      </w:r>
      <w:r w:rsidDel="00000000" w:rsidR="00000000" w:rsidRPr="00000000">
        <w:rPr>
          <w:rtl w:val="0"/>
        </w:rPr>
        <w:t xml:space="preserve">forgiveness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past</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exact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remains</w:t>
      </w:r>
      <w:r w:rsidDel="00000000" w:rsidR="00000000" w:rsidRPr="00000000">
        <w:rPr>
          <w:rtl w:val="0"/>
        </w:rPr>
        <w:t xml:space="preserve"> </w:t>
      </w:r>
      <w:r w:rsidDel="00000000" w:rsidR="00000000" w:rsidRPr="00000000">
        <w:rPr>
          <w:rtl w:val="0"/>
        </w:rPr>
        <w:t xml:space="preserve">uncertain</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commonly</w:t>
      </w:r>
      <w:r w:rsidDel="00000000" w:rsidR="00000000" w:rsidRPr="00000000">
        <w:rPr>
          <w:rtl w:val="0"/>
        </w:rPr>
        <w:t xml:space="preserve"> </w:t>
      </w:r>
      <w:r w:rsidDel="00000000" w:rsidR="00000000" w:rsidRPr="00000000">
        <w:rPr>
          <w:rtl w:val="0"/>
        </w:rPr>
        <w:t xml:space="preserve">presume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occur</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10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Consequently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recommended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recite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particular</w:t>
      </w:r>
      <w:r w:rsidDel="00000000" w:rsidR="00000000" w:rsidRPr="00000000">
        <w:rPr>
          <w:rtl w:val="0"/>
        </w:rPr>
        <w:t xml:space="preserve"> </w:t>
      </w:r>
      <w:r w:rsidDel="00000000" w:rsidR="00000000" w:rsidRPr="00000000">
        <w:rPr>
          <w:rtl w:val="0"/>
        </w:rPr>
        <w:t xml:space="preserve">Dua</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Dua for Seeking Protection (from Hellfire)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اك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الج</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وذ</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الن</w:t>
      </w:r>
      <w:r w:rsidDel="00000000" w:rsidR="00000000" w:rsidRPr="00000000">
        <w:rPr>
          <w:rtl w:val="1"/>
        </w:rPr>
        <w:t xml:space="preserve">َّ</w:t>
      </w:r>
      <w:r w:rsidDel="00000000" w:rsidR="00000000" w:rsidRPr="00000000">
        <w:rPr>
          <w:rtl w:val="1"/>
        </w:rPr>
        <w:t xml:space="preserve">ار</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Allāhumma innī as'aluka riḍāka wal-jannata, wa aʿūḏu bika min sakhaṭika wan-nār.</w:t>
      </w:r>
    </w:p>
    <w:p w:rsidR="00000000" w:rsidDel="00000000" w:rsidP="00000000" w:rsidRDefault="00000000" w:rsidRPr="00000000" w14:paraId="00000039">
      <w:pPr>
        <w:rPr>
          <w:i w:val="1"/>
        </w:rPr>
      </w:pPr>
      <w:r w:rsidDel="00000000" w:rsidR="00000000" w:rsidRPr="00000000">
        <w:rPr>
          <w:i w:val="1"/>
          <w:rtl w:val="0"/>
        </w:rPr>
        <w:t xml:space="preserve">“O Allah, I ask of Your pleasure and for Paradise, and I seek refuge from Your displeasure and from the Hellfire.”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Muslims, it is very important to make dua for our afterlife (akhirah). In the sacred month of Ramadan, our prayers and supplications are particularly receptive to Allah's acceptance. Consequently, reciting the dua for seeking protection from the hellfire is highly encouraged during both day and night.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Dua for Parents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ار</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w:t>
      </w:r>
      <w:r w:rsidDel="00000000" w:rsidR="00000000" w:rsidRPr="00000000">
        <w:rPr>
          <w:rtl w:val="1"/>
        </w:rPr>
        <w:t xml:space="preserve">ا</w:t>
      </w:r>
    </w:p>
    <w:p w:rsidR="00000000" w:rsidDel="00000000" w:rsidP="00000000" w:rsidRDefault="00000000" w:rsidRPr="00000000" w14:paraId="00000040">
      <w:pPr>
        <w:rPr/>
      </w:pPr>
      <w:r w:rsidDel="00000000" w:rsidR="00000000" w:rsidRPr="00000000">
        <w:rPr>
          <w:rtl w:val="0"/>
        </w:rPr>
        <w:t xml:space="preserve">Rabbi arḥamhumā kamā rabbayānī ṣaghīrā.</w:t>
      </w:r>
    </w:p>
    <w:p w:rsidR="00000000" w:rsidDel="00000000" w:rsidP="00000000" w:rsidRDefault="00000000" w:rsidRPr="00000000" w14:paraId="00000041">
      <w:pPr>
        <w:rPr>
          <w:i w:val="1"/>
        </w:rPr>
      </w:pPr>
      <w:r w:rsidDel="00000000" w:rsidR="00000000" w:rsidRPr="00000000">
        <w:rPr>
          <w:i w:val="1"/>
          <w:rtl w:val="0"/>
        </w:rPr>
        <w:t xml:space="preserve">“My Lord, have mercy upon them (parents) as they brought me up (when I was) small.”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is our responsibility to show kindness and respect to our parents, given their paramount role in our lives. Taking the time to offer dua for our parents during the last 10 days can invite Allah's blessings upon them and, in return, upon yourself.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Dua for Good Provision</w:t>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7">
      <w:pPr>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نز</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ير</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Rabbi innī limā anzalta ilayya min khayrin faqīr.</w:t>
      </w:r>
    </w:p>
    <w:p w:rsidR="00000000" w:rsidDel="00000000" w:rsidP="00000000" w:rsidRDefault="00000000" w:rsidRPr="00000000" w14:paraId="00000049">
      <w:pPr>
        <w:rPr>
          <w:i w:val="1"/>
        </w:rPr>
      </w:pPr>
      <w:r w:rsidDel="00000000" w:rsidR="00000000" w:rsidRPr="00000000">
        <w:rPr>
          <w:i w:val="1"/>
          <w:rtl w:val="0"/>
        </w:rPr>
        <w:t xml:space="preserve">“My Lord, indeed I am, for whatever good You would send down to me, in need.”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Dua for Righteous Spouse and Offspring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اج</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ات</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اج</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ام</w:t>
      </w:r>
      <w:r w:rsidDel="00000000" w:rsidR="00000000" w:rsidRPr="00000000">
        <w:rPr>
          <w:rtl w:val="1"/>
        </w:rPr>
        <w:t xml:space="preserve">ً</w:t>
      </w:r>
      <w:r w:rsidDel="00000000" w:rsidR="00000000" w:rsidRPr="00000000">
        <w:rPr>
          <w:rtl w:val="1"/>
        </w:rPr>
        <w:t xml:space="preserve">ا</w:t>
      </w:r>
    </w:p>
    <w:p w:rsidR="00000000" w:rsidDel="00000000" w:rsidP="00000000" w:rsidRDefault="00000000" w:rsidRPr="00000000" w14:paraId="0000004E">
      <w:pPr>
        <w:rPr/>
      </w:pPr>
      <w:r w:rsidDel="00000000" w:rsidR="00000000" w:rsidRPr="00000000">
        <w:rPr>
          <w:rtl w:val="0"/>
        </w:rPr>
        <w:t xml:space="preserve">Rabbana hablana min azwajina wa dhurriyyatina qurrata a'yunin waj'alna lilmuttaqina imama.</w:t>
      </w:r>
    </w:p>
    <w:p w:rsidR="00000000" w:rsidDel="00000000" w:rsidP="00000000" w:rsidRDefault="00000000" w:rsidRPr="00000000" w14:paraId="0000004F">
      <w:pPr>
        <w:rPr>
          <w:i w:val="1"/>
        </w:rPr>
      </w:pPr>
      <w:r w:rsidDel="00000000" w:rsidR="00000000" w:rsidRPr="00000000">
        <w:rPr>
          <w:i w:val="1"/>
          <w:rtl w:val="0"/>
        </w:rPr>
        <w:t xml:space="preserve">“Our Lord, grant us comfort for our eyes among our spouses and offspring, and make us leaders among the righteous. [Surat al-Furqan 25:74]”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Dua for Good Ending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الص</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ين</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Rabbi tawaffanī musliman wa alḥiqnī biṣ-ṣāliḥīn.</w:t>
      </w:r>
    </w:p>
    <w:p w:rsidR="00000000" w:rsidDel="00000000" w:rsidP="00000000" w:rsidRDefault="00000000" w:rsidRPr="00000000" w14:paraId="00000055">
      <w:pPr>
        <w:rPr>
          <w:i w:val="1"/>
        </w:rPr>
      </w:pPr>
      <w:r w:rsidDel="00000000" w:rsidR="00000000" w:rsidRPr="00000000">
        <w:rPr>
          <w:i w:val="1"/>
          <w:rtl w:val="0"/>
        </w:rPr>
        <w:t xml:space="preserve">“Allow me to die as a Muslim and join me with the righteous. [Surat Yusuf 12:101]”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Desiring a specific state in death emphasizes the importance of living in that state since death can be unpredictable. When making this dua, we're essentially asking Allah to keep us steadfast in Islam throughout our lives. It's not a prayer for a hastened death but a plea for a positive conclusion to life. Additionally, we seek to be in the company of prophets and chosen servants in the gardens of bliss in the hereafter.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Final Words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conclusion, this collection of duas for Ramadan serves as a spiritual guide, emphasizing the paramount importance of supplication during this sacred month. Dua, beyond being a request for needs, becomes a form of worship, fostering a deeper connection with Allah. As a pillar of Islam, Ramadan offers a unique opportunity to seek forgiveness, guidance, and blessings through these powerful invocations. May Allah forgive our sins, accept our fasts, duas and prayers this blessed month and guide us to the straight path.</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