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FAD89" w14:textId="1F83892D" w:rsidR="00886921" w:rsidRPr="00792362" w:rsidRDefault="00792362"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lang w:val="en-US" w:eastAsia="en-US"/>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Endang Lestari Ruskan, M.T</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TABEL</w:t>
      </w:r>
    </w:p>
    <w:p w14:paraId="07BCE737" w14:textId="77777777" w:rsidR="00AE2C49" w:rsidRDefault="00AE2C49" w:rsidP="00BB696A">
      <w:pPr>
        <w:rPr>
          <w:rFonts w:ascii="Times New Roman" w:eastAsia="Times New Roman" w:hAnsi="Times New Roman" w:cs="Times New Roman"/>
          <w:b/>
          <w:lang w:val="id-ID"/>
        </w:rPr>
      </w:pPr>
    </w:p>
    <w:p w14:paraId="0575C2AF" w14:textId="3F9FE39E"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pada ”kepuasaan”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bisa  meningkatkan jumlah penjualan perusahaan. Karena setiap perusahaan mengetahui bahwa untuk mendapatkaan pelanggan yang baru biayanya akan lebih besar jika dibandingkan </w:t>
      </w:r>
      <w:r w:rsidRPr="00792362">
        <w:rPr>
          <w:rFonts w:ascii="Times New Roman" w:hAnsi="Times New Roman" w:cs="Times New Roman"/>
          <w:sz w:val="24"/>
          <w:szCs w:val="24"/>
        </w:rPr>
        <w:lastRenderedPageBreak/>
        <w:t>dengan biaya untuk mempertahankan pelanggan lama yang memiliki loyalitas yang tinggi</w:t>
      </w:r>
    </w:p>
    <w:p w14:paraId="72E5FE89" w14:textId="2DA1711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w:t>
      </w:r>
      <w:r w:rsidRPr="00792362">
        <w:rPr>
          <w:rFonts w:ascii="Times New Roman" w:hAnsi="Times New Roman" w:cs="Times New Roman"/>
          <w:sz w:val="24"/>
          <w:szCs w:val="24"/>
        </w:rPr>
        <w:lastRenderedPageBreak/>
        <w:t xml:space="preserve">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meningkatkan  kualitas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sehingga penulis mengangkat judul :</w:t>
      </w:r>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 xml:space="preserve">Ratu Photography </w:t>
      </w:r>
      <w:r w:rsidRPr="00792362">
        <w:rPr>
          <w:rFonts w:ascii="Times New Roman" w:eastAsia="Times New Roman" w:hAnsi="Times New Roman" w:cs="Times New Roman"/>
          <w:sz w:val="24"/>
          <w:szCs w:val="24"/>
        </w:rPr>
        <w:lastRenderedPageBreak/>
        <w:t>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r w:rsidRPr="00792362">
        <w:rPr>
          <w:rFonts w:ascii="Times New Roman" w:hAnsi="Times New Roman" w:cs="Times New Roman"/>
        </w:rPr>
        <w:t>berikut :</w:t>
      </w:r>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lastRenderedPageBreak/>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1B8311E"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r w:rsidR="001E3FAE">
        <w:rPr>
          <w:rFonts w:ascii="Times New Roman" w:eastAsia="Times New Roman" w:hAnsi="Times New Roman" w:cs="Times New Roman"/>
          <w:sz w:val="24"/>
          <w:szCs w:val="24"/>
          <w:lang w:val="en-US"/>
        </w:rPr>
        <w:t>.</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lastRenderedPageBreak/>
        <w:t>Aplikasi ini akan memberitahun notifikai kepada pelanggan terkait adanya discount atau promo baru yang diadakan oleh Ratu Photgrafy</w:t>
      </w:r>
    </w:p>
    <w:p w14:paraId="5FD2011E" w14:textId="10622C4A"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CRM Analitik CRM Analitik dikenal sebagai “back office” perusahaan. Aplikasi CRM ini berperan dalam memahami kebutuhan pelanggan. CRM Analitik berperan dalam melaksanakan analisis pelanggan dan pasar, seperti </w:t>
      </w:r>
      <w:r w:rsidRPr="00792362">
        <w:rPr>
          <w:rFonts w:ascii="Times New Roman" w:hAnsi="Times New Roman" w:cs="Times New Roman"/>
          <w:sz w:val="24"/>
          <w:szCs w:val="24"/>
          <w:lang w:val="id-ID"/>
        </w:rPr>
        <w:lastRenderedPageBreak/>
        <w:t>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w:t>
      </w:r>
      <w:r w:rsidRPr="00792362">
        <w:rPr>
          <w:rFonts w:ascii="Times New Roman" w:hAnsi="Times New Roman" w:cs="Times New Roman"/>
          <w:bCs/>
          <w:sz w:val="24"/>
          <w:szCs w:val="24"/>
        </w:rPr>
        <w:lastRenderedPageBreak/>
        <w:t>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lastRenderedPageBreak/>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lastRenderedPageBreak/>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624B30">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lastRenderedPageBreak/>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792362"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sidRPr="00792362">
        <w:rPr>
          <w:rFonts w:ascii="Times New Roman" w:eastAsia="Times New Roman" w:hAnsi="Times New Roman" w:cs="Times New Roman"/>
          <w:lang w:val="id-ID"/>
        </w:rPr>
        <w:t>P</w:t>
      </w:r>
      <w:r w:rsidRPr="00792362">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lang w:val="en-US" w:eastAsia="en-US"/>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792362" w:rsidRDefault="00F739CF" w:rsidP="00F739CF">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Adapun penjelasan metode pengembagan waterfall tersebut adalah sebagai berikut:</w:t>
      </w:r>
    </w:p>
    <w:p w14:paraId="6CF3209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6369234"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5D8E6BFB"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lastRenderedPageBreak/>
        <w:t>Pengkodean</w:t>
      </w:r>
    </w:p>
    <w:p w14:paraId="693431F8"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Pengujian</w:t>
      </w:r>
    </w:p>
    <w:p w14:paraId="3F131BA0" w14:textId="756678C3"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Pos :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ED2DE6">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ED2DE6">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ED2DE6">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ED2DE6">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ED2DE6">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ED2DE6">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ED2DE6">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ED2DE6">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ED2DE6">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ED2DE6">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ED2DE6">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lang w:val="en-US" w:eastAsia="en-US"/>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lastRenderedPageBreak/>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792362" w:rsidRDefault="00F62620" w:rsidP="00F62620">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lang w:val="id-ID"/>
        </w:rPr>
        <w:t xml:space="preserve">Dalam pengembangan sistem menggunakan </w:t>
      </w:r>
      <w:r w:rsidRPr="00792362">
        <w:rPr>
          <w:rFonts w:ascii="Times New Roman" w:eastAsia="Times New Roman" w:hAnsi="Times New Roman" w:cs="Times New Roman"/>
        </w:rPr>
        <w:t>metode pengembagan waterfall</w:t>
      </w:r>
      <w:r w:rsidRPr="00792362">
        <w:rPr>
          <w:rFonts w:ascii="Times New Roman" w:eastAsia="Times New Roman" w:hAnsi="Times New Roman" w:cs="Times New Roman"/>
          <w:lang w:val="id-ID"/>
        </w:rPr>
        <w:t xml:space="preserve"> akan dilakukan langkah-langkah seperti</w:t>
      </w:r>
      <w:r w:rsidRPr="00792362">
        <w:rPr>
          <w:rFonts w:ascii="Times New Roman" w:eastAsia="Times New Roman" w:hAnsi="Times New Roman" w:cs="Times New Roman"/>
        </w:rPr>
        <w:t xml:space="preserve"> berikut:</w:t>
      </w:r>
    </w:p>
    <w:p w14:paraId="780A9172"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87AB50E" w14:textId="2C54EC3D" w:rsidR="00F62620" w:rsidRPr="00792362" w:rsidRDefault="00F62620" w:rsidP="00792362">
      <w:pPr>
        <w:spacing w:line="480" w:lineRule="auto"/>
        <w:ind w:left="720" w:firstLine="720"/>
        <w:jc w:val="both"/>
        <w:rPr>
          <w:rFonts w:ascii="Times New Roman" w:eastAsia="Times New Roman" w:hAnsi="Times New Roman" w:cs="Times New Roman"/>
          <w:lang w:val="id-ID"/>
        </w:rPr>
      </w:pPr>
      <w:r w:rsidRPr="00792362">
        <w:rPr>
          <w:rFonts w:ascii="Times New Roman" w:hAnsi="Times New Roman" w:cs="Times New Roman"/>
        </w:rPr>
        <w:t>Dalam langkah ini</w:t>
      </w:r>
      <w:r w:rsidR="00792362">
        <w:rPr>
          <w:rFonts w:ascii="Times New Roman" w:hAnsi="Times New Roman" w:cs="Times New Roman"/>
          <w:lang w:val="id-ID"/>
        </w:rPr>
        <w:t xml:space="preserve"> akan di </w:t>
      </w:r>
      <w:r w:rsidR="0077027E" w:rsidRPr="00792362">
        <w:rPr>
          <w:rFonts w:ascii="Times New Roman" w:hAnsi="Times New Roman" w:cs="Times New Roman"/>
          <w:lang w:val="id-ID"/>
        </w:rPr>
        <w:t>lakukan</w:t>
      </w:r>
      <w:r w:rsidRPr="00792362">
        <w:rPr>
          <w:rFonts w:ascii="Times New Roman" w:hAnsi="Times New Roman" w:cs="Times New Roman"/>
        </w:rPr>
        <w:t xml:space="preserve"> analisa terhadap kebutuhan sistem. Pengumpulan data dalam tahap ini</w:t>
      </w:r>
      <w:r w:rsidR="0077027E" w:rsidRPr="00792362">
        <w:rPr>
          <w:rFonts w:ascii="Times New Roman" w:hAnsi="Times New Roman" w:cs="Times New Roman"/>
          <w:lang w:val="id-ID"/>
        </w:rPr>
        <w:t xml:space="preserve"> yaitu dengan melakukan</w:t>
      </w:r>
      <w:r w:rsidRPr="00792362">
        <w:rPr>
          <w:rFonts w:ascii="Times New Roman" w:hAnsi="Times New Roman" w:cs="Times New Roman"/>
        </w:rPr>
        <w:t xml:space="preserve"> penelitian, wawancara </w:t>
      </w:r>
      <w:r w:rsidR="0077027E" w:rsidRPr="00792362">
        <w:rPr>
          <w:rFonts w:ascii="Times New Roman" w:hAnsi="Times New Roman" w:cs="Times New Roman"/>
          <w:lang w:val="id-ID"/>
        </w:rPr>
        <w:t>dan</w:t>
      </w:r>
      <w:r w:rsidRPr="00792362">
        <w:rPr>
          <w:rFonts w:ascii="Times New Roman" w:hAnsi="Times New Roman" w:cs="Times New Roman"/>
        </w:rPr>
        <w:t xml:space="preserve"> study literatur. </w:t>
      </w:r>
      <w:r w:rsidR="0077027E" w:rsidRPr="00792362">
        <w:rPr>
          <w:rFonts w:ascii="Times New Roman" w:hAnsi="Times New Roman" w:cs="Times New Roman"/>
          <w:lang w:val="id-ID"/>
        </w:rPr>
        <w:t xml:space="preserve">Tahapan ini akan </w:t>
      </w:r>
      <w:r w:rsidRPr="00792362">
        <w:rPr>
          <w:rFonts w:ascii="Times New Roman" w:hAnsi="Times New Roman" w:cs="Times New Roman"/>
        </w:rPr>
        <w:t>menggali informasi sebanyak-banyaknya dari user</w:t>
      </w:r>
      <w:r w:rsidR="0077027E" w:rsidRPr="00792362">
        <w:rPr>
          <w:rFonts w:ascii="Times New Roman" w:hAnsi="Times New Roman" w:cs="Times New Roman"/>
          <w:lang w:val="id-ID"/>
        </w:rPr>
        <w:t xml:space="preserve"> maupun customer pada ratu photograpy</w:t>
      </w:r>
      <w:r w:rsidRPr="00792362">
        <w:rPr>
          <w:rFonts w:ascii="Times New Roman" w:hAnsi="Times New Roman" w:cs="Times New Roman"/>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792362">
        <w:rPr>
          <w:rFonts w:ascii="Times New Roman" w:hAnsi="Times New Roman" w:cs="Times New Roman"/>
          <w:lang w:val="id-ID"/>
        </w:rPr>
        <w:t>di</w:t>
      </w:r>
      <w:r w:rsidRPr="00792362">
        <w:rPr>
          <w:rFonts w:ascii="Times New Roman" w:hAnsi="Times New Roman" w:cs="Times New Roman"/>
        </w:rPr>
        <w:t>terjemahkan kedalam bahasa pemrograman</w:t>
      </w:r>
      <w:r w:rsidRPr="00792362">
        <w:rPr>
          <w:rFonts w:ascii="Times New Roman" w:hAnsi="Times New Roman" w:cs="Times New Roman"/>
          <w:lang w:val="id-ID"/>
        </w:rPr>
        <w:t>.</w:t>
      </w:r>
    </w:p>
    <w:p w14:paraId="2680B0A1"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3204E276" w14:textId="50F7BB46" w:rsidR="00F62620" w:rsidRPr="00792362" w:rsidRDefault="00F62620"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rPr>
        <w:t xml:space="preserve">Proses design akan menterjemahkan syarat kebutuhan kesebuah perancangan perangkat lunak yang dapat diperkirakan sebelum dibuat koding. Proses ini berfokus pada : struktur data, arsitektur perangkat lunak, representasi interface, dan detail (algoritma) prosedural. Tahapan ini akan menghasilkan </w:t>
      </w:r>
      <w:r w:rsidRPr="00792362">
        <w:rPr>
          <w:rFonts w:ascii="Times New Roman" w:hAnsi="Times New Roman" w:cs="Times New Roman"/>
        </w:rPr>
        <w:lastRenderedPageBreak/>
        <w:t>dokumen yang disebut software requirement. Dokumen inilah yang akan digunakan untuk melakukan aktivitas pembuatan sistemnya</w:t>
      </w:r>
    </w:p>
    <w:p w14:paraId="007097C5"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7A7B1E4E" w14:textId="03510DB8" w:rsidR="00F62620" w:rsidRPr="00792362" w:rsidRDefault="0077027E"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lang w:val="id-ID"/>
        </w:rPr>
        <w:t xml:space="preserve">Pada tahapan ini akan dilakukan development program sesuai dengan design yang sudah dibuat sebelumnya. </w:t>
      </w:r>
      <w:r w:rsidR="00F62620" w:rsidRPr="00792362">
        <w:rPr>
          <w:rFonts w:ascii="Times New Roman" w:hAnsi="Times New Roman" w:cs="Times New Roman"/>
        </w:rPr>
        <w:t>Tahapan inilah yang merupakan tahapan secara nyata dalam mengerjakan suatu sistem.</w:t>
      </w:r>
      <w:r w:rsidRPr="00792362">
        <w:rPr>
          <w:rFonts w:ascii="Times New Roman" w:hAnsi="Times New Roman" w:cs="Times New Roman"/>
          <w:lang w:val="id-ID"/>
        </w:rPr>
        <w:t xml:space="preserve"> </w:t>
      </w:r>
      <w:r w:rsidR="00F62620" w:rsidRPr="00792362">
        <w:rPr>
          <w:rFonts w:ascii="Times New Roman" w:hAnsi="Times New Roman" w:cs="Times New Roman"/>
        </w:rPr>
        <w:t>Dalam artian penggunaan computer</w:t>
      </w:r>
      <w:r w:rsidRPr="00792362">
        <w:rPr>
          <w:rFonts w:ascii="Times New Roman" w:hAnsi="Times New Roman" w:cs="Times New Roman"/>
          <w:lang w:val="id-ID"/>
        </w:rPr>
        <w:t xml:space="preserve"> untuk development program menggunakan metode service quality</w:t>
      </w:r>
      <w:r w:rsidR="00F62620" w:rsidRPr="00792362">
        <w:rPr>
          <w:rFonts w:ascii="Times New Roman" w:hAnsi="Times New Roman" w:cs="Times New Roman"/>
        </w:rPr>
        <w:t xml:space="preserve"> akan dimaksimalkan dalam tahapan ini. Setelah pengkodean selesai maka akan dilakukan testing terhadap sistem yang telah dibuat </w:t>
      </w:r>
      <w:r w:rsidRPr="00792362">
        <w:rPr>
          <w:rFonts w:ascii="Times New Roman" w:hAnsi="Times New Roman" w:cs="Times New Roman"/>
          <w:lang w:val="id-ID"/>
        </w:rPr>
        <w:t>maka akan dilakuna testing</w:t>
      </w:r>
      <w:r w:rsidR="00F62620" w:rsidRPr="00792362">
        <w:rPr>
          <w:rFonts w:ascii="Times New Roman" w:hAnsi="Times New Roman" w:cs="Times New Roman"/>
        </w:rPr>
        <w:t>. Tujuan testing adalah menemukan kesalahan</w:t>
      </w:r>
      <w:r w:rsidRPr="00792362">
        <w:rPr>
          <w:rFonts w:ascii="Times New Roman" w:hAnsi="Times New Roman" w:cs="Times New Roman"/>
          <w:lang w:val="id-ID"/>
        </w:rPr>
        <w:t xml:space="preserve"> </w:t>
      </w:r>
      <w:r w:rsidR="00F62620" w:rsidRPr="00792362">
        <w:rPr>
          <w:rFonts w:ascii="Times New Roman" w:hAnsi="Times New Roman" w:cs="Times New Roman"/>
        </w:rPr>
        <w:t>kesalahan terhadap system tersebut dan kemudian bisa diperbaiki.</w:t>
      </w:r>
      <w:r w:rsidR="00F62620" w:rsidRPr="00792362">
        <w:rPr>
          <w:rFonts w:ascii="Times New Roman" w:eastAsia="Times New Roman" w:hAnsi="Times New Roman" w:cs="Times New Roman"/>
        </w:rPr>
        <w:t>.</w:t>
      </w:r>
    </w:p>
    <w:p w14:paraId="7D3B1518" w14:textId="77777777" w:rsidR="0077027E" w:rsidRPr="00792362" w:rsidRDefault="00F62620" w:rsidP="0077027E">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w:t>
      </w:r>
      <w:r w:rsidRPr="00792362">
        <w:rPr>
          <w:rFonts w:ascii="Times New Roman" w:eastAsia="Times New Roman" w:hAnsi="Times New Roman" w:cs="Times New Roman"/>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792362">
        <w:rPr>
          <w:rFonts w:ascii="Times New Roman" w:hAnsi="Times New Roman" w:cs="Times New Roman"/>
          <w:lang w:val="id-ID"/>
        </w:rPr>
        <w:t>Pada tahapan ini akn dilakukan pengujian terhadap sistem yang sudah dibuat, t</w:t>
      </w:r>
      <w:r w:rsidR="00F62620" w:rsidRPr="00792362">
        <w:rPr>
          <w:rFonts w:ascii="Times New Roman" w:hAnsi="Times New Roman" w:cs="Times New Roman"/>
        </w:rPr>
        <w:t>ahapan ini bisa dikatakan final dalam pembuatan sebuah sistem. Setelah melakukan analisa, design dan pengkodean maka sistem yang sudah jadikan digunakan oleh</w:t>
      </w:r>
      <w:r w:rsidRPr="00792362">
        <w:rPr>
          <w:rFonts w:ascii="Times New Roman" w:hAnsi="Times New Roman" w:cs="Times New Roman"/>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IV</w:t>
      </w:r>
    </w:p>
    <w:p w14:paraId="059FF19A" w14:textId="77777777" w:rsidR="00F8394A" w:rsidRPr="00792362" w:rsidRDefault="00601FC2" w:rsidP="00F8394A">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WAKTU DAN TEMPAT PENELITIAN</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49709F9D" w14:textId="499DE016"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lang w:val="id-ID"/>
        </w:rPr>
        <w:t xml:space="preserve">4.1 </w:t>
      </w:r>
      <w:r w:rsidRPr="00792362">
        <w:rPr>
          <w:rFonts w:ascii="Times New Roman" w:hAnsi="Times New Roman" w:cs="Times New Roman"/>
          <w:b/>
          <w:sz w:val="24"/>
          <w:szCs w:val="24"/>
          <w:lang w:val="id-ID"/>
        </w:rPr>
        <w:tab/>
      </w:r>
      <w:r w:rsidRPr="00792362">
        <w:rPr>
          <w:rFonts w:ascii="Times New Roman" w:hAnsi="Times New Roman" w:cs="Times New Roman"/>
          <w:b/>
          <w:sz w:val="24"/>
          <w:szCs w:val="24"/>
        </w:rPr>
        <w:t>Waktu Penelitian</w:t>
      </w:r>
    </w:p>
    <w:p w14:paraId="00A8145E" w14:textId="5C5E8188" w:rsidR="00F8394A" w:rsidRPr="00792362" w:rsidRDefault="00F8394A" w:rsidP="00F8394A">
      <w:pPr>
        <w:pStyle w:val="ListParagraph"/>
        <w:spacing w:after="240" w:line="480" w:lineRule="auto"/>
        <w:ind w:left="0" w:firstLine="720"/>
        <w:contextualSpacing w:val="0"/>
        <w:jc w:val="both"/>
        <w:rPr>
          <w:rFonts w:ascii="Times New Roman" w:hAnsi="Times New Roman" w:cs="Times New Roman"/>
          <w:b/>
          <w:sz w:val="24"/>
          <w:szCs w:val="24"/>
        </w:rPr>
      </w:pPr>
      <w:r w:rsidRPr="00792362">
        <w:rPr>
          <w:rFonts w:ascii="Times New Roman" w:hAnsi="Times New Roman" w:cs="Times New Roman"/>
          <w:sz w:val="24"/>
          <w:szCs w:val="24"/>
        </w:rPr>
        <w:t xml:space="preserve">Waktu yang diperlukan dalam pelaksanaan ini adalah 4 bulan, yaitu mulai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hingga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r w:rsidR="00B649CA">
        <w:rPr>
          <w:rFonts w:ascii="Times New Roman" w:hAnsi="Times New Roman" w:cs="Times New Roman"/>
          <w:sz w:val="24"/>
          <w:szCs w:val="24"/>
        </w:rPr>
        <w:t>.</w:t>
      </w:r>
      <w:bookmarkStart w:id="0" w:name="_GoBack"/>
      <w:bookmarkEnd w:id="0"/>
    </w:p>
    <w:p w14:paraId="4B2214D1" w14:textId="77777777"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rPr>
        <w:t>4.2</w:t>
      </w:r>
      <w:r w:rsidRPr="00792362">
        <w:rPr>
          <w:rFonts w:ascii="Times New Roman" w:hAnsi="Times New Roman" w:cs="Times New Roman"/>
          <w:b/>
          <w:sz w:val="24"/>
          <w:szCs w:val="24"/>
        </w:rPr>
        <w:tab/>
        <w:t>Tempat penelitian</w:t>
      </w:r>
    </w:p>
    <w:p w14:paraId="151B6B43" w14:textId="520ECA9F" w:rsidR="00F8394A" w:rsidRPr="00792362" w:rsidRDefault="00894DE3" w:rsidP="00894DE3">
      <w:pPr>
        <w:spacing w:line="480" w:lineRule="auto"/>
        <w:ind w:firstLine="720"/>
        <w:jc w:val="both"/>
        <w:rPr>
          <w:rFonts w:ascii="Times New Roman" w:hAnsi="Times New Roman" w:cs="Times New Roman"/>
          <w:b/>
          <w:bCs/>
          <w:sz w:val="24"/>
          <w:szCs w:val="24"/>
          <w:lang w:val="id-ID"/>
        </w:rPr>
        <w:sectPr w:rsidR="00F8394A" w:rsidRPr="00792362"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Pr="00792362">
        <w:rPr>
          <w:rFonts w:ascii="Times New Roman" w:eastAsia="Times New Roman" w:hAnsi="Times New Roman" w:cs="Times New Roman"/>
          <w:sz w:val="24"/>
          <w:szCs w:val="24"/>
        </w:rPr>
        <w:t>di Jl. Lintas Timur KM 35 Muhajirin Indralaya, Kecamatan Indralaya Mulya,</w:t>
      </w:r>
      <w:r w:rsidR="0050103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Kabupaten Ogan Ilir, Sumatera Selatan</w:t>
      </w:r>
      <w:r w:rsidR="00F8394A"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V</w:t>
      </w:r>
    </w:p>
    <w:p w14:paraId="2E402993" w14:textId="00F2CF53" w:rsidR="00F8394A"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JADWAL PENELITIAN</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6012D6">
        <w:trPr>
          <w:trHeight w:val="202"/>
        </w:trPr>
        <w:tc>
          <w:tcPr>
            <w:tcW w:w="511" w:type="dxa"/>
            <w:vMerge w:val="restart"/>
            <w:shd w:val="clear" w:color="auto" w:fill="auto"/>
          </w:tcPr>
          <w:p w14:paraId="1589055D"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6012D6">
        <w:trPr>
          <w:gridAfter w:val="1"/>
          <w:wAfter w:w="6" w:type="dxa"/>
          <w:trHeight w:val="212"/>
        </w:trPr>
        <w:tc>
          <w:tcPr>
            <w:tcW w:w="511" w:type="dxa"/>
            <w:vMerge/>
            <w:shd w:val="clear" w:color="auto" w:fill="auto"/>
          </w:tcPr>
          <w:p w14:paraId="51B6E1D2" w14:textId="77777777" w:rsidR="00F8394A" w:rsidRPr="00792362" w:rsidRDefault="00F8394A" w:rsidP="006012D6">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6012D6">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6012D6">
        <w:trPr>
          <w:gridAfter w:val="1"/>
          <w:wAfter w:w="6" w:type="dxa"/>
          <w:trHeight w:val="619"/>
        </w:trPr>
        <w:tc>
          <w:tcPr>
            <w:tcW w:w="511" w:type="dxa"/>
            <w:shd w:val="clear" w:color="auto" w:fill="auto"/>
          </w:tcPr>
          <w:p w14:paraId="7538C046"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621B3F6F" w14:textId="77777777" w:rsidTr="006012D6">
        <w:trPr>
          <w:gridAfter w:val="1"/>
          <w:wAfter w:w="6" w:type="dxa"/>
          <w:trHeight w:val="405"/>
        </w:trPr>
        <w:tc>
          <w:tcPr>
            <w:tcW w:w="511" w:type="dxa"/>
            <w:shd w:val="clear" w:color="auto" w:fill="auto"/>
          </w:tcPr>
          <w:p w14:paraId="44381E5B"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A672975" w14:textId="77777777" w:rsidTr="006012D6">
        <w:trPr>
          <w:gridAfter w:val="1"/>
          <w:wAfter w:w="6" w:type="dxa"/>
          <w:trHeight w:val="416"/>
        </w:trPr>
        <w:tc>
          <w:tcPr>
            <w:tcW w:w="511" w:type="dxa"/>
            <w:shd w:val="clear" w:color="auto" w:fill="auto"/>
          </w:tcPr>
          <w:p w14:paraId="4A5D6648"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08E43E84" w14:textId="77777777" w:rsidTr="006012D6">
        <w:trPr>
          <w:gridAfter w:val="1"/>
          <w:wAfter w:w="6" w:type="dxa"/>
          <w:trHeight w:val="405"/>
        </w:trPr>
        <w:tc>
          <w:tcPr>
            <w:tcW w:w="511" w:type="dxa"/>
            <w:shd w:val="clear" w:color="auto" w:fill="auto"/>
          </w:tcPr>
          <w:p w14:paraId="62AE79FE"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E39F580" w14:textId="77777777" w:rsidTr="006012D6">
        <w:trPr>
          <w:gridAfter w:val="1"/>
          <w:wAfter w:w="6" w:type="dxa"/>
          <w:trHeight w:val="619"/>
        </w:trPr>
        <w:tc>
          <w:tcPr>
            <w:tcW w:w="511" w:type="dxa"/>
            <w:shd w:val="clear" w:color="auto" w:fill="auto"/>
          </w:tcPr>
          <w:p w14:paraId="373EF6CA"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6012D6">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lastRenderedPageBreak/>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 xml:space="preserve">Victor, Christian, Rotinsulu Jopie Jorie, and Jacky S.B. Sumarauw. 2015. “Pengaruh </w:t>
      </w:r>
      <w:r w:rsidRPr="005C01FA">
        <w:rPr>
          <w:rFonts w:ascii="Times New Roman" w:hAnsi="Times New Roman" w:cs="Times New Roman"/>
          <w:noProof/>
          <w:szCs w:val="24"/>
        </w:rPr>
        <w:lastRenderedPageBreak/>
        <w:t>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F098D" w14:textId="77777777" w:rsidR="00ED2DE6" w:rsidRDefault="00ED2DE6" w:rsidP="00DC616B">
      <w:pPr>
        <w:spacing w:line="240" w:lineRule="auto"/>
      </w:pPr>
      <w:r>
        <w:separator/>
      </w:r>
    </w:p>
  </w:endnote>
  <w:endnote w:type="continuationSeparator" w:id="0">
    <w:p w14:paraId="63976408" w14:textId="77777777" w:rsidR="00ED2DE6" w:rsidRDefault="00ED2DE6"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B460" w14:textId="1022F6C9" w:rsidR="00DC616B" w:rsidRPr="00DC616B" w:rsidRDefault="00DC616B"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5A87" w14:textId="589E69EE" w:rsidR="00DC616B" w:rsidRPr="00DC616B" w:rsidRDefault="00DC616B"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4D85" w14:textId="77B9489F" w:rsidR="00DC616B" w:rsidRPr="00DC616B" w:rsidRDefault="00DC616B"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B0EB" w14:textId="3A5BEAA8" w:rsidR="006F3DB4" w:rsidRPr="00DC616B" w:rsidRDefault="006F3DB4"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DCB7" w14:textId="259D486D" w:rsidR="001A0E08" w:rsidRPr="00DC616B" w:rsidRDefault="001A0E08"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FC4A" w14:textId="541D7E85" w:rsidR="001A0E08" w:rsidRPr="00DC616B" w:rsidRDefault="001A0E08"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B814" w14:textId="1A198A06" w:rsidR="001A0E08" w:rsidRPr="00DC616B" w:rsidRDefault="001A0E08"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A84F" w14:textId="6D70ACD5" w:rsidR="001A0E08" w:rsidRPr="00DC616B" w:rsidRDefault="001A0E08"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39EE" w14:textId="6C2A2E97" w:rsidR="00DC616B" w:rsidRPr="00DC616B" w:rsidRDefault="00DC616B"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691" w14:textId="5C84AADA" w:rsidR="00DC616B" w:rsidRPr="00DC616B" w:rsidRDefault="00DC616B"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C9D" w14:textId="4E274AEA" w:rsidR="00DC616B" w:rsidRPr="00DC616B" w:rsidRDefault="00DC616B"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89566" w14:textId="77777777" w:rsidR="00ED2DE6" w:rsidRDefault="00ED2DE6" w:rsidP="00DC616B">
      <w:pPr>
        <w:spacing w:line="240" w:lineRule="auto"/>
      </w:pPr>
      <w:r>
        <w:separator/>
      </w:r>
    </w:p>
  </w:footnote>
  <w:footnote w:type="continuationSeparator" w:id="0">
    <w:p w14:paraId="7D968BA3" w14:textId="77777777" w:rsidR="00ED2DE6" w:rsidRDefault="00ED2DE6"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DC616B" w:rsidRDefault="00DC61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4E10CBB8" w:rsidR="009A70DC" w:rsidRPr="00DC616B" w:rsidRDefault="009A70DC">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B649CA">
          <w:rPr>
            <w:rFonts w:ascii="Times New Roman" w:hAnsi="Times New Roman" w:cs="Times New Roman"/>
            <w:noProof/>
          </w:rPr>
          <w:t>19</w:t>
        </w:r>
        <w:r w:rsidRPr="00DC616B">
          <w:rPr>
            <w:rFonts w:ascii="Times New Roman" w:hAnsi="Times New Roman" w:cs="Times New Roman"/>
            <w:noProof/>
          </w:rPr>
          <w:fldChar w:fldCharType="end"/>
        </w:r>
      </w:p>
    </w:sdtContent>
  </w:sdt>
  <w:p w14:paraId="4791523F" w14:textId="77777777" w:rsidR="009A70DC" w:rsidRDefault="009A70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7D06BFBF"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B649CA">
          <w:rPr>
            <w:rFonts w:ascii="Times New Roman" w:hAnsi="Times New Roman" w:cs="Times New Roman"/>
            <w:noProof/>
          </w:rPr>
          <w:t>23</w:t>
        </w:r>
        <w:r w:rsidRPr="00DC616B">
          <w:rPr>
            <w:rFonts w:ascii="Times New Roman" w:hAnsi="Times New Roman" w:cs="Times New Roman"/>
            <w:noProof/>
          </w:rPr>
          <w:fldChar w:fldCharType="end"/>
        </w:r>
      </w:p>
    </w:sdtContent>
  </w:sdt>
  <w:p w14:paraId="26062790" w14:textId="77777777" w:rsidR="00DC616B" w:rsidRDefault="00DC61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7"/>
  </w:num>
  <w:num w:numId="16">
    <w:abstractNumId w:val="11"/>
  </w:num>
  <w:num w:numId="17">
    <w:abstractNumId w:val="8"/>
  </w:num>
  <w:num w:numId="18">
    <w:abstractNumId w:val="4"/>
  </w:num>
  <w:num w:numId="19">
    <w:abstractNumId w:val="18"/>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21"/>
    <w:rsid w:val="00017F65"/>
    <w:rsid w:val="000C7027"/>
    <w:rsid w:val="00113477"/>
    <w:rsid w:val="0019266B"/>
    <w:rsid w:val="001A0E08"/>
    <w:rsid w:val="001E3FAE"/>
    <w:rsid w:val="001F6D9C"/>
    <w:rsid w:val="002B138C"/>
    <w:rsid w:val="0033569F"/>
    <w:rsid w:val="00342841"/>
    <w:rsid w:val="003B0361"/>
    <w:rsid w:val="00404AAE"/>
    <w:rsid w:val="004217F2"/>
    <w:rsid w:val="0043676D"/>
    <w:rsid w:val="00465344"/>
    <w:rsid w:val="004704C8"/>
    <w:rsid w:val="004E0FBB"/>
    <w:rsid w:val="00501032"/>
    <w:rsid w:val="00555672"/>
    <w:rsid w:val="00585C4C"/>
    <w:rsid w:val="00592D84"/>
    <w:rsid w:val="005B7B1B"/>
    <w:rsid w:val="005C01FA"/>
    <w:rsid w:val="00601FC2"/>
    <w:rsid w:val="00670CD2"/>
    <w:rsid w:val="006731E4"/>
    <w:rsid w:val="006917F7"/>
    <w:rsid w:val="006A0335"/>
    <w:rsid w:val="006A3E7B"/>
    <w:rsid w:val="006F2DC8"/>
    <w:rsid w:val="006F3DB4"/>
    <w:rsid w:val="007078C4"/>
    <w:rsid w:val="0077027E"/>
    <w:rsid w:val="00792362"/>
    <w:rsid w:val="007E507F"/>
    <w:rsid w:val="008622B9"/>
    <w:rsid w:val="00875102"/>
    <w:rsid w:val="00883137"/>
    <w:rsid w:val="00886921"/>
    <w:rsid w:val="00894DE3"/>
    <w:rsid w:val="008A0B09"/>
    <w:rsid w:val="009A70DC"/>
    <w:rsid w:val="009F4B06"/>
    <w:rsid w:val="00A37D96"/>
    <w:rsid w:val="00A713DC"/>
    <w:rsid w:val="00AA0CBA"/>
    <w:rsid w:val="00AC0418"/>
    <w:rsid w:val="00AE2C49"/>
    <w:rsid w:val="00AF292F"/>
    <w:rsid w:val="00B01330"/>
    <w:rsid w:val="00B649CA"/>
    <w:rsid w:val="00BA01C8"/>
    <w:rsid w:val="00BB696A"/>
    <w:rsid w:val="00BE41B0"/>
    <w:rsid w:val="00C17F5F"/>
    <w:rsid w:val="00C24654"/>
    <w:rsid w:val="00C573A5"/>
    <w:rsid w:val="00C601F1"/>
    <w:rsid w:val="00CA1DC9"/>
    <w:rsid w:val="00CD0BBB"/>
    <w:rsid w:val="00CE1B9B"/>
    <w:rsid w:val="00D232B9"/>
    <w:rsid w:val="00D6248E"/>
    <w:rsid w:val="00DA41D0"/>
    <w:rsid w:val="00DC616B"/>
    <w:rsid w:val="00ED2DE6"/>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BF7E95-3EF0-441C-8595-4600943D6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30</Pages>
  <Words>7090</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cp:lastModifiedBy>
  <cp:revision>40</cp:revision>
  <dcterms:created xsi:type="dcterms:W3CDTF">2019-09-12T01:59:00Z</dcterms:created>
  <dcterms:modified xsi:type="dcterms:W3CDTF">2020-05-08T04:16:00Z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