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79.png" ContentType="image/png"/>
  <Override PartName="/word/media/image78.emf" ContentType="image/x-emf"/>
  <Override PartName="/word/media/image76.emf" ContentType="image/x-emf"/>
  <Override PartName="/word/media/image75.emf" ContentType="image/x-emf"/>
  <Override PartName="/word/media/image74.emf" ContentType="image/x-emf"/>
  <Override PartName="/word/media/image71.emf" ContentType="image/x-emf"/>
  <Override PartName="/word/media/image69.emf" ContentType="image/x-emf"/>
  <Override PartName="/word/media/image67.emf" ContentType="image/x-emf"/>
  <Override PartName="/word/media/image66.emf" ContentType="image/x-emf"/>
  <Override PartName="/word/media/image64.emf" ContentType="image/x-emf"/>
  <Override PartName="/word/media/image62.emf" ContentType="image/x-emf"/>
  <Override PartName="/word/media/image61.emf" ContentType="image/x-emf"/>
  <Override PartName="/word/media/image60.emf" ContentType="image/x-emf"/>
  <Override PartName="/word/media/image53.emf" ContentType="image/x-emf"/>
  <Override PartName="/word/media/image55.emf" ContentType="image/x-emf"/>
  <Override PartName="/word/media/image70.emf" ContentType="image/x-emf"/>
  <Override PartName="/word/media/image51.emf" ContentType="image/x-emf"/>
  <Override PartName="/word/media/image73.emf" ContentType="image/x-emf"/>
  <Override PartName="/word/media/image65.emf" ContentType="image/x-emf"/>
  <Override PartName="/word/media/image46.emf" ContentType="image/x-emf"/>
  <Override PartName="/word/media/image44.emf" ContentType="image/x-emf"/>
  <Override PartName="/word/media/image41.emf" ContentType="image/x-emf"/>
  <Override PartName="/word/media/image40.emf" ContentType="image/x-emf"/>
  <Override PartName="/word/media/image39.emf" ContentType="image/x-emf"/>
  <Override PartName="/word/media/image68.emf" ContentType="image/x-emf"/>
  <Override PartName="/word/media/image38.emf" ContentType="image/x-emf"/>
  <Override PartName="/word/media/image57.emf" ContentType="image/x-emf"/>
  <Override PartName="/word/media/image35.emf" ContentType="image/x-emf"/>
  <Override PartName="/word/media/image33.emf" ContentType="image/x-emf"/>
  <Override PartName="/word/media/image56.emf" ContentType="image/x-emf"/>
  <Override PartName="/word/media/image30.emf" ContentType="image/x-emf"/>
  <Override PartName="/word/media/image34.emf" ContentType="image/x-emf"/>
  <Override PartName="/word/media/image28.png" ContentType="image/png"/>
  <Override PartName="/word/media/image24.emf" ContentType="image/x-emf"/>
  <Override PartName="/word/media/image77.emf" ContentType="image/x-emf"/>
  <Override PartName="/word/media/image27.emf" ContentType="image/x-emf"/>
  <Override PartName="/word/media/image22.emf" ContentType="image/x-emf"/>
  <Override PartName="/word/media/image21.emf" ContentType="image/x-emf"/>
  <Override PartName="/word/media/image54.png" ContentType="image/png"/>
  <Override PartName="/word/media/image20.emf" ContentType="image/x-emf"/>
  <Override PartName="/word/media/image19.emf" ContentType="image/x-emf"/>
  <Override PartName="/word/media/image18.emf" ContentType="image/x-emf"/>
  <Override PartName="/word/media/image49.emf" ContentType="image/x-emf"/>
  <Override PartName="/word/media/image32.emf" ContentType="image/x-emf"/>
  <Override PartName="/word/media/image42.emf" ContentType="image/x-emf"/>
  <Override PartName="/word/media/image45.emf" ContentType="image/x-emf"/>
  <Override PartName="/word/media/image17.emf" ContentType="image/x-emf"/>
  <Override PartName="/word/media/image63.emf" ContentType="image/x-emf"/>
  <Override PartName="/word/media/image16.emf" ContentType="image/x-emf"/>
  <Override PartName="/word/media/image14.emf" ContentType="image/x-emf"/>
  <Override PartName="/word/media/image13.emf" ContentType="image/x-emf"/>
  <Override PartName="/word/media/image15.emf" ContentType="image/x-emf"/>
  <Override PartName="/word/media/image50.emf" ContentType="image/x-emf"/>
  <Override PartName="/word/media/image12.emf" ContentType="image/x-emf"/>
  <Override PartName="/word/media/image36.emf" ContentType="image/x-emf"/>
  <Override PartName="/word/media/image52.emf" ContentType="image/x-emf"/>
  <Override PartName="/word/media/image31.emf" ContentType="image/x-emf"/>
  <Override PartName="/word/media/image37.emf" ContentType="image/x-emf"/>
  <Override PartName="/word/media/image47.emf" ContentType="image/x-emf"/>
  <Override PartName="/word/media/image58.emf" ContentType="image/x-emf"/>
  <Override PartName="/word/media/image6.emf" ContentType="image/x-emf"/>
  <Override PartName="/word/media/image10.emf" ContentType="image/x-emf"/>
  <Override PartName="/word/media/image5.emf" ContentType="image/x-emf"/>
  <Override PartName="/word/media/image11.emf" ContentType="image/x-emf"/>
  <Override PartName="/word/media/image29.emf" ContentType="image/x-emf"/>
  <Override PartName="/word/media/image26.emf" ContentType="image/x-emf"/>
  <Override PartName="/word/media/image72.emf" ContentType="image/x-emf"/>
  <Override PartName="/word/media/image9.emf" ContentType="image/x-emf"/>
  <Override PartName="/word/media/image23.emf" ContentType="image/x-emf"/>
  <Override PartName="/word/media/image4.png" ContentType="image/png"/>
  <Override PartName="/word/media/image48.emf" ContentType="image/x-emf"/>
  <Override PartName="/word/media/image8.emf" ContentType="image/x-emf"/>
  <Override PartName="/word/media/image25.emf" ContentType="image/x-emf"/>
  <Override PartName="/word/media/image3.emf" ContentType="image/x-emf"/>
  <Override PartName="/word/media/image2.emf" ContentType="image/x-emf"/>
  <Override PartName="/word/media/image59.emf" ContentType="image/x-emf"/>
  <Override PartName="/word/media/image7.emf" ContentType="image/x-emf"/>
  <Override PartName="/word/media/image43.emf" ContentType="image/x-emf"/>
  <Override PartName="/word/media/image1.emf" ContentType="image/x-emf"/>
  <Override PartName="/word/embeddings/oleObject75.bin" ContentType="application/vnd.openxmlformats-officedocument.oleObject"/>
  <Override PartName="/word/embeddings/oleObject73.bin" ContentType="application/vnd.openxmlformats-officedocument.oleObject"/>
  <Override PartName="/word/embeddings/oleObject72.bin" ContentType="application/vnd.openxmlformats-officedocument.oleObject"/>
  <Override PartName="/word/embeddings/oleObject71.bin" ContentType="application/vnd.openxmlformats-officedocument.oleObject"/>
  <Override PartName="/word/embeddings/oleObject70.bin" ContentType="application/vnd.openxmlformats-officedocument.oleObject"/>
  <Override PartName="/word/embeddings/oleObject67.bin" ContentType="application/vnd.openxmlformats-officedocument.oleObject"/>
  <Override PartName="/word/embeddings/oleObject66.bin" ContentType="application/vnd.openxmlformats-officedocument.oleObject"/>
  <Override PartName="/word/embeddings/oleObject64.bin" ContentType="application/vnd.openxmlformats-officedocument.oleObject"/>
  <Override PartName="/word/embeddings/oleObject62.bin" ContentType="application/vnd.openxmlformats-officedocument.oleObject"/>
  <Override PartName="/word/embeddings/oleObject60.bin" ContentType="application/vnd.openxmlformats-officedocument.oleObject"/>
  <Override PartName="/word/embeddings/oleObject57.bin" ContentType="application/vnd.openxmlformats-officedocument.oleObject"/>
  <Override PartName="/word/embeddings/oleObject51.bin" ContentType="application/vnd.openxmlformats-officedocument.oleObject"/>
  <Override PartName="/word/embeddings/oleObject50.bin" ContentType="application/vnd.openxmlformats-officedocument.oleObject"/>
  <Override PartName="/word/embeddings/oleObject48.bin" ContentType="application/vnd.openxmlformats-officedocument.oleObject"/>
  <Override PartName="/word/embeddings/oleObject47.bin" ContentType="application/vnd.openxmlformats-officedocument.oleObject"/>
  <Override PartName="/word/embeddings/oleObject45.bin" ContentType="application/vnd.openxmlformats-officedocument.oleObject"/>
  <Override PartName="/word/embeddings/oleObject44.bin" ContentType="application/vnd.openxmlformats-officedocument.oleObject"/>
  <Override PartName="/word/embeddings/oleObject69.bin" ContentType="application/vnd.openxmlformats-officedocument.oleObject"/>
  <Override PartName="/word/embeddings/oleObject43.bin" ContentType="application/vnd.openxmlformats-officedocument.oleObject"/>
  <Override PartName="/word/embeddings/oleObject42.bin" ContentType="application/vnd.openxmlformats-officedocument.oleObject"/>
  <Override PartName="/word/embeddings/oleObject40.bin" ContentType="application/vnd.openxmlformats-officedocument.oleObject"/>
  <Override PartName="/word/embeddings/oleObject39.bin" ContentType="application/vnd.openxmlformats-officedocument.oleObject"/>
  <Override PartName="/word/embeddings/oleObject37.bin" ContentType="application/vnd.openxmlformats-officedocument.oleObject"/>
  <Override PartName="/word/embeddings/oleObject36.bin" ContentType="application/vnd.openxmlformats-officedocument.oleObject"/>
  <Override PartName="/word/embeddings/oleObject35.bin" ContentType="application/vnd.openxmlformats-officedocument.oleObject"/>
  <Override PartName="/word/embeddings/oleObject46.bin" ContentType="application/vnd.openxmlformats-officedocument.oleObject"/>
  <Override PartName="/word/embeddings/oleObject34.bin" ContentType="application/vnd.openxmlformats-officedocument.oleObject"/>
  <Override PartName="/word/embeddings/oleObject58.bin" ContentType="application/vnd.openxmlformats-officedocument.oleObject"/>
  <Override PartName="/word/embeddings/oleObject33.bin" ContentType="application/vnd.openxmlformats-officedocument.oleObject"/>
  <Override PartName="/word/embeddings/oleObject31.bin" ContentType="application/vnd.openxmlformats-officedocument.oleObject"/>
  <Override PartName="/word/embeddings/oleObject59.bin" ContentType="application/vnd.openxmlformats-officedocument.oleObject"/>
  <Override PartName="/word/embeddings/oleObject56.bin" ContentType="application/vnd.openxmlformats-officedocument.oleObject"/>
  <Override PartName="/word/embeddings/oleObject29.bin" ContentType="application/vnd.openxmlformats-officedocument.oleObject"/>
  <Override PartName="/word/embeddings/oleObject24.bin" ContentType="application/vnd.openxmlformats-officedocument.oleObject"/>
  <Override PartName="/word/embeddings/oleObject22.bin" ContentType="application/vnd.openxmlformats-officedocument.oleObject"/>
  <Override PartName="/word/embeddings/oleObject61.bin" ContentType="application/vnd.openxmlformats-officedocument.oleObject"/>
  <Override PartName="/word/embeddings/oleObject21.bin" ContentType="application/vnd.openxmlformats-officedocument.oleObject"/>
  <Override PartName="/word/embeddings/oleObject19.bin" ContentType="application/vnd.openxmlformats-officedocument.oleObject"/>
  <Override PartName="/word/embeddings/oleObject23.bin" ContentType="application/vnd.openxmlformats-officedocument.oleObject"/>
  <Override PartName="/word/embeddings/oleObject18.bin" ContentType="application/vnd.openxmlformats-officedocument.oleObject"/>
  <Override PartName="/word/embeddings/oleObject16.bin" ContentType="application/vnd.openxmlformats-officedocument.oleObject"/>
  <Override PartName="/word/embeddings/oleObject53.bin" ContentType="application/vnd.openxmlformats-officedocument.oleObject"/>
  <Override PartName="/word/embeddings/oleObject55.bin" ContentType="application/vnd.openxmlformats-officedocument.oleObject"/>
  <Override PartName="/word/embeddings/oleObject65.bin" ContentType="application/vnd.openxmlformats-officedocument.oleObject"/>
  <Override PartName="/word/embeddings/oleObject15.bin" ContentType="application/vnd.openxmlformats-officedocument.oleObject"/>
  <Override PartName="/word/embeddings/oleObject28.bin" ContentType="application/vnd.openxmlformats-officedocument.oleObject"/>
  <Override PartName="/word/embeddings/oleObject13.bin" ContentType="application/vnd.openxmlformats-officedocument.oleObject"/>
  <Override PartName="/word/embeddings/oleObject17.bin" ContentType="application/vnd.openxmlformats-officedocument.oleObject"/>
  <Override PartName="/word/embeddings/oleObject26.bin" ContentType="application/vnd.openxmlformats-officedocument.oleObject"/>
  <Override PartName="/word/embeddings/oleObject11.bin" ContentType="application/vnd.openxmlformats-officedocument.oleObject"/>
  <Override PartName="/word/embeddings/oleObject30.bin" ContentType="application/vnd.openxmlformats-officedocument.oleObject"/>
  <Override PartName="/word/embeddings/oleObject54.bin" ContentType="application/vnd.openxmlformats-officedocument.oleObject"/>
  <Override PartName="/word/embeddings/oleObject20.bin" ContentType="application/vnd.openxmlformats-officedocument.oleObject"/>
  <Override PartName="/word/embeddings/oleObject6.bin" ContentType="application/vnd.openxmlformats-officedocument.oleObject"/>
  <Override PartName="/word/embeddings/oleObject14.bin" ContentType="application/vnd.openxmlformats-officedocument.oleObject"/>
  <Override PartName="/word/embeddings/oleObject41.bin" ContentType="application/vnd.openxmlformats-officedocument.oleObject"/>
  <Override PartName="/word/embeddings/oleObject12.bin" ContentType="application/vnd.openxmlformats-officedocument.oleObject"/>
  <Override PartName="/word/embeddings/oleObject7.bin" ContentType="application/vnd.openxmlformats-officedocument.oleObject"/>
  <Override PartName="/word/embeddings/oleObject49.bin" ContentType="application/vnd.openxmlformats-officedocument.oleObject"/>
  <Override PartName="/word/embeddings/oleObject63.bin" ContentType="application/vnd.openxmlformats-officedocument.oleObject"/>
  <Override PartName="/word/embeddings/oleObject38.bin" ContentType="application/vnd.openxmlformats-officedocument.oleObject"/>
  <Override PartName="/word/embeddings/oleObject5.bin" ContentType="application/vnd.openxmlformats-officedocument.oleObject"/>
  <Override PartName="/word/embeddings/oleObject8.bin" ContentType="application/vnd.openxmlformats-officedocument.oleObject"/>
  <Override PartName="/word/embeddings/oleObject74.bin" ContentType="application/vnd.openxmlformats-officedocument.oleObject"/>
  <Override PartName="/word/embeddings/oleObject10.bin" ContentType="application/vnd.openxmlformats-officedocument.oleObject"/>
  <Override PartName="/word/embeddings/oleObject52.bin" ContentType="application/vnd.openxmlformats-officedocument.oleObject"/>
  <Override PartName="/word/embeddings/oleObject4.bin" ContentType="application/vnd.openxmlformats-officedocument.oleObject"/>
  <Override PartName="/word/embeddings/oleObject9.bin" ContentType="application/vnd.openxmlformats-officedocument.oleObject"/>
  <Override PartName="/word/embeddings/oleObject27.bin" ContentType="application/vnd.openxmlformats-officedocument.oleObject"/>
  <Override PartName="/word/embeddings/oleObject2.bin" ContentType="application/vnd.openxmlformats-officedocument.oleObject"/>
  <Override PartName="/word/embeddings/oleObject68.bin" ContentType="application/vnd.openxmlformats-officedocument.oleObject"/>
  <Override PartName="/word/embeddings/oleObject3.bin" ContentType="application/vnd.openxmlformats-officedocument.oleObject"/>
  <Override PartName="/word/embeddings/oleObject25.bin" ContentType="application/vnd.openxmlformats-officedocument.oleObject"/>
  <Override PartName="/word/embeddings/oleObject32.bin" ContentType="application/vnd.openxmlformats-officedocument.oleObject"/>
  <Override PartName="/word/embeddings/oleObject1.bin" ContentType="application/vnd.openxmlformats-officedocument.oleObject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b/>
          <w:lang w:val="ru-RU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b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b/>
          <w:lang w:val="ru-RU"/>
        </w:rPr>
        <w:t>«САМАРСКИЙ ГОСУДАРСТВЕННЫЙ АЭРОКОСМИЧЕСКИЙ УНИВЕРСИТЕТ имени академика С.П.КОРОЛЕВА (национальный исследовательский университет)»</w:t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 </w:t>
      </w:r>
      <w:r>
        <w:rPr>
          <w:rFonts w:cs="Arial" w:cstheme="majorHAnsi"/>
          <w:i/>
          <w:lang w:val="ru-RU"/>
        </w:rPr>
        <w:t xml:space="preserve">ФАКУЛЬТЕТ ИНФОРМАТИКИ </w:t>
      </w:r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i/>
          <w:lang w:val="ru-RU"/>
        </w:rPr>
        <w:t xml:space="preserve">КАФЕДРА ТЕХНИЧЕСКОЙ КИБЕРНЕТИКИ </w:t>
      </w:r>
    </w:p>
    <w:p>
      <w:pPr>
        <w:pStyle w:val="Normal"/>
        <w:jc w:val="center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jc w:val="center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jc w:val="center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jc w:val="center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jc w:val="center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jc w:val="center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jc w:val="center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jc w:val="center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jc w:val="center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СТАТИСТИЧЕСКИЙ АНАЛИЗ И МОДЕЛИРОВАНИЕ </w:t>
      </w:r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ПРОЦЕССОВ АВТОРЕГРЕССИИ И СКОЛЬЗЯЩЕГО СРЕДНЕГО </w:t>
      </w:r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курсовая работа по дисциплине «</w:t>
      </w:r>
      <w:r>
        <w:rPr>
          <w:rFonts w:cs="Arial" w:cstheme="majorHAnsi"/>
          <w:b/>
          <w:lang w:val="ru-RU"/>
        </w:rPr>
        <w:t>Теория случайных процессов</w:t>
      </w:r>
      <w:r>
        <w:rPr>
          <w:rFonts w:cs="Arial" w:cstheme="majorHAnsi"/>
          <w:lang w:val="ru-RU"/>
        </w:rPr>
        <w:t xml:space="preserve">» </w:t>
      </w:r>
    </w:p>
    <w:p>
      <w:pPr>
        <w:pStyle w:val="Normal"/>
        <w:jc w:val="center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jc w:val="center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  <w:t>Вариант № 8</w:t>
      </w:r>
    </w:p>
    <w:p>
      <w:pPr>
        <w:pStyle w:val="Normal"/>
        <w:jc w:val="center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tbl>
      <w:tblPr>
        <w:tblStyle w:val="StGen0"/>
        <w:tblW w:w="3613" w:type="dxa"/>
        <w:jc w:val="left"/>
        <w:tblInd w:w="5730" w:type="dxa"/>
        <w:tblBorders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59"/>
        <w:gridCol w:w="2053"/>
      </w:tblGrid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>Выполнил:</w:t>
            </w:r>
          </w:p>
        </w:tc>
        <w:tc>
          <w:tcPr>
            <w:tcW w:w="205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>Лян А.И., гр.6307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>Проверил:</w:t>
            </w:r>
          </w:p>
        </w:tc>
        <w:tc>
          <w:tcPr>
            <w:tcW w:w="205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>Храмов А.Г.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>Оценка:</w:t>
            </w:r>
          </w:p>
        </w:tc>
        <w:tc>
          <w:tcPr>
            <w:tcW w:w="20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 w:asciiTheme="majorHAnsi" w:cstheme="majorHAnsi" w:hAnsiTheme="majorHAnsi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 w:cstheme="majorHAnsi"/>
                <w:color w:val="000000"/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 xml:space="preserve">№ </w:t>
            </w:r>
            <w:r>
              <w:rPr>
                <w:rFonts w:cs="Arial" w:cstheme="majorHAnsi"/>
              </w:rPr>
              <w:t>зачётки:</w:t>
            </w:r>
          </w:p>
        </w:tc>
        <w:tc>
          <w:tcPr>
            <w:tcW w:w="20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cs="Arial" w:asciiTheme="majorHAnsi" w:cstheme="majorHAnsi" w:hAnsiTheme="majorHAnsi"/>
                <w:lang w:val="ru-RU"/>
              </w:rPr>
            </w:pPr>
            <w:r>
              <w:rPr>
                <w:rFonts w:cs="Arial" w:cstheme="majorHAnsi"/>
                <w:lang w:val="ru-RU"/>
              </w:rPr>
              <w:t>126100</w:t>
            </w:r>
          </w:p>
        </w:tc>
      </w:tr>
    </w:tbl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jc w:val="center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  <w:t>Самара, 2015</w:t>
      </w:r>
      <w:r>
        <w:br w:type="page"/>
      </w:r>
    </w:p>
    <w:p>
      <w:pPr>
        <w:pStyle w:val="Normal"/>
        <w:spacing w:lineRule="auto" w:line="360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 </w:t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jc w:val="center"/>
        <w:rPr>
          <w:rFonts w:ascii="Arial" w:hAnsi="Arial" w:cs="Arial" w:asciiTheme="majorHAnsi" w:cstheme="majorHAnsi" w:hAnsiTheme="majorHAnsi"/>
          <w:b/>
          <w:b/>
          <w:lang w:val="ru-RU"/>
        </w:rPr>
      </w:pPr>
      <w:r>
        <w:rPr>
          <w:rFonts w:cs="Arial" w:cstheme="majorHAnsi"/>
          <w:b/>
          <w:lang w:val="ru-RU"/>
        </w:rPr>
        <w:t>АННОТАЦИЯ</w:t>
      </w:r>
    </w:p>
    <w:p>
      <w:pPr>
        <w:pStyle w:val="Style21"/>
        <w:ind w:firstLine="709"/>
        <w:jc w:val="both"/>
        <w:rPr>
          <w:rFonts w:ascii="Arial" w:hAnsi="Arial" w:cs="Arial" w:asciiTheme="majorHAnsi" w:cstheme="majorHAnsi" w:hAnsiTheme="majorHAnsi"/>
          <w:sz w:val="22"/>
          <w:szCs w:val="22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В данной курсовой работе проводится исследование выборки из отсчётов некоторого неизвестного стационарного в широком смысле эргодического случайного процесса и моделирование нового процесса, подобного исходному процессу, с использованием моделей авторегрессии и скользящего среднего различных порядков. Модели АРСС исследуются на качество, проводится построение графиков нормированной корреляционной функции для исходного и смоделированного процессов. </w:t>
      </w:r>
    </w:p>
    <w:p>
      <w:pPr>
        <w:pStyle w:val="Normal"/>
        <w:jc w:val="center"/>
        <w:rPr>
          <w:rFonts w:ascii="Arial" w:hAnsi="Arial" w:eastAsia="Arial" w:cs="Arial" w:asciiTheme="majorHAnsi" w:cstheme="majorHAnsi" w:hAnsiTheme="majorHAnsi"/>
          <w:b/>
          <w:b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b/>
          <w:color w:val="000000"/>
          <w:sz w:val="22"/>
          <w:szCs w:val="22"/>
          <w:lang w:val="ru-RU" w:eastAsia="en-US" w:bidi="en-US"/>
        </w:rPr>
      </w:r>
    </w:p>
    <w:p>
      <w:pPr>
        <w:pStyle w:val="Normal"/>
        <w:rPr>
          <w:rFonts w:ascii="Arial" w:hAnsi="Arial" w:eastAsia="Arial" w:cs="Arial" w:asciiTheme="majorHAnsi" w:cstheme="majorHAnsi" w:hAnsiTheme="majorHAnsi"/>
          <w:b/>
          <w:b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b/>
          <w:color w:val="000000"/>
          <w:sz w:val="22"/>
          <w:szCs w:val="22"/>
          <w:lang w:val="ru-RU" w:eastAsia="en-US" w:bidi="en-US"/>
        </w:rPr>
      </w:r>
      <w:r>
        <w:br w:type="page"/>
      </w:r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Style22"/>
            <w:jc w:val="center"/>
            <w:rPr/>
          </w:pPr>
          <w:r>
            <w:rPr>
              <w:rFonts w:cs="Arial" w:cstheme="majorHAnsi"/>
              <w:color w:val="00000A"/>
              <w:sz w:val="22"/>
              <w:szCs w:val="22"/>
            </w:rPr>
            <w:t>Оглавление</w:t>
          </w:r>
        </w:p>
      </w:sdtContent>
    </w:sdt>
    <w:p>
      <w:pPr>
        <w:pStyle w:val="12"/>
        <w:rPr>
          <w:rFonts w:ascii="Arial" w:hAnsi="Arial" w:eastAsia="Arial" w:cs="Arial"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17107867">
        <w:r>
          <w:rPr>
            <w:webHidden/>
            <w:rStyle w:val="Style11"/>
            <w:rFonts w:cs="Arial" w:ascii="Arial" w:hAnsi="Arial" w:asciiTheme="majorHAnsi" w:cstheme="majorHAnsi" w:hAnsiTheme="majorHAnsi"/>
            <w:vanish w:val="false"/>
          </w:rPr>
          <w:t>1 Задание и исходные данные</w:t>
        </w:r>
        <w:r>
          <w:rPr>
            <w:webHidden/>
          </w:rPr>
          <w:fldChar w:fldCharType="begin"/>
        </w:r>
        <w:r>
          <w:rPr>
            <w:webHidden/>
          </w:rPr>
          <w:instrText>PAGEREF _Toc417107867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9350" w:leader="dot"/>
        </w:tabs>
        <w:rPr>
          <w:rFonts w:ascii="Arial" w:hAnsi="Arial" w:eastAsia="Arial" w:cs="Arial" w:asciiTheme="minorHAnsi" w:cstheme="minorBidi" w:eastAsiaTheme="minorEastAsia" w:hAnsiTheme="minorHAnsi"/>
          <w:sz w:val="22"/>
          <w:szCs w:val="22"/>
        </w:rPr>
      </w:pPr>
      <w:hyperlink w:anchor="_Toc417107868">
        <w:r>
          <w:rPr>
            <w:webHidden/>
            <w:rStyle w:val="Style11"/>
            <w:rFonts w:cs="Arial" w:cstheme="majorHAnsi"/>
            <w:vanish w:val="false"/>
          </w:rPr>
          <w:t>1.1 Исходные данные</w:t>
        </w:r>
        <w:r>
          <w:rPr>
            <w:webHidden/>
          </w:rPr>
          <w:fldChar w:fldCharType="begin"/>
        </w:r>
        <w:r>
          <w:rPr>
            <w:webHidden/>
          </w:rPr>
          <w:instrText>PAGEREF _Toc417107868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9350" w:leader="dot"/>
        </w:tabs>
        <w:rPr>
          <w:rFonts w:ascii="Arial" w:hAnsi="Arial" w:eastAsia="Arial" w:cs="Arial" w:asciiTheme="minorHAnsi" w:cstheme="minorBidi" w:eastAsiaTheme="minorEastAsia" w:hAnsiTheme="minorHAnsi"/>
          <w:sz w:val="22"/>
          <w:szCs w:val="22"/>
        </w:rPr>
      </w:pPr>
      <w:hyperlink w:anchor="_Toc417107869">
        <w:r>
          <w:rPr>
            <w:webHidden/>
            <w:rStyle w:val="Style11"/>
            <w:rFonts w:cs="Arial" w:cstheme="majorHAnsi"/>
            <w:vanish w:val="false"/>
          </w:rPr>
          <w:t>1.2 Содержание задания</w:t>
        </w:r>
        <w:r>
          <w:rPr>
            <w:webHidden/>
          </w:rPr>
          <w:fldChar w:fldCharType="begin"/>
        </w:r>
        <w:r>
          <w:rPr>
            <w:webHidden/>
          </w:rPr>
          <w:instrText>PAGEREF _Toc417107869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12"/>
        <w:rPr>
          <w:rFonts w:ascii="Arial" w:hAnsi="Arial" w:eastAsia="Arial" w:cs="Arial" w:asciiTheme="minorHAnsi" w:cstheme="minorBidi" w:eastAsiaTheme="minorEastAsia" w:hAnsiTheme="minorHAnsi"/>
          <w:sz w:val="22"/>
          <w:szCs w:val="22"/>
        </w:rPr>
      </w:pPr>
      <w:hyperlink w:anchor="_Toc417107870">
        <w:r>
          <w:rPr>
            <w:webHidden/>
            <w:rStyle w:val="Style11"/>
            <w:rFonts w:cs="Arial" w:ascii="Arial" w:hAnsi="Arial" w:asciiTheme="majorHAnsi" w:cstheme="majorHAnsi" w:hAnsiTheme="majorHAnsi"/>
            <w:vanish w:val="false"/>
          </w:rPr>
          <w:t>2 Ход выполнения работы</w:t>
        </w:r>
        <w:r>
          <w:rPr>
            <w:webHidden/>
          </w:rPr>
          <w:fldChar w:fldCharType="begin"/>
        </w:r>
        <w:r>
          <w:rPr>
            <w:webHidden/>
          </w:rPr>
          <w:instrText>PAGEREF _Toc417107870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9350" w:leader="dot"/>
        </w:tabs>
        <w:rPr>
          <w:rFonts w:ascii="Arial" w:hAnsi="Arial" w:eastAsia="Arial" w:cs="Arial" w:asciiTheme="minorHAnsi" w:cstheme="minorBidi" w:eastAsiaTheme="minorEastAsia" w:hAnsiTheme="minorHAnsi"/>
          <w:sz w:val="22"/>
          <w:szCs w:val="22"/>
        </w:rPr>
      </w:pPr>
      <w:hyperlink w:anchor="_Toc417107871">
        <w:r>
          <w:rPr>
            <w:webHidden/>
            <w:rStyle w:val="Style11"/>
            <w:rFonts w:cs="Arial" w:cstheme="majorHAnsi"/>
            <w:vanish w:val="false"/>
          </w:rPr>
          <w:t>2.1 Оценка моментных функций</w:t>
        </w:r>
        <w:r>
          <w:rPr>
            <w:webHidden/>
          </w:rPr>
          <w:fldChar w:fldCharType="begin"/>
        </w:r>
        <w:r>
          <w:rPr>
            <w:webHidden/>
          </w:rPr>
          <w:instrText>PAGEREF _Toc417107871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9350" w:leader="dot"/>
        </w:tabs>
        <w:rPr>
          <w:rFonts w:ascii="Arial" w:hAnsi="Arial" w:eastAsia="Arial" w:cs="Arial" w:asciiTheme="minorHAnsi" w:cstheme="minorBidi" w:eastAsiaTheme="minorEastAsia" w:hAnsiTheme="minorHAnsi"/>
          <w:sz w:val="22"/>
          <w:szCs w:val="22"/>
        </w:rPr>
      </w:pPr>
      <w:hyperlink w:anchor="_Toc417107872">
        <w:r>
          <w:rPr>
            <w:webHidden/>
            <w:rStyle w:val="Style11"/>
            <w:rFonts w:cs="Arial" w:cstheme="majorHAnsi"/>
            <w:vanish w:val="false"/>
          </w:rPr>
          <w:t>2.2 Построение и анализ моделей</w:t>
        </w:r>
        <w:r>
          <w:rPr>
            <w:webHidden/>
          </w:rPr>
          <w:fldChar w:fldCharType="begin"/>
        </w:r>
        <w:r>
          <w:rPr>
            <w:webHidden/>
          </w:rPr>
          <w:instrText>PAGEREF _Toc417107872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2"/>
        <w:tabs>
          <w:tab w:val="right" w:pos="9350" w:leader="dot"/>
        </w:tabs>
        <w:rPr>
          <w:rFonts w:ascii="Arial" w:hAnsi="Arial" w:eastAsia="Arial" w:cs="Arial" w:asciiTheme="minorHAnsi" w:cstheme="minorBidi" w:eastAsiaTheme="minorEastAsia" w:hAnsiTheme="minorHAnsi"/>
          <w:sz w:val="22"/>
          <w:szCs w:val="22"/>
        </w:rPr>
      </w:pPr>
      <w:hyperlink w:anchor="_Toc417107873">
        <w:r>
          <w:rPr>
            <w:webHidden/>
            <w:rStyle w:val="Style11"/>
            <w:rFonts w:cs="Arial" w:cstheme="majorHAnsi"/>
            <w:vanish w:val="false"/>
          </w:rPr>
          <w:t>2.2.1 Построение и анализ моделей авторегрессии</w:t>
        </w:r>
        <w:r>
          <w:rPr>
            <w:webHidden/>
          </w:rPr>
          <w:fldChar w:fldCharType="begin"/>
        </w:r>
        <w:r>
          <w:rPr>
            <w:webHidden/>
          </w:rPr>
          <w:instrText>PAGEREF _Toc417107873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  <w:r>
        <w:fldChar w:fldCharType="end"/>
      </w:r>
    </w:p>
    <w:p>
      <w:pPr>
        <w:pStyle w:val="Normal"/>
        <w:jc w:val="center"/>
        <w:rPr>
          <w:rFonts w:ascii="Arial" w:hAnsi="Arial" w:eastAsia="Arial" w:cs="Arial" w:asciiTheme="majorHAnsi" w:cstheme="majorHAnsi" w:hAnsiTheme="majorHAnsi"/>
          <w:b/>
          <w:b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b/>
          <w:color w:val="000000"/>
          <w:sz w:val="22"/>
          <w:szCs w:val="22"/>
          <w:lang w:val="en-US" w:eastAsia="en-US" w:bidi="en-US"/>
        </w:rPr>
      </w:r>
    </w:p>
    <w:p>
      <w:pPr>
        <w:pStyle w:val="Normal"/>
        <w:jc w:val="center"/>
        <w:rPr>
          <w:rFonts w:ascii="Arial" w:hAnsi="Arial" w:eastAsia="Arial" w:cs="Arial" w:asciiTheme="majorHAnsi" w:cstheme="majorHAnsi" w:hAnsiTheme="majorHAnsi"/>
          <w:b/>
          <w:b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b/>
          <w:color w:val="000000"/>
          <w:sz w:val="22"/>
          <w:szCs w:val="22"/>
          <w:lang w:val="en-US" w:eastAsia="en-US" w:bidi="en-US"/>
        </w:rPr>
      </w:r>
    </w:p>
    <w:p>
      <w:pPr>
        <w:pStyle w:val="Normal"/>
        <w:jc w:val="center"/>
        <w:rPr>
          <w:rFonts w:ascii="Arial" w:hAnsi="Arial" w:eastAsia="Arial" w:cs="Arial" w:asciiTheme="majorHAnsi" w:cstheme="majorHAnsi" w:hAnsiTheme="majorHAnsi"/>
          <w:b/>
          <w:b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b/>
          <w:color w:val="000000"/>
          <w:sz w:val="22"/>
          <w:szCs w:val="22"/>
          <w:lang w:val="en-US" w:eastAsia="en-US" w:bidi="en-US"/>
        </w:rPr>
      </w:r>
      <w:r>
        <w:br w:type="page"/>
      </w:r>
    </w:p>
    <w:p>
      <w:pPr>
        <w:pStyle w:val="1"/>
        <w:rPr>
          <w:rFonts w:ascii="Arial" w:hAnsi="Arial" w:cs="Arial" w:asciiTheme="majorHAnsi" w:cstheme="majorHAnsi" w:hAnsiTheme="majorHAnsi"/>
          <w:sz w:val="22"/>
          <w:szCs w:val="22"/>
        </w:rPr>
      </w:pPr>
      <w:bookmarkStart w:id="0" w:name="_Toc417107867"/>
      <w:bookmarkEnd w:id="0"/>
      <w:r>
        <w:rPr>
          <w:rFonts w:cs="Arial" w:ascii="Arial" w:hAnsi="Arial" w:asciiTheme="majorHAnsi" w:cstheme="majorHAnsi" w:hAnsiTheme="majorHAnsi"/>
          <w:sz w:val="22"/>
          <w:szCs w:val="22"/>
        </w:rPr>
        <w:t>1 Задание и исходные данные</w:t>
      </w:r>
    </w:p>
    <w:p>
      <w:pPr>
        <w:pStyle w:val="2"/>
        <w:rPr>
          <w:rFonts w:cs="Arial" w:cstheme="majorHAnsi"/>
          <w:color w:val="00000A"/>
          <w:sz w:val="22"/>
          <w:szCs w:val="22"/>
        </w:rPr>
      </w:pPr>
      <w:bookmarkStart w:id="1" w:name="_Toc417107868"/>
      <w:bookmarkEnd w:id="1"/>
      <w:r>
        <w:rPr>
          <w:rFonts w:cs="Arial" w:cstheme="majorHAnsi"/>
          <w:color w:val="00000A"/>
          <w:sz w:val="22"/>
          <w:szCs w:val="22"/>
        </w:rPr>
        <w:t>1.1 Исходные данные</w:t>
      </w:r>
    </w:p>
    <w:p>
      <w:pPr>
        <w:pStyle w:val="Style21"/>
        <w:ind w:firstLine="426"/>
        <w:jc w:val="both"/>
        <w:rPr>
          <w:rFonts w:ascii="Arial" w:hAnsi="Arial" w:cs="Arial" w:asciiTheme="majorHAnsi" w:cstheme="majorHAnsi" w:hAnsiTheme="majorHAnsi"/>
          <w:sz w:val="22"/>
          <w:szCs w:val="22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>Дана реализация стационарного в широком смысле эргодического случайного процесса с дискретным временем (стационарная случайная последовательность, временной ряд) – выборка из 5000 последовательных значений (отсчётов) процесса.</w:t>
      </w:r>
    </w:p>
    <w:p>
      <w:pPr>
        <w:pStyle w:val="Normal"/>
        <w:spacing w:lineRule="auto" w:line="240" w:before="120" w:after="0"/>
        <w:ind w:left="426" w:hanging="0"/>
        <w:jc w:val="both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  <w:t>Исходная выборка: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" w:hAnsi="Arial" w:eastAsia="Times New Roman" w:cs="Arial" w:asciiTheme="majorHAnsi" w:cstheme="majorHAnsi" w:hAnsiTheme="majorHAnsi"/>
          <w:lang w:val="ru-RU" w:eastAsia="ru-RU"/>
        </w:rPr>
      </w:pPr>
      <w:r>
        <w:rPr>
          <w:rFonts w:eastAsia="Times New Roman" w:cs="Arial" w:cstheme="majorHAnsi"/>
          <w:lang w:eastAsia="ru-RU"/>
        </w:rPr>
        <w:t>154.264 139.550 133.831 158.976 144.304 169.576 142.164 158.611 134.400 162.616</w:t>
      </w:r>
    </w:p>
    <w:p>
      <w:pPr>
        <w:pStyle w:val="HTMLPreformatted"/>
        <w:rPr>
          <w:rFonts w:ascii="Arial" w:hAnsi="Arial" w:cs="Arial" w:asciiTheme="majorHAnsi" w:cstheme="majorHAnsi" w:hAnsiTheme="majorHAnsi"/>
          <w:color w:val="000000"/>
          <w:sz w:val="22"/>
          <w:szCs w:val="22"/>
        </w:rPr>
      </w:pPr>
      <w:r>
        <w:rPr>
          <w:rFonts w:cs="Arial" w:ascii="Arial" w:hAnsi="Arial" w:asciiTheme="majorHAnsi" w:cstheme="majorHAnsi" w:hAnsiTheme="majorHAnsi"/>
          <w:color w:val="000000"/>
          <w:sz w:val="22"/>
          <w:szCs w:val="22"/>
        </w:rPr>
        <w:t>139.566 161.016 138.871 163.636 139.895 158.591 152.235 170.297 138.750 146.930</w:t>
      </w:r>
    </w:p>
    <w:p>
      <w:pPr>
        <w:pStyle w:val="HTMLPreformatted"/>
        <w:rPr/>
      </w:pPr>
      <w:r>
        <w:rPr>
          <w:rFonts w:cs="Arial" w:ascii="Arial" w:hAnsi="Arial" w:asciiTheme="majorHAnsi" w:cstheme="majorHAnsi" w:hAnsiTheme="majorHAnsi"/>
          <w:color w:val="000000"/>
          <w:sz w:val="22"/>
          <w:szCs w:val="22"/>
        </w:rPr>
        <w:t>…</w:t>
      </w:r>
      <w:r>
        <w:rPr/>
        <w:t xml:space="preserve"> </w:t>
      </w:r>
    </w:p>
    <w:p>
      <w:pPr>
        <w:pStyle w:val="HTMLPreformatted"/>
        <w:rPr>
          <w:rFonts w:ascii="Arial" w:hAnsi="Arial" w:cs="Arial" w:asciiTheme="majorHAnsi" w:cstheme="majorHAnsi" w:hAnsiTheme="majorHAnsi"/>
          <w:color w:val="000000"/>
          <w:sz w:val="22"/>
          <w:szCs w:val="22"/>
        </w:rPr>
      </w:pPr>
      <w:r>
        <w:rPr>
          <w:rFonts w:cs="Arial" w:ascii="Arial" w:hAnsi="Arial" w:asciiTheme="majorHAnsi" w:cstheme="majorHAnsi" w:hAnsiTheme="majorHAnsi"/>
          <w:color w:val="000000"/>
          <w:sz w:val="22"/>
          <w:szCs w:val="22"/>
        </w:rPr>
        <w:t>131.111 146.492 132.057 163.075 149.406 168.107 138.318 135.770 124.960 167.773</w:t>
      </w:r>
    </w:p>
    <w:p>
      <w:pPr>
        <w:pStyle w:val="2"/>
        <w:rPr>
          <w:rFonts w:ascii="Trebuchet MS" w:hAnsi="Trebuchet MS" w:eastAsia="Trebuchet MS" w:cs="Arial" w:cstheme="majorHAnsi"/>
          <w:b/>
          <w:b/>
          <w:color w:val="00000A"/>
          <w:sz w:val="22"/>
          <w:szCs w:val="22"/>
          <w:lang w:val="ru-RU" w:eastAsia="en-US" w:bidi="ar-SA"/>
        </w:rPr>
      </w:pPr>
      <w:r>
        <w:rPr>
          <w:rFonts w:eastAsia="Trebuchet MS" w:cs="Arial" w:cstheme="majorHAnsi"/>
          <w:b/>
          <w:color w:val="00000A"/>
          <w:sz w:val="22"/>
          <w:szCs w:val="22"/>
          <w:lang w:val="ru-RU" w:eastAsia="en-US" w:bidi="ar-SA"/>
        </w:rPr>
      </w:r>
    </w:p>
    <w:p>
      <w:pPr>
        <w:pStyle w:val="2"/>
        <w:rPr>
          <w:rFonts w:cs="Arial" w:cstheme="majorHAnsi"/>
          <w:color w:val="00000A"/>
          <w:sz w:val="22"/>
          <w:szCs w:val="22"/>
        </w:rPr>
      </w:pPr>
      <w:bookmarkStart w:id="2" w:name="_Toc417107869"/>
      <w:r>
        <w:rPr>
          <w:rFonts w:cs="Arial" w:cstheme="majorHAnsi"/>
          <w:color w:val="00000A"/>
          <w:sz w:val="22"/>
          <w:szCs w:val="22"/>
        </w:rPr>
        <w:t>1.2 Содержание задания</w:t>
      </w:r>
      <w:bookmarkEnd w:id="2"/>
      <w:r>
        <w:rPr>
          <w:rFonts w:cs="Arial" w:cstheme="majorHAnsi"/>
          <w:color w:val="00000A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426" w:hanging="360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Оценить моментные функции случайного процесса, рассчитав выборочное среднее, выборочную дисперсию и выборочную нормированную корреляционную функцию. Оценить радиус корреляции случайного процесса. Изобразить графически оценку нормированной корреляционной функции.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426" w:hanging="360"/>
        <w:jc w:val="both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  <w:lang w:val="ru-RU"/>
        </w:rPr>
        <w:t xml:space="preserve">Построить модели авторегрессии АР(М)=АРСС(М,0) порядков М = 1,2,3, на основе решения системы уравнений Юла-Уокера. Для каждой модели рассчитать теоретические нормированные корреляционные функции выходной последовательности. На основе сравнения выборочной и теоретических нормированных корреляционных функций выбрать наилучшую </w:t>
      </w:r>
      <w:r>
        <w:rPr>
          <w:rFonts w:cs="Arial" w:cstheme="majorHAnsi"/>
        </w:rPr>
        <w:t xml:space="preserve">(наиболее адекватную) модель случайного процесса.   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426" w:hanging="360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Построить модели авторегрессии СС(</w:t>
      </w:r>
      <w:r>
        <w:rPr>
          <w:rFonts w:cs="Arial" w:cstheme="majorHAnsi"/>
        </w:rPr>
        <w:t>N</w:t>
      </w:r>
      <w:r>
        <w:rPr>
          <w:rFonts w:cs="Arial" w:cstheme="majorHAnsi"/>
          <w:lang w:val="ru-RU"/>
        </w:rPr>
        <w:t>)=АРСС(0,</w:t>
      </w:r>
      <w:r>
        <w:rPr>
          <w:rFonts w:cs="Arial" w:cstheme="majorHAnsi"/>
        </w:rPr>
        <w:t>N</w:t>
      </w:r>
      <w:r>
        <w:rPr>
          <w:rFonts w:cs="Arial" w:cstheme="majorHAnsi"/>
          <w:lang w:val="ru-RU"/>
        </w:rPr>
        <w:t xml:space="preserve">) порядков </w:t>
      </w:r>
      <w:r>
        <w:rPr>
          <w:rFonts w:cs="Arial" w:cstheme="majorHAnsi"/>
        </w:rPr>
        <w:t>N</w:t>
      </w:r>
      <w:r>
        <w:rPr>
          <w:rFonts w:cs="Arial" w:cstheme="majorHAnsi"/>
          <w:lang w:val="ru-RU"/>
        </w:rPr>
        <w:t xml:space="preserve"> = 1,2,3 на основе решения системы нелинейных уравнений. Для каждой модели рассчитать теоретические нормированные корреляционные функции выходной последовательности. На основе сравнения выборочной и теоретических нормированных корреляционных функций выбрать наилучшую модель случайного процесса.   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426" w:hanging="360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Построить смешанные модели авторегрессии – скользящего среднего АРСС(</w:t>
      </w:r>
      <w:r>
        <w:rPr>
          <w:rFonts w:cs="Arial" w:cstheme="majorHAnsi"/>
        </w:rPr>
        <w:t>M</w:t>
      </w:r>
      <w:r>
        <w:rPr>
          <w:rFonts w:cs="Arial" w:cstheme="majorHAnsi"/>
          <w:lang w:val="ru-RU"/>
        </w:rPr>
        <w:t>,</w:t>
      </w:r>
      <w:r>
        <w:rPr>
          <w:rFonts w:cs="Arial" w:cstheme="majorHAnsi"/>
        </w:rPr>
        <w:t>N</w:t>
      </w:r>
      <w:r>
        <w:rPr>
          <w:rFonts w:cs="Arial" w:cstheme="majorHAnsi"/>
          <w:lang w:val="ru-RU"/>
        </w:rPr>
        <w:t xml:space="preserve">) до третьего порядка включительно (М =1,2,3; </w:t>
      </w:r>
      <w:r>
        <w:rPr>
          <w:rFonts w:cs="Arial" w:cstheme="majorHAnsi"/>
        </w:rPr>
        <w:t>N</w:t>
      </w:r>
      <w:r>
        <w:rPr>
          <w:rFonts w:cs="Arial" w:cstheme="majorHAnsi"/>
          <w:lang w:val="ru-RU"/>
        </w:rPr>
        <w:t xml:space="preserve"> = 1,2,3), на основе решения системы нелинейных уравнений. Рассчитать теоретические нормированные корреляционные функции выходной последовательности. На основе сравнения выборочной и теоретических нормированных корреляционных функций выбрать наилучшую модель случайного процесса.  Сравнить параметры смешанных моделей АРСС, рассчитанные по двум методам. Для второго метода рассчитать и изобразить нормированную корреляционную функцию промежуточной случайной последовательности.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426" w:hanging="360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Для наилучшей модели: записать системы уравнений для расчёта параметров; записать системы уравнений для расчёта теоретической корреляционной функции; смоделировать случайный процесс; сравнить графически фрагменты реализаций исходного и смоделированного процессов; сравнить графически выборочную нормированную корреляционную функцию смоделированного процесса с выборочной нормированной корреляционной функцией исходного процесса и с теоретической нормированной корреляционной функцией.</w:t>
      </w:r>
    </w:p>
    <w:p>
      <w:pPr>
        <w:pStyle w:val="Normal"/>
        <w:numPr>
          <w:ilvl w:val="0"/>
          <w:numId w:val="1"/>
        </w:numPr>
        <w:spacing w:lineRule="auto" w:line="240" w:before="120" w:after="0"/>
        <w:ind w:left="426" w:hanging="360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Построить оценки моментных функций смоделированных процессов, сравнить их с оценками моментных функций исходного процесса и с теоретическими моментными функциями, соответствующими выбранной модели АРСС.</w:t>
      </w:r>
    </w:p>
    <w:p>
      <w:pPr>
        <w:pStyle w:val="1"/>
        <w:rPr>
          <w:rFonts w:ascii="Arial" w:hAnsi="Arial" w:eastAsia="Trebuchet MS" w:cs="Arial" w:asciiTheme="majorHAnsi" w:cstheme="majorHAnsi" w:hAnsiTheme="majorHAnsi"/>
          <w:color w:val="00000A"/>
          <w:sz w:val="22"/>
          <w:szCs w:val="22"/>
          <w:lang w:val="ru-RU" w:eastAsia="ru-RU" w:bidi="ar-SA"/>
        </w:rPr>
      </w:pPr>
      <w:r>
        <w:rPr>
          <w:rFonts w:eastAsia="Trebuchet MS" w:cs="Arial" w:cstheme="majorHAnsi" w:ascii="Arial" w:hAnsi="Arial"/>
          <w:color w:val="00000A"/>
          <w:sz w:val="22"/>
          <w:szCs w:val="22"/>
          <w:lang w:val="ru-RU" w:eastAsia="ru-RU" w:bidi="ar-SA"/>
        </w:rPr>
      </w:r>
    </w:p>
    <w:p>
      <w:pPr>
        <w:pStyle w:val="1"/>
        <w:rPr>
          <w:rFonts w:ascii="Arial" w:hAnsi="Arial" w:cs="Arial" w:asciiTheme="majorHAnsi" w:cstheme="majorHAnsi" w:hAnsiTheme="majorHAnsi"/>
          <w:sz w:val="22"/>
          <w:szCs w:val="22"/>
        </w:rPr>
      </w:pPr>
      <w:bookmarkStart w:id="3" w:name="_Toc417107870"/>
      <w:bookmarkEnd w:id="3"/>
      <w:r>
        <w:rPr>
          <w:rFonts w:cs="Arial" w:ascii="Arial" w:hAnsi="Arial" w:asciiTheme="majorHAnsi" w:cstheme="majorHAnsi" w:hAnsiTheme="majorHAnsi"/>
          <w:sz w:val="22"/>
          <w:szCs w:val="22"/>
        </w:rPr>
        <w:t>2 Ход выполнения работы</w:t>
      </w:r>
    </w:p>
    <w:p>
      <w:pPr>
        <w:pStyle w:val="2"/>
        <w:rPr>
          <w:rFonts w:cs="Arial" w:cstheme="majorHAnsi"/>
          <w:color w:val="00000A"/>
          <w:sz w:val="22"/>
          <w:szCs w:val="22"/>
        </w:rPr>
      </w:pPr>
      <w:bookmarkStart w:id="4" w:name="_Toc417107871"/>
      <w:bookmarkEnd w:id="4"/>
      <w:r>
        <w:rPr>
          <w:rFonts w:cs="Arial" w:cstheme="majorHAnsi"/>
          <w:color w:val="00000A"/>
          <w:sz w:val="22"/>
          <w:szCs w:val="22"/>
        </w:rPr>
        <w:t>2.1 Оценка моментных функций</w:t>
      </w:r>
    </w:p>
    <w:p>
      <w:pPr>
        <w:pStyle w:val="Style21"/>
        <w:jc w:val="both"/>
        <w:rPr>
          <w:rFonts w:ascii="Arial" w:hAnsi="Arial" w:cs="Arial" w:asciiTheme="majorHAnsi" w:cstheme="majorHAnsi" w:hAnsiTheme="majorHAnsi"/>
          <w:sz w:val="22"/>
          <w:szCs w:val="22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Пусть дана выборка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2" style="width:9.75pt;height:12pt" o:ole="">
            <v:imagedata r:id="rId3" o:title=""/>
          </v:shape>
          <o:OLEObject Type="Embed" ProgID="Equation.3" ShapeID="ole_rId2" DrawAspect="Content" ObjectID="_13238154" r:id="rId2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 из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4" style="width:9.75pt;height:9.75pt" o:ole="">
            <v:imagedata r:id="rId5" o:title=""/>
          </v:shape>
          <o:OLEObject Type="Embed" ProgID="Equation.3" ShapeID="ole_rId4" DrawAspect="Content" ObjectID="_1419127895" r:id="rId4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 отсчётов стационарного в широком смысле эргодического дискретного случайного процесса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6" style="width:13.5pt;height:17.25pt" o:ole="">
            <v:imagedata r:id="rId7" o:title=""/>
          </v:shape>
          <o:OLEObject Type="Embed" ProgID="Equation.3" ShapeID="ole_rId6" DrawAspect="Content" ObjectID="_1114850753" r:id="rId6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. </w:t>
      </w:r>
    </w:p>
    <w:p>
      <w:pPr>
        <w:pStyle w:val="Style21"/>
        <w:spacing w:lineRule="auto" w:line="360"/>
        <w:jc w:val="center"/>
        <w:rPr>
          <w:rFonts w:ascii="Arial" w:hAnsi="Arial" w:cs="Arial" w:asciiTheme="majorHAnsi" w:cstheme="majorHAnsi" w:hAnsiTheme="majorHAnsi"/>
          <w:sz w:val="22"/>
          <w:szCs w:val="22"/>
        </w:rPr>
      </w:pPr>
      <w:r>
        <w:rPr/>
        <w:drawing>
          <wp:inline distT="0" distB="0" distL="0" distR="0">
            <wp:extent cx="5343525" cy="4000500"/>
            <wp:effectExtent l="0" t="0" r="0" b="0"/>
            <wp:docPr id="1" name="Picture" descr="C:\Users\Артем\Desktop\тсп курсач\src\pic\входные да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Артем\Desktop\тсп курсач\src\pic\входные данны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  <w:spacing w:lineRule="auto" w:line="360"/>
        <w:jc w:val="center"/>
        <w:rPr>
          <w:rFonts w:ascii="Arial" w:hAnsi="Arial" w:cs="Arial" w:asciiTheme="majorHAnsi" w:cstheme="majorHAnsi" w:hAnsiTheme="majorHAnsi"/>
          <w:sz w:val="22"/>
          <w:szCs w:val="22"/>
        </w:rPr>
      </w:pPr>
      <w:r>
        <w:rPr>
          <w:rFonts w:cs="Arial" w:ascii="Arial" w:hAnsi="Arial" w:asciiTheme="majorHAnsi" w:cstheme="majorHAnsi" w:hAnsiTheme="majorHAnsi"/>
          <w:i/>
          <w:sz w:val="22"/>
          <w:szCs w:val="22"/>
        </w:rPr>
        <w:t>Рисунок 1 – Фрагмент выборки</w:t>
      </w:r>
    </w:p>
    <w:p>
      <w:pPr>
        <w:pStyle w:val="Style21"/>
        <w:rPr>
          <w:rFonts w:ascii="Arial" w:hAnsi="Arial" w:cs="Arial" w:asciiTheme="majorHAnsi" w:cstheme="majorHAnsi" w:hAnsiTheme="majorHAnsi"/>
          <w:sz w:val="22"/>
          <w:szCs w:val="22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>Оценим моментные функции этого процесса.</w:t>
      </w:r>
    </w:p>
    <w:p>
      <w:pPr>
        <w:pStyle w:val="Style21"/>
        <w:numPr>
          <w:ilvl w:val="0"/>
          <w:numId w:val="2"/>
        </w:numPr>
        <w:jc w:val="both"/>
        <w:rPr>
          <w:rFonts w:ascii="Arial" w:hAnsi="Arial" w:cs="Arial" w:asciiTheme="majorHAnsi" w:cstheme="majorHAnsi" w:hAnsiTheme="majorHAnsi"/>
          <w:sz w:val="22"/>
          <w:szCs w:val="22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Находим выборочное среднее (оценка математического ожидания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9" style="width:60pt;height:19.5pt" o:ole="">
            <v:imagedata r:id="rId10" o:title=""/>
          </v:shape>
          <o:OLEObject Type="Embed" ProgID="Equation.3" ShapeID="ole_rId9" DrawAspect="Content" ObjectID="_78250975" r:id="rId9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) по формуле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11" style="width:58.5pt;height:34.5pt" o:ole="">
            <v:imagedata r:id="rId12" o:title=""/>
          </v:shape>
          <o:OLEObject Type="Embed" ProgID="Equation.3" ShapeID="ole_rId11" DrawAspect="Content" ObjectID="_1357107786" r:id="rId11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, где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13" style="width:13.5pt;height:17.25pt" o:ole="">
            <v:imagedata r:id="rId14" o:title=""/>
          </v:shape>
          <o:OLEObject Type="Embed" ProgID="Equation.3" ShapeID="ole_rId13" DrawAspect="Content" ObjectID="_352900922" r:id="rId13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 – соответствующие компоненты вектора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15" style="width:9.75pt;height:12pt" o:ole="">
            <v:imagedata r:id="rId16" o:title=""/>
          </v:shape>
          <o:OLEObject Type="Embed" ProgID="Equation.3" ShapeID="ole_rId15" DrawAspect="Content" ObjectID="_46858089" r:id="rId15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. Результат расчета: </w:t>
      </w:r>
      <w:r>
        <w:rPr>
          <w:rFonts w:cs="Arial" w:ascii="Arial" w:hAnsi="Arial" w:asciiTheme="majorHAnsi" w:cstheme="majorHAnsi" w:hAnsiTheme="majorHAnsi"/>
          <w:sz w:val="22"/>
          <w:szCs w:val="22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150,1187.</m:t>
        </m:r>
      </m:oMath>
    </w:p>
    <w:p>
      <w:pPr>
        <w:pStyle w:val="Style21"/>
        <w:numPr>
          <w:ilvl w:val="0"/>
          <w:numId w:val="2"/>
        </w:numPr>
        <w:jc w:val="both"/>
        <w:rPr>
          <w:rFonts w:ascii="Arial" w:hAnsi="Arial" w:cs="Arial" w:asciiTheme="majorHAnsi" w:cstheme="majorHAnsi" w:hAnsiTheme="majorHAnsi"/>
          <w:sz w:val="22"/>
          <w:szCs w:val="22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Формула для расчёта выборочной дисперсии имеет вид: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17" style="width:93.75pt;height:34.5pt" o:ole="">
            <v:imagedata r:id="rId18" o:title=""/>
          </v:shape>
          <o:OLEObject Type="Embed" ProgID="Equation.3" ShapeID="ole_rId17" DrawAspect="Content" ObjectID="_843319061" r:id="rId17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. Воспользуемся исправленной дисперсией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19" style="width:109.5pt;height:34.5pt" o:ole="">
            <v:imagedata r:id="rId20" o:title=""/>
          </v:shape>
          <o:OLEObject Type="Embed" ProgID="Equation.3" ShapeID="ole_rId19" DrawAspect="Content" ObjectID="_1831551500" r:id="rId19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, так как она является лучшей (несмещённой) оценкой дисперсии процесса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21" style="width:58.5pt;height:19.5pt" o:ole="">
            <v:imagedata r:id="rId22" o:title=""/>
          </v:shape>
          <o:OLEObject Type="Embed" ProgID="Equation.3" ShapeID="ole_rId21" DrawAspect="Content" ObjectID="_2038159147" r:id="rId21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>. Результат расчета:</w:t>
      </w:r>
      <w:r>
        <w:rPr>
          <w:rFonts w:cs="Arial" w:ascii="Arial" w:hAnsi="Arial" w:asciiTheme="majorHAnsi" w:cstheme="majorHAnsi" w:hAnsiTheme="majorHAnsi"/>
          <w:sz w:val="22"/>
          <w:szCs w:val="22"/>
        </w:rPr>
      </w:r>
      <m:oMath xmlns:m="http://schemas.openxmlformats.org/officeDocument/2006/math">
        <m:sSup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237,5174</m:t>
        </m:r>
      </m:oMath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. В соответствии с оценкой дисперсии выберем формулу для оценки корреляционной функции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23" style="width:31.5pt;height:19.5pt" o:ole="">
            <v:imagedata r:id="rId24" o:title=""/>
          </v:shape>
          <o:OLEObject Type="Embed" ProgID="Equation.3" ShapeID="ole_rId23" DrawAspect="Content" ObjectID="_1187052843" r:id="rId23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: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25" style="width:178.5pt;height:35.25pt" o:ole="">
            <v:imagedata r:id="rId26" o:title=""/>
          </v:shape>
          <o:OLEObject Type="Embed" ProgID="Equation.3" ShapeID="ole_rId25" DrawAspect="Content" ObjectID="_1222005653" r:id="rId25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. Это исправленная выборочная корреляционная функция. В таблицу 1 запишем 11 первых неотрицательных значений этой функции, помня что: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27" style="width:120pt;height:21pt" o:ole="">
            <v:imagedata r:id="rId28" o:title=""/>
          </v:shape>
          <o:OLEObject Type="Embed" ProgID="Equation.DSMT4" ShapeID="ole_rId27" DrawAspect="Content" ObjectID="_1468905194" r:id="rId27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. Заметим, что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29" style="width:58.5pt;height:21pt" o:ole="">
            <v:imagedata r:id="rId30" o:title=""/>
          </v:shape>
          <o:OLEObject Type="Embed" ProgID="Equation.DSMT4" ShapeID="ole_rId29" DrawAspect="Content" ObjectID="_2055974092" r:id="rId29"/>
        </w:object>
      </w:r>
    </w:p>
    <w:p>
      <w:pPr>
        <w:pStyle w:val="Style21"/>
        <w:numPr>
          <w:ilvl w:val="0"/>
          <w:numId w:val="2"/>
        </w:numPr>
        <w:jc w:val="both"/>
        <w:rPr>
          <w:rFonts w:ascii="Arial" w:hAnsi="Arial" w:cs="Arial" w:asciiTheme="majorHAnsi" w:cstheme="majorHAnsi" w:hAnsiTheme="majorHAnsi"/>
          <w:sz w:val="22"/>
          <w:szCs w:val="22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Оценим также и нормированную корреляционную функцию, которая поможет количественно оценить корреляцию сечений: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31" style="width:108.75pt;height:39pt" o:ole="">
            <v:imagedata r:id="rId32" o:title=""/>
          </v:shape>
          <o:OLEObject Type="Embed" ProgID="Equation.3" ShapeID="ole_rId31" DrawAspect="Content" ObjectID="_1745130804" r:id="rId31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>. Её первые значения также занесём в таблицу 1.</w:t>
      </w:r>
    </w:p>
    <w:p>
      <w:pPr>
        <w:pStyle w:val="Style21"/>
        <w:ind w:left="700" w:hanging="0"/>
        <w:jc w:val="center"/>
        <w:rPr>
          <w:rFonts w:ascii="Arial" w:hAnsi="Arial" w:cs="Arial" w:asciiTheme="majorHAnsi" w:cstheme="majorHAnsi" w:hAnsiTheme="majorHAnsi"/>
          <w:i/>
          <w:i/>
          <w:sz w:val="22"/>
          <w:szCs w:val="22"/>
        </w:rPr>
      </w:pPr>
      <w:r>
        <w:rPr>
          <w:rFonts w:cs="Arial" w:ascii="Arial" w:hAnsi="Arial" w:asciiTheme="majorHAnsi" w:cstheme="majorHAnsi" w:hAnsiTheme="majorHAnsi"/>
          <w:i/>
          <w:sz w:val="22"/>
          <w:szCs w:val="22"/>
        </w:rPr>
        <w:t>Таблица 1 – Первые значения выборочной корреляционной и нормированной корреляционной  функций</w:t>
      </w:r>
    </w:p>
    <w:tbl>
      <w:tblPr>
        <w:tblW w:w="27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306"/>
        <w:gridCol w:w="2124"/>
        <w:gridCol w:w="1624"/>
      </w:tblGrid>
      <w:tr>
        <w:trPr>
          <w:trHeight w:val="207" w:hRule="atLeast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rFonts w:ascii="Arial" w:hAnsi="Arial" w:cs="Arial" w:asciiTheme="majorHAnsi" w:cstheme="majorHAnsi" w:hAnsiTheme="majorHAnsi"/>
                <w:sz w:val="22"/>
                <w:szCs w:val="22"/>
                <w:lang w:val="en-US"/>
              </w:rPr>
            </w:pPr>
            <w:r>
              <w:rPr/>
              <w:object>
                <v:shape id="ole_rId33" style="width:9.75pt;height:13.5pt" o:ole="">
                  <v:imagedata r:id="rId34" o:title=""/>
                </v:shape>
                <o:OLEObject Type="Embed" ProgID="Equation.3" ShapeID="ole_rId33" DrawAspect="Content" ObjectID="_411904102" r:id="rId33"/>
              </w:objec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rFonts w:ascii="Arial" w:hAnsi="Arial" w:cs="Arial" w:asciiTheme="majorHAnsi" w:cstheme="majorHAnsi" w:hAnsiTheme="majorHAnsi"/>
                <w:sz w:val="22"/>
                <w:szCs w:val="22"/>
                <w:lang w:val="en-US"/>
              </w:rPr>
            </w:pPr>
            <w:r>
              <w:rPr/>
              <w:object>
                <v:shape id="ole_rId35" style="width:31.5pt;height:21pt" o:ole="">
                  <v:imagedata r:id="rId36" o:title=""/>
                </v:shape>
                <o:OLEObject Type="Embed" ProgID="Equation.3" ShapeID="ole_rId35" DrawAspect="Content" ObjectID="_376793236" r:id="rId35"/>
              </w:object>
            </w:r>
          </w:p>
        </w:tc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rFonts w:ascii="Arial" w:hAnsi="Arial" w:cs="Arial" w:asciiTheme="majorHAnsi" w:cstheme="majorHAnsi" w:hAnsiTheme="majorHAnsi"/>
                <w:sz w:val="22"/>
                <w:szCs w:val="22"/>
                <w:lang w:val="en-US"/>
              </w:rPr>
            </w:pPr>
            <w:r>
              <w:rPr/>
              <w:object>
                <v:shape id="ole_rId37" style="width:26.25pt;height:19.5pt" o:ole="">
                  <v:imagedata r:id="rId38" o:title=""/>
                </v:shape>
                <o:OLEObject Type="Embed" ProgID="Equation.3" ShapeID="ole_rId37" DrawAspect="Content" ObjectID="_157214241" r:id="rId37"/>
              </w:object>
            </w:r>
          </w:p>
        </w:tc>
      </w:tr>
      <w:tr>
        <w:trPr>
          <w:trHeight w:val="232" w:hRule="atLeast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rFonts w:ascii="Arial" w:hAnsi="Arial" w:cs="Arial" w:asciiTheme="majorHAnsi" w:cstheme="majorHAnsi" w:hAnsiTheme="majorHAnsi"/>
                <w:sz w:val="22"/>
                <w:szCs w:val="22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237,4699</w:t>
            </w:r>
          </w:p>
        </w:tc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rFonts w:ascii="Arial" w:hAnsi="Arial" w:cs="Arial" w:asciiTheme="majorHAnsi" w:cstheme="majorHAnsi" w:hAnsiTheme="majorHAnsi"/>
                <w:sz w:val="22"/>
                <w:szCs w:val="22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86,46102</w:t>
            </w:r>
          </w:p>
        </w:tc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</w:rPr>
              <w:t>0,3641</w:t>
            </w:r>
          </w:p>
        </w:tc>
      </w:tr>
      <w:tr>
        <w:trPr>
          <w:trHeight w:val="232" w:hRule="atLeast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rFonts w:ascii="Arial" w:hAnsi="Arial" w:cs="Arial" w:asciiTheme="majorHAnsi" w:cstheme="majorHAnsi" w:hAnsiTheme="majorHAnsi"/>
                <w:sz w:val="22"/>
                <w:szCs w:val="22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-47,0735</w:t>
            </w:r>
          </w:p>
        </w:tc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</w:rPr>
              <w:t>-0,1982</w:t>
            </w:r>
          </w:p>
        </w:tc>
      </w:tr>
      <w:tr>
        <w:trPr>
          <w:trHeight w:val="232" w:hRule="atLeast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rFonts w:ascii="Arial" w:hAnsi="Arial" w:cs="Arial" w:asciiTheme="majorHAnsi" w:cstheme="majorHAnsi" w:hAnsiTheme="majorHAnsi"/>
                <w:sz w:val="22"/>
                <w:szCs w:val="22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-197,685</w:t>
            </w:r>
          </w:p>
        </w:tc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</w:rPr>
              <w:t>-0,8325</w:t>
            </w:r>
          </w:p>
        </w:tc>
      </w:tr>
      <w:tr>
        <w:trPr>
          <w:trHeight w:val="232" w:hRule="atLeast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rFonts w:ascii="Arial" w:hAnsi="Arial" w:cs="Arial" w:asciiTheme="majorHAnsi" w:cstheme="majorHAnsi" w:hAnsiTheme="majorHAnsi"/>
                <w:sz w:val="22"/>
                <w:szCs w:val="22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-109,063</w:t>
            </w:r>
          </w:p>
        </w:tc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</w:rPr>
              <w:t>-0,4592</w:t>
            </w:r>
          </w:p>
        </w:tc>
      </w:tr>
      <w:tr>
        <w:trPr>
          <w:trHeight w:val="241" w:hRule="atLeast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rFonts w:ascii="Arial" w:hAnsi="Arial" w:cs="Arial" w:asciiTheme="majorHAnsi" w:cstheme="majorHAnsi" w:hAnsiTheme="majorHAnsi"/>
                <w:sz w:val="22"/>
                <w:szCs w:val="22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11,99037</w:t>
            </w:r>
          </w:p>
        </w:tc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</w:rPr>
              <w:t>0,05049</w:t>
            </w:r>
          </w:p>
        </w:tc>
      </w:tr>
      <w:tr>
        <w:trPr>
          <w:trHeight w:val="232" w:hRule="atLeast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rFonts w:ascii="Arial" w:hAnsi="Arial" w:cs="Arial" w:asciiTheme="majorHAnsi" w:cstheme="majorHAnsi" w:hAnsiTheme="majorHAnsi"/>
                <w:sz w:val="22"/>
                <w:szCs w:val="22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159,2565</w:t>
            </w:r>
          </w:p>
        </w:tc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</w:rPr>
              <w:t>0,6705</w:t>
            </w:r>
          </w:p>
        </w:tc>
      </w:tr>
      <w:tr>
        <w:trPr>
          <w:trHeight w:val="232" w:hRule="atLeast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rFonts w:ascii="Arial" w:hAnsi="Arial" w:cs="Arial" w:asciiTheme="majorHAnsi" w:cstheme="majorHAnsi" w:hAnsiTheme="majorHAnsi"/>
                <w:sz w:val="22"/>
                <w:szCs w:val="22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118,7618</w:t>
            </w:r>
          </w:p>
        </w:tc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</w:rPr>
              <w:t>0,5000</w:t>
            </w:r>
          </w:p>
        </w:tc>
      </w:tr>
      <w:tr>
        <w:trPr>
          <w:trHeight w:val="232" w:hRule="atLeast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rFonts w:ascii="Arial" w:hAnsi="Arial" w:cs="Arial" w:asciiTheme="majorHAnsi" w:cstheme="majorHAnsi" w:hAnsiTheme="majorHAnsi"/>
                <w:sz w:val="22"/>
                <w:szCs w:val="22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16,26684</w:t>
            </w:r>
          </w:p>
        </w:tc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</w:rPr>
              <w:t>0,06848</w:t>
            </w:r>
          </w:p>
        </w:tc>
      </w:tr>
      <w:tr>
        <w:trPr>
          <w:trHeight w:val="241" w:hRule="atLeast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rFonts w:ascii="Arial" w:hAnsi="Arial" w:cs="Arial" w:asciiTheme="majorHAnsi" w:cstheme="majorHAnsi" w:hAnsiTheme="majorHAnsi"/>
                <w:sz w:val="22"/>
                <w:szCs w:val="22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-122,702</w:t>
            </w:r>
          </w:p>
        </w:tc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</w:rPr>
              <w:t>-0,5165</w:t>
            </w:r>
          </w:p>
        </w:tc>
      </w:tr>
      <w:tr>
        <w:trPr>
          <w:trHeight w:val="232" w:hRule="atLeast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rFonts w:ascii="Arial" w:hAnsi="Arial" w:cs="Arial" w:asciiTheme="majorHAnsi" w:cstheme="majorHAnsi" w:hAnsiTheme="majorHAnsi"/>
                <w:sz w:val="22"/>
                <w:szCs w:val="22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-119,634</w:t>
            </w:r>
          </w:p>
        </w:tc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</w:rPr>
              <w:t>-0,5036</w:t>
            </w:r>
          </w:p>
        </w:tc>
      </w:tr>
    </w:tbl>
    <w:p>
      <w:pPr>
        <w:pStyle w:val="Style21"/>
        <w:ind w:left="700" w:hanging="0"/>
        <w:jc w:val="center"/>
        <w:rPr>
          <w:rFonts w:ascii="Arial" w:hAnsi="Arial" w:eastAsia="Times New Roman" w:cs="Arial" w:asciiTheme="majorHAnsi" w:cstheme="majorHAnsi" w:hAnsiTheme="majorHAnsi"/>
          <w:i/>
          <w:i/>
          <w:color w:val="00000A"/>
          <w:sz w:val="22"/>
          <w:szCs w:val="22"/>
          <w:lang w:val="ru-RU" w:eastAsia="ru-RU" w:bidi="ar-SA"/>
        </w:rPr>
      </w:pPr>
      <w:r>
        <w:rPr>
          <w:rFonts w:eastAsia="Times New Roman" w:cs="Arial" w:cstheme="majorHAnsi" w:ascii="Arial" w:hAnsi="Arial"/>
          <w:i/>
          <w:color w:val="00000A"/>
          <w:sz w:val="22"/>
          <w:szCs w:val="22"/>
          <w:lang w:val="ru-RU" w:eastAsia="ru-RU" w:bidi="ar-SA"/>
        </w:rPr>
      </w:r>
    </w:p>
    <w:p>
      <w:pPr>
        <w:pStyle w:val="Style21"/>
        <w:ind w:left="700" w:hanging="0"/>
        <w:jc w:val="both"/>
        <w:rPr>
          <w:rFonts w:ascii="Arial" w:hAnsi="Arial" w:cs="Arial" w:asciiTheme="majorHAnsi" w:cstheme="majorHAnsi" w:hAnsiTheme="majorHAnsi"/>
          <w:sz w:val="22"/>
          <w:szCs w:val="22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Заметим,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39" style="width:72.75pt;height:21pt" o:ole="">
            <v:imagedata r:id="rId40" o:title=""/>
          </v:shape>
          <o:OLEObject Type="Embed" ProgID="Equation.DSMT4" ShapeID="ole_rId39" DrawAspect="Content" ObjectID="_19396843" r:id="rId39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>.</w:t>
      </w:r>
    </w:p>
    <w:p>
      <w:pPr>
        <w:pStyle w:val="Style21"/>
        <w:numPr>
          <w:ilvl w:val="0"/>
          <w:numId w:val="2"/>
        </w:numPr>
        <w:jc w:val="both"/>
        <w:rPr>
          <w:rFonts w:ascii="Arial" w:hAnsi="Arial" w:cs="Arial" w:asciiTheme="majorHAnsi" w:cstheme="majorHAnsi" w:hAnsiTheme="majorHAnsi"/>
          <w:sz w:val="22"/>
          <w:szCs w:val="22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Оценим радиус корреляции случайного процесса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41" style="width:13.5pt;height:17.25pt" o:ole="">
            <v:imagedata r:id="rId42" o:title=""/>
          </v:shape>
          <o:OLEObject Type="Embed" ProgID="Equation.3" ShapeID="ole_rId41" DrawAspect="Content" ObjectID="_1376931753" r:id="rId41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 по формуле: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43" style="width:172.5pt;height:21.75pt" o:ole="">
            <v:imagedata r:id="rId44" o:title=""/>
          </v:shape>
          <o:OLEObject Type="Embed" ProgID="Equation.3" ShapeID="ole_rId43" DrawAspect="Content" ObjectID="_1972426110" r:id="rId43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, только вместо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45" style="width:31.5pt;height:21pt" o:ole="">
            <v:imagedata r:id="rId46" o:title=""/>
          </v:shape>
          <o:OLEObject Type="Embed" ProgID="Equation.DSMT4" ShapeID="ole_rId45" DrawAspect="Content" ObjectID="_722910397" r:id="rId45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, используем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47" style="width:26.25pt;height:19.5pt" o:ole="">
            <v:imagedata r:id="rId48" o:title=""/>
          </v:shape>
          <o:OLEObject Type="Embed" ProgID="Equation.3" ShapeID="ole_rId47" DrawAspect="Content" ObjectID="_582796850" r:id="rId47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, и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49" style="width:13.5pt;height:12pt" o:ole="">
            <v:imagedata r:id="rId50" o:title=""/>
          </v:shape>
          <o:OLEObject Type="Embed" ProgID="Equation.3" ShapeID="ole_rId49" DrawAspect="Content" ObjectID="_481572874" r:id="rId49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 будем полагать не слишком большим по сравнению с размером выборки во избежание чрезмерной ошибки: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51" style="width:230.25pt;height:21.75pt" o:ole="">
            <v:imagedata r:id="rId52" o:title=""/>
          </v:shape>
          <o:OLEObject Type="Embed" ProgID="Equation.3" ShapeID="ole_rId51" DrawAspect="Content" ObjectID="_2133881895" r:id="rId51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. В результате вычислений, полагая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53" style="width:58.5pt;height:13.5pt" o:ole="">
            <v:imagedata r:id="rId54" o:title=""/>
          </v:shape>
          <o:OLEObject Type="Embed" ProgID="Equation.DSMT4" ShapeID="ole_rId53" DrawAspect="Content" ObjectID="_621848071" r:id="rId53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>, получаем</w:t>
      </w:r>
      <w:r>
        <w:rPr>
          <w:rFonts w:cs="Arial" w:ascii="Arial" w:hAnsi="Arial" w:asciiTheme="majorHAnsi" w:cstheme="majorHAnsi" w:hAnsiTheme="majorHAnsi"/>
          <w:sz w:val="22"/>
          <w:szCs w:val="22"/>
        </w:rPr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corr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17.0000</m:t>
        </m:r>
      </m:oMath>
      <w:r>
        <w:rPr>
          <w:rFonts w:cs="Arial" w:ascii="Arial" w:hAnsi="Arial" w:asciiTheme="majorHAnsi" w:cstheme="majorHAnsi" w:hAnsiTheme="majorHAnsi"/>
          <w:sz w:val="22"/>
          <w:szCs w:val="22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200"/>
        <w:contextualSpacing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Изобразим графически  на рисунке 2 оценку корреляционной функции.</w:t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jc w:val="center"/>
        <w:rPr>
          <w:rFonts w:ascii="Arial" w:hAnsi="Arial" w:cs="Arial" w:asciiTheme="majorHAnsi" w:cstheme="majorHAnsi" w:hAnsiTheme="majorHAnsi"/>
        </w:rPr>
      </w:pPr>
      <w:r>
        <w:rPr/>
        <w:drawing>
          <wp:inline distT="0" distB="0" distL="0" distR="0">
            <wp:extent cx="5343525" cy="4000500"/>
            <wp:effectExtent l="0" t="0" r="0" b="0"/>
            <wp:docPr id="2" name="Изображение1" descr="C:\Users\Артем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C:\Users\Артем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Arial" w:hAnsi="Arial" w:cs="Arial" w:asciiTheme="majorHAnsi" w:cstheme="majorHAnsi" w:hAnsiTheme="majorHAnsi"/>
          <w:i/>
          <w:i/>
          <w:lang w:val="ru-RU"/>
        </w:rPr>
      </w:pPr>
      <w:r>
        <w:rPr>
          <w:rFonts w:cs="Arial" w:cstheme="majorHAnsi"/>
          <w:i/>
          <w:lang w:val="ru-RU"/>
        </w:rPr>
        <w:t>Рисунок 2 – Оценка нормированной корреляционной функции</w:t>
      </w:r>
    </w:p>
    <w:p>
      <w:pPr>
        <w:pStyle w:val="2"/>
        <w:spacing w:lineRule="auto" w:line="360"/>
        <w:rPr>
          <w:rFonts w:cs="Arial" w:cstheme="majorHAnsi"/>
          <w:color w:val="00000A"/>
          <w:sz w:val="22"/>
          <w:szCs w:val="22"/>
        </w:rPr>
      </w:pPr>
      <w:bookmarkStart w:id="5" w:name="_Toc356327086"/>
      <w:bookmarkStart w:id="6" w:name="_Toc417107872"/>
      <w:bookmarkEnd w:id="5"/>
      <w:bookmarkEnd w:id="6"/>
      <w:r>
        <w:rPr>
          <w:rFonts w:cs="Arial" w:cstheme="majorHAnsi"/>
          <w:color w:val="00000A"/>
          <w:sz w:val="22"/>
          <w:szCs w:val="22"/>
        </w:rPr>
        <w:t>2.2 Построение и анализ моделей</w:t>
      </w:r>
    </w:p>
    <w:p>
      <w:pPr>
        <w:pStyle w:val="Style21"/>
        <w:ind w:firstLine="709"/>
        <w:jc w:val="both"/>
        <w:rPr>
          <w:rFonts w:ascii="Arial" w:hAnsi="Arial" w:cs="Arial" w:asciiTheme="majorHAnsi" w:cstheme="majorHAnsi" w:hAnsiTheme="majorHAnsi"/>
          <w:sz w:val="22"/>
          <w:szCs w:val="22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Теперь построим все модели АРСС для порядков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56" style="width:13.5pt;height:13.5pt" o:ole="">
            <v:imagedata r:id="rId57" o:title=""/>
          </v:shape>
          <o:OLEObject Type="Embed" ProgID="Equation.3" ShapeID="ole_rId56" DrawAspect="Content" ObjectID="_673270680" r:id="rId56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 и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58" style="width:15pt;height:13.5pt" o:ole="">
            <v:imagedata r:id="rId59" o:title=""/>
          </v:shape>
          <o:OLEObject Type="Embed" ProgID="Equation.3" ShapeID="ole_rId58" DrawAspect="Content" ObjectID="_581884417" r:id="rId58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>, не превышающих 3</w:t>
      </w:r>
    </w:p>
    <w:p>
      <w:pPr>
        <w:pStyle w:val="Style21"/>
        <w:ind w:firstLine="709"/>
        <w:jc w:val="both"/>
        <w:rPr>
          <w:rFonts w:ascii="Arial" w:hAnsi="Arial" w:cs="Arial" w:asciiTheme="majorHAnsi" w:cstheme="majorHAnsi" w:hAnsiTheme="majorHAnsi"/>
          <w:sz w:val="22"/>
          <w:szCs w:val="22"/>
        </w:rPr>
      </w:pPr>
      <w:r>
        <w:rPr/>
        <w:object>
          <v:shape id="ole_rId60" style="width:301.5pt;height:17.25pt" o:ole="">
            <v:imagedata r:id="rId61" o:title=""/>
          </v:shape>
          <o:OLEObject Type="Embed" ProgID="Equation.DSMT4" ShapeID="ole_rId60" DrawAspect="Content" ObjectID="_27592473" r:id="rId60"/>
        </w:object>
      </w:r>
    </w:p>
    <w:p>
      <w:pPr>
        <w:pStyle w:val="Style21"/>
        <w:ind w:hanging="0"/>
        <w:jc w:val="both"/>
        <w:rPr>
          <w:rFonts w:ascii="Arial" w:hAnsi="Arial" w:cs="Arial" w:asciiTheme="majorHAnsi" w:cstheme="majorHAnsi" w:hAnsiTheme="majorHAnsi"/>
          <w:sz w:val="22"/>
          <w:szCs w:val="22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где 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62" style="width:13.5pt;height:17.25pt" o:ole="">
            <v:imagedata r:id="rId63" o:title=""/>
          </v:shape>
          <o:OLEObject Type="Embed" ProgID="Equation.DSMT4" ShapeID="ole_rId62" DrawAspect="Content" ObjectID="_150954718" r:id="rId62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 – белый шум (случайная последовательность 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>независимых и одинаково распределённых случайных величин с нулевым средним</w: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),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64" style="width:13.5pt;height:17.25pt" o:ole="">
            <v:imagedata r:id="rId65" o:title=""/>
          </v:shape>
          <o:OLEObject Type="Embed" ProgID="Equation.DSMT4" ShapeID="ole_rId64" DrawAspect="Content" ObjectID="_523105414" r:id="rId64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>- выходная случайная последовательность.</w:t>
      </w:r>
    </w:p>
    <w:p>
      <w:pPr>
        <w:pStyle w:val="Normal"/>
        <w:spacing w:lineRule="auto" w:line="240" w:before="0" w:afterAutospacing="1"/>
        <w:ind w:firstLine="426"/>
        <w:contextualSpacing/>
        <w:jc w:val="both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spacing w:lineRule="auto" w:line="240" w:before="0" w:afterAutospacing="1"/>
        <w:ind w:firstLine="426"/>
        <w:contextualSpacing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Затем полученные модели проверим на устойчивость исходя из условия, что все  </w:t>
      </w:r>
      <w:r>
        <w:rPr>
          <w:rFonts w:cs="Arial" w:cstheme="majorHAnsi"/>
        </w:rPr>
        <w:t>M</w:t>
      </w:r>
      <w:r>
        <w:rPr>
          <w:rFonts w:cs="Arial" w:cstheme="majorHAnsi"/>
          <w:lang w:val="ru-RU"/>
        </w:rPr>
        <w:t xml:space="preserve"> корней </w:t>
      </w:r>
      <w:r>
        <w:rPr>
          <w:rFonts w:cs="Arial" w:cstheme="majorHAnsi"/>
          <w:lang w:val="ru-RU"/>
        </w:rPr>
        <w:object>
          <v:shape id="ole_rId66" style="width:81.75pt;height:17.25pt" o:ole="">
            <v:imagedata r:id="rId67" o:title=""/>
          </v:shape>
          <o:OLEObject Type="Embed" ProgID="Equation.DSMT4" ShapeID="ole_rId66" DrawAspect="Content" ObjectID="_622301192" r:id="rId66"/>
        </w:object>
      </w:r>
      <w:r>
        <w:rPr>
          <w:rFonts w:cs="Arial" w:cstheme="majorHAnsi"/>
          <w:lang w:val="ru-RU"/>
        </w:rPr>
        <w:t xml:space="preserve"> характеристического уравнения </w:t>
      </w:r>
      <w:r>
        <w:rPr>
          <w:rFonts w:cs="Arial" w:cstheme="majorHAnsi"/>
          <w:lang w:val="ru-RU"/>
        </w:rPr>
        <w:object>
          <v:shape id="ole_rId68" style="width:149.25pt;height:19.5pt" o:ole="">
            <v:imagedata r:id="rId69" o:title=""/>
          </v:shape>
          <o:OLEObject Type="Embed" ProgID="Equation.DSMT4" ShapeID="ole_rId68" DrawAspect="Content" ObjectID="_1639035517" r:id="rId68"/>
        </w:object>
      </w:r>
      <w:r>
        <w:rPr>
          <w:rFonts w:cs="Arial" w:cstheme="majorHAnsi"/>
          <w:lang w:val="ru-RU"/>
        </w:rPr>
        <w:t xml:space="preserve">лежат внутри окружности единичного радиуса </w:t>
      </w:r>
      <w:r>
        <w:rPr>
          <w:rFonts w:cs="Arial" w:cstheme="majorHAnsi"/>
        </w:rPr>
        <w:t>z</w:t>
      </w:r>
      <w:r>
        <w:rPr>
          <w:rFonts w:cs="Arial" w:cstheme="majorHAnsi"/>
          <w:lang w:val="ru-RU"/>
        </w:rPr>
        <w:t xml:space="preserve">-комплексной плоскости, т.е. </w:t>
      </w:r>
      <w:r>
        <w:rPr>
          <w:rFonts w:cs="Arial" w:cstheme="majorHAnsi"/>
          <w:lang w:val="ru-RU"/>
        </w:rPr>
        <w:object>
          <v:shape id="ole_rId70" style="width:100.5pt;height:19.5pt" o:ole="">
            <v:imagedata r:id="rId71" o:title=""/>
          </v:shape>
          <o:OLEObject Type="Embed" ProgID="Equation.DSMT4" ShapeID="ole_rId70" DrawAspect="Content" ObjectID="_227380781" r:id="rId70"/>
        </w:object>
      </w:r>
      <w:r>
        <w:rPr>
          <w:rFonts w:cs="Arial" w:cstheme="majorHAnsi"/>
          <w:position w:val="-12"/>
          <w:lang w:val="ru-RU"/>
        </w:rPr>
        <w:t>.</w:t>
      </w:r>
      <w:r>
        <w:rPr>
          <w:rFonts w:cs="Arial" w:cstheme="majorHAnsi"/>
          <w:lang w:val="ru-RU"/>
        </w:rPr>
        <w:t xml:space="preserve"> В частности:</w:t>
      </w:r>
    </w:p>
    <w:p>
      <w:pPr>
        <w:pStyle w:val="Normal"/>
        <w:numPr>
          <w:ilvl w:val="0"/>
          <w:numId w:val="3"/>
        </w:numPr>
        <w:spacing w:lineRule="auto" w:line="240"/>
        <w:ind w:left="567" w:firstLine="709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модель </w:t>
      </w:r>
      <w:r>
        <w:rPr>
          <w:rFonts w:cs="Arial" w:cstheme="majorHAnsi"/>
        </w:rPr>
        <w:t>APCC</w:t>
      </w:r>
      <w:r>
        <w:rPr>
          <w:rFonts w:cs="Arial" w:cstheme="majorHAnsi"/>
          <w:lang w:val="ru-RU"/>
        </w:rPr>
        <w:t xml:space="preserve"> (</w:t>
      </w:r>
      <w:r>
        <w:rPr>
          <w:rFonts w:cs="Arial" w:cstheme="majorHAnsi"/>
          <w:i/>
          <w:lang w:val="ru-RU"/>
        </w:rPr>
        <w:t>0,</w:t>
      </w:r>
      <w:r>
        <w:rPr>
          <w:rFonts w:cs="Arial" w:cstheme="majorHAnsi"/>
          <w:i/>
        </w:rPr>
        <w:t>N</w:t>
      </w:r>
      <w:r>
        <w:rPr>
          <w:rFonts w:cs="Arial" w:cstheme="majorHAnsi"/>
          <w:lang w:val="ru-RU"/>
        </w:rPr>
        <w:t>) = СС (</w:t>
      </w:r>
      <w:r>
        <w:rPr>
          <w:rFonts w:cs="Arial" w:cstheme="majorHAnsi"/>
          <w:i/>
        </w:rPr>
        <w:t>N</w:t>
      </w:r>
      <w:r>
        <w:rPr>
          <w:rFonts w:cs="Arial" w:cstheme="majorHAnsi"/>
          <w:lang w:val="ru-RU"/>
        </w:rPr>
        <w:t>) устойчива всегда,</w:t>
      </w:r>
    </w:p>
    <w:p>
      <w:pPr>
        <w:pStyle w:val="Normal"/>
        <w:numPr>
          <w:ilvl w:val="0"/>
          <w:numId w:val="3"/>
        </w:numPr>
        <w:spacing w:lineRule="auto" w:line="240"/>
        <w:ind w:left="567" w:firstLine="709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модель </w:t>
      </w:r>
      <w:r>
        <w:rPr>
          <w:rFonts w:cs="Arial" w:cstheme="majorHAnsi"/>
        </w:rPr>
        <w:t>APCC</w:t>
      </w:r>
      <w:r>
        <w:rPr>
          <w:rFonts w:cs="Arial" w:cstheme="majorHAnsi"/>
          <w:lang w:val="ru-RU"/>
        </w:rPr>
        <w:t xml:space="preserve"> (</w:t>
      </w:r>
      <w:r>
        <w:rPr>
          <w:rFonts w:cs="Arial" w:cstheme="majorHAnsi"/>
          <w:i/>
          <w:lang w:val="ru-RU"/>
        </w:rPr>
        <w:t>1,</w:t>
      </w:r>
      <w:r>
        <w:rPr>
          <w:rFonts w:cs="Arial" w:cstheme="majorHAnsi"/>
          <w:i/>
        </w:rPr>
        <w:t>N</w:t>
      </w:r>
      <w:r>
        <w:rPr>
          <w:rFonts w:cs="Arial" w:cstheme="majorHAnsi"/>
          <w:lang w:val="ru-RU"/>
        </w:rPr>
        <w:t xml:space="preserve">) устойчива тогда и только тогда, когда </w:t>
      </w:r>
      <w:r>
        <w:rPr>
          <w:rFonts w:cs="Arial" w:cstheme="majorHAnsi"/>
          <w:lang w:val="ru-RU"/>
        </w:rPr>
        <w:object>
          <v:shape id="ole_rId72" style="width:30.75pt;height:17.25pt" o:ole="">
            <v:imagedata r:id="rId73" o:title=""/>
          </v:shape>
          <o:OLEObject Type="Embed" ProgID="Equation.DSMT4" ShapeID="ole_rId72" DrawAspect="Content" ObjectID="_1471043609" r:id="rId72"/>
        </w:object>
      </w:r>
      <w:r>
        <w:rPr>
          <w:rFonts w:cs="Arial" w:cstheme="majorHAnsi"/>
          <w:lang w:val="ru-RU"/>
        </w:rPr>
        <w:t>,</w:t>
      </w:r>
    </w:p>
    <w:p>
      <w:pPr>
        <w:pStyle w:val="Normal"/>
        <w:numPr>
          <w:ilvl w:val="0"/>
          <w:numId w:val="3"/>
        </w:numPr>
        <w:spacing w:lineRule="auto" w:line="240"/>
        <w:ind w:left="567" w:firstLine="709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модель </w:t>
      </w:r>
      <w:r>
        <w:rPr>
          <w:rFonts w:cs="Arial" w:cstheme="majorHAnsi"/>
        </w:rPr>
        <w:t>APCC</w:t>
      </w:r>
      <w:r>
        <w:rPr>
          <w:rFonts w:cs="Arial" w:cstheme="majorHAnsi"/>
          <w:lang w:val="ru-RU"/>
        </w:rPr>
        <w:t xml:space="preserve"> (</w:t>
      </w:r>
      <w:r>
        <w:rPr>
          <w:rFonts w:cs="Arial" w:cstheme="majorHAnsi"/>
          <w:i/>
          <w:lang w:val="ru-RU"/>
        </w:rPr>
        <w:t>2,</w:t>
      </w:r>
      <w:r>
        <w:rPr>
          <w:rFonts w:cs="Arial" w:cstheme="majorHAnsi"/>
          <w:i/>
        </w:rPr>
        <w:t>N</w:t>
      </w:r>
      <w:r>
        <w:rPr>
          <w:rFonts w:cs="Arial" w:cstheme="majorHAnsi"/>
          <w:lang w:val="ru-RU"/>
        </w:rPr>
        <w:t xml:space="preserve">) устойчива тогда и только тогда, когда </w:t>
      </w:r>
      <w:r>
        <w:rPr>
          <w:rFonts w:cs="Arial" w:cstheme="majorHAnsi"/>
          <w:lang w:val="ru-RU"/>
        </w:rPr>
        <w:object>
          <v:shape id="ole_rId74" style="width:31.5pt;height:17.25pt" o:ole="">
            <v:imagedata r:id="rId75" o:title=""/>
          </v:shape>
          <o:OLEObject Type="Embed" ProgID="Equation.DSMT4" ShapeID="ole_rId74" DrawAspect="Content" ObjectID="_1277521525" r:id="rId74"/>
        </w:object>
      </w:r>
      <w:r>
        <w:rPr>
          <w:rFonts w:cs="Arial" w:cstheme="majorHAnsi"/>
          <w:lang w:val="ru-RU"/>
        </w:rPr>
        <w:t>,</w:t>
      </w:r>
      <w:r>
        <w:rPr>
          <w:rFonts w:cs="Arial" w:cstheme="majorHAnsi"/>
          <w:lang w:val="ru-RU"/>
        </w:rPr>
        <w:object>
          <v:shape id="ole_rId76" style="width:48.75pt;height:17.25pt" o:ole="">
            <v:imagedata r:id="rId77" o:title=""/>
          </v:shape>
          <o:OLEObject Type="Embed" ProgID="Equation.DSMT4" ShapeID="ole_rId76" DrawAspect="Content" ObjectID="_21640063" r:id="rId76"/>
        </w:object>
      </w:r>
      <w:r>
        <w:rPr>
          <w:rFonts w:cs="Arial" w:cstheme="majorHAnsi"/>
          <w:lang w:val="ru-RU"/>
        </w:rPr>
        <w:t>,</w:t>
      </w:r>
    </w:p>
    <w:p>
      <w:pPr>
        <w:pStyle w:val="Normal"/>
        <w:spacing w:lineRule="auto" w:line="240"/>
        <w:ind w:left="567" w:hanging="0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/>
        <w:t xml:space="preserve">модель </w:t>
      </w:r>
      <w:r>
        <w:rPr>
          <w:rFonts w:cs="Arial" w:cstheme="majorHAnsi"/>
        </w:rPr>
        <w:t>APCC</w:t>
      </w:r>
      <w:r>
        <w:rPr>
          <w:rFonts w:cs="Arial" w:cstheme="majorHAnsi"/>
          <w:lang w:val="ru-RU"/>
        </w:rPr>
        <w:t xml:space="preserve"> (</w:t>
      </w:r>
      <w:r>
        <w:rPr>
          <w:rFonts w:cs="Arial" w:cstheme="majorHAnsi"/>
          <w:i/>
          <w:lang w:val="ru-RU"/>
        </w:rPr>
        <w:t>3,</w:t>
      </w:r>
      <w:r>
        <w:rPr>
          <w:rFonts w:cs="Arial" w:cstheme="majorHAnsi"/>
          <w:i/>
        </w:rPr>
        <w:t>N</w:t>
      </w:r>
      <w:r>
        <w:rPr>
          <w:rFonts w:cs="Arial" w:cstheme="majorHAnsi"/>
          <w:lang w:val="ru-RU"/>
        </w:rPr>
        <w:t xml:space="preserve">) устойчива тогда и только тогда, когда </w:t>
      </w:r>
      <w:r>
        <w:rPr>
          <w:rFonts w:cs="Arial" w:cstheme="majorHAnsi"/>
          <w:lang w:val="ru-RU"/>
        </w:rPr>
        <w:object>
          <v:shape id="ole_rId78" style="width:31.5pt;height:17.25pt" o:ole="">
            <v:imagedata r:id="rId79" o:title=""/>
          </v:shape>
          <o:OLEObject Type="Embed" ProgID="Equation.DSMT4" ShapeID="ole_rId78" DrawAspect="Content" ObjectID="_244683468" r:id="rId78"/>
        </w:object>
      </w:r>
      <w:r>
        <w:rPr>
          <w:rFonts w:cs="Arial" w:cstheme="majorHAnsi"/>
          <w:lang w:val="ru-RU"/>
        </w:rPr>
        <w:t xml:space="preserve">, </w:t>
      </w:r>
      <w:r>
        <w:rPr>
          <w:rFonts w:cs="Arial" w:cstheme="majorHAnsi"/>
          <w:lang w:val="ru-RU"/>
        </w:rPr>
        <w:object>
          <v:shape id="ole_rId80" style="width:66.75pt;height:17.25pt" o:ole="">
            <v:imagedata r:id="rId81" o:title=""/>
          </v:shape>
          <o:OLEObject Type="Embed" ProgID="Equation.DSMT4" ShapeID="ole_rId80" DrawAspect="Content" ObjectID="_969456673" r:id="rId80"/>
        </w:object>
      </w:r>
      <w:r>
        <w:rPr>
          <w:rFonts w:cs="Arial" w:cstheme="majorHAnsi"/>
          <w:lang w:val="ru-RU"/>
        </w:rPr>
        <w:t xml:space="preserve">, </w:t>
      </w:r>
      <w:r>
        <w:rPr>
          <w:rFonts w:cs="Arial" w:cstheme="majorHAnsi"/>
          <w:lang w:val="ru-RU"/>
        </w:rPr>
        <w:object>
          <v:shape id="ole_rId82" style="width:83.25pt;height:19.5pt" o:ole="">
            <v:imagedata r:id="rId83" o:title=""/>
          </v:shape>
          <o:OLEObject Type="Embed" ProgID="Equation.DSMT4" ShapeID="ole_rId82" DrawAspect="Content" ObjectID="_762990815" r:id="rId82"/>
        </w:object>
      </w:r>
      <w:r>
        <w:rPr>
          <w:rFonts w:cs="Arial" w:cstheme="majorHAnsi"/>
          <w:lang w:val="ru-RU"/>
        </w:rPr>
        <w:t xml:space="preserve">. На устойчивость модели не влияют значения коэффициентов  </w:t>
      </w:r>
      <w:r>
        <w:rPr>
          <w:rFonts w:cs="Arial" w:cstheme="majorHAnsi"/>
          <w:lang w:val="ru-RU"/>
        </w:rPr>
        <w:object>
          <v:shape id="ole_rId84" style="width:59.25pt;height:17.25pt" o:ole="">
            <v:imagedata r:id="rId85" o:title=""/>
          </v:shape>
          <o:OLEObject Type="Embed" ProgID="Equation.DSMT4" ShapeID="ole_rId84" DrawAspect="Content" ObjectID="_1210681760" r:id="rId84"/>
        </w:object>
      </w:r>
    </w:p>
    <w:p>
      <w:pPr>
        <w:pStyle w:val="3"/>
        <w:spacing w:lineRule="auto" w:line="360"/>
        <w:rPr>
          <w:rFonts w:cs="Arial" w:cstheme="majorHAnsi"/>
          <w:color w:val="00000A"/>
        </w:rPr>
      </w:pPr>
      <w:bookmarkStart w:id="7" w:name="_Toc356327087"/>
      <w:bookmarkStart w:id="8" w:name="_Toc417107873"/>
      <w:r>
        <w:rPr>
          <w:rFonts w:cs="Arial" w:cstheme="majorHAnsi"/>
          <w:color w:val="00000A"/>
        </w:rPr>
        <w:t>2.2.1 Построение и анализ моделей авторегрессии</w:t>
      </w:r>
      <w:bookmarkEnd w:id="7"/>
      <w:bookmarkEnd w:id="8"/>
      <w:r>
        <w:rPr>
          <w:rFonts w:cs="Arial" w:cstheme="majorHAnsi"/>
          <w:color w:val="00000A"/>
        </w:rPr>
        <w:t xml:space="preserve"> </w:t>
      </w:r>
    </w:p>
    <w:p>
      <w:pPr>
        <w:pStyle w:val="Style21"/>
        <w:jc w:val="both"/>
        <w:rPr>
          <w:rFonts w:ascii="Arial" w:hAnsi="Arial" w:cs="Arial" w:asciiTheme="majorHAnsi" w:cstheme="majorHAnsi" w:hAnsiTheme="majorHAnsi"/>
          <w:sz w:val="22"/>
          <w:szCs w:val="22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>Для построения моделей авторегрессии решим системы уравнений Юла-Уокера соответствующих порядков.</w:t>
      </w:r>
    </w:p>
    <w:p>
      <w:pPr>
        <w:pStyle w:val="Normal"/>
        <w:spacing w:lineRule="auto" w:line="240"/>
        <w:ind w:firstLine="284"/>
        <w:jc w:val="center"/>
        <w:rPr>
          <w:rFonts w:ascii="Arial" w:hAnsi="Arial" w:cs="Arial" w:asciiTheme="majorHAnsi" w:cstheme="majorHAnsi" w:hAnsiTheme="majorHAnsi"/>
        </w:rPr>
      </w:pPr>
      <w:r>
        <w:rPr/>
        <w:object>
          <v:shape id="ole_rId86" style="width:251.25pt;height:109.5pt" o:ole="">
            <v:imagedata r:id="rId87" o:title=""/>
          </v:shape>
          <o:OLEObject Type="Embed" ProgID="Equation.DSMT4" ShapeID="ole_rId86" DrawAspect="Content" ObjectID="_1211610905" r:id="rId86"/>
        </w:object>
      </w:r>
    </w:p>
    <w:p>
      <w:pPr>
        <w:pStyle w:val="Normal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iCs/>
          <w:lang w:val="ru-RU"/>
        </w:rPr>
        <w:t>Для каждой модели АР(</w:t>
      </w:r>
      <w:r>
        <w:rPr>
          <w:rFonts w:cs="Arial" w:cstheme="majorHAnsi"/>
          <w:iCs/>
        </w:rPr>
        <w:t>M</w:t>
      </w:r>
      <w:r>
        <w:rPr>
          <w:rFonts w:cs="Arial" w:cstheme="majorHAnsi"/>
          <w:iCs/>
          <w:lang w:val="ru-RU"/>
        </w:rPr>
        <w:t xml:space="preserve">) составим систему уравнений, для нахождения коэффициентов </w:t>
      </w:r>
      <w:r>
        <w:rPr>
          <w:rFonts w:cs="Arial" w:cstheme="majorHAnsi"/>
          <w:iCs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Arial" w:cs="Arial" w:cstheme="majorHAnsi" w:eastAsiaTheme="minorEastAsia"/>
          <w:lang w:val="ru-RU"/>
        </w:rPr>
        <w:t xml:space="preserve">. </w:t>
      </w:r>
      <w:r>
        <w:rPr>
          <w:rFonts w:cs="Arial" w:cstheme="majorHAnsi"/>
          <w:iCs/>
          <w:lang w:val="ru-RU"/>
        </w:rPr>
        <w:t xml:space="preserve">Для модели АР(1): </w:t>
      </w:r>
      <w:r>
        <w:rPr>
          <w:rFonts w:cs="Arial" w:cstheme="majorHAnsi"/>
          <w:iCs/>
          <w:lang w:val="ru-RU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</m:eqArr>
          </m:e>
        </m:d>
      </m:oMath>
      <w:r>
        <w:rPr>
          <w:rFonts w:cs="Arial" w:cstheme="majorHAnsi"/>
          <w:lang w:val="ru-RU"/>
        </w:rPr>
        <w:t>;</w:t>
      </w:r>
    </w:p>
    <w:p>
      <w:pPr>
        <w:pStyle w:val="Normal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iCs/>
          <w:lang w:val="ru-RU"/>
        </w:rPr>
        <w:t>Для модели АР(2):</w:t>
      </w:r>
      <w:r>
        <w:rPr>
          <w:rFonts w:cs="Arial" w:cstheme="majorHAnsi"/>
          <w:lang w:val="ru-RU"/>
        </w:rPr>
        <w:t xml:space="preserve"> </w:t>
      </w:r>
      <w:r>
        <w:rPr>
          <w:rFonts w:cs="Arial" w:cstheme="majorHAnsi"/>
          <w:lang w:val="ru-RU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</m:eqArr>
          </m:e>
        </m:d>
      </m:oMath>
      <w:r>
        <w:rPr>
          <w:rFonts w:eastAsia="Arial" w:cs="Arial" w:cstheme="majorHAnsi" w:eastAsiaTheme="minorEastAsia"/>
          <w:lang w:val="ru-RU"/>
        </w:rPr>
        <w:t>;</w:t>
      </w:r>
    </w:p>
    <w:p>
      <w:pPr>
        <w:pStyle w:val="Normal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iCs/>
          <w:lang w:val="ru-RU"/>
        </w:rPr>
        <w:t xml:space="preserve">Для модели АР(3): </w:t>
      </w:r>
      <w:r>
        <w:rPr>
          <w:rFonts w:cs="Arial" w:cstheme="majorHAnsi"/>
          <w:iCs/>
          <w:lang w:val="ru-RU"/>
        </w:rPr>
      </w:r>
      <m:oMath xmlns:m="http://schemas.openxmlformats.org/officeDocument/2006/math">
        <m:eqArr>
          <m:e/>
          <m:e>
            <m:eqArr>
              <m:e>
                <m:eqArr>
                  <m:e>
                    <m:eqAr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η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η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η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η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bSup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η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η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η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η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η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η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η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η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η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η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η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η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e>
                        </m:d>
                      </m:e>
                      <m:e/>
                    </m:eqArr>
                  </m:e>
                </m:eqArr>
              </m:e>
            </m:eqArr>
          </m:e>
        </m:eqArr>
      </m:oMath>
    </w:p>
    <w:p>
      <w:pPr>
        <w:pStyle w:val="Normal"/>
        <w:spacing w:lineRule="auto" w:line="240" w:before="0" w:afterAutospacing="1"/>
        <w:contextualSpacing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Результаты вычислений занесём в таблицу 2.</w:t>
      </w:r>
    </w:p>
    <w:p>
      <w:pPr>
        <w:pStyle w:val="Normal"/>
        <w:spacing w:lineRule="auto" w:line="240" w:before="0" w:afterAutospacing="1"/>
        <w:contextualSpacing/>
        <w:jc w:val="both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Arial" w:hAnsi="Arial" w:cs="Arial" w:asciiTheme="majorHAnsi" w:cstheme="majorHAnsi" w:hAnsiTheme="majorHAnsi"/>
          <w:shd w:fill="FFFF00" w:val="clear"/>
          <w:lang w:val="ru-RU"/>
        </w:rPr>
      </w:pPr>
      <w:r>
        <w:rPr>
          <w:rFonts w:cs="Arial" w:cstheme="majorHAnsi"/>
          <w:i/>
          <w:lang w:val="ru-RU"/>
        </w:rPr>
        <w:t>Таблица 2 – Результат построения моделей АР(</w:t>
      </w:r>
      <w:r>
        <w:rPr>
          <w:rFonts w:cs="Arial" w:cstheme="majorHAnsi"/>
          <w:i/>
        </w:rPr>
        <w:t>M</w:t>
      </w:r>
      <w:r>
        <w:rPr>
          <w:rFonts w:cs="Arial" w:cstheme="majorHAnsi"/>
          <w:i/>
          <w:lang w:val="ru-RU"/>
        </w:rPr>
        <w:t>)</w:t>
      </w:r>
      <w:r>
        <w:rPr>
          <w:rFonts w:cs="Arial" w:cstheme="majorHAnsi"/>
          <w:shd w:fill="FFFF00" w:val="clear"/>
          <w:lang w:val="ru-RU"/>
        </w:rPr>
        <w:t xml:space="preserve"> </w:t>
      </w:r>
    </w:p>
    <w:tbl>
      <w:tblPr>
        <w:tblW w:w="465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81"/>
        <w:gridCol w:w="1629"/>
        <w:gridCol w:w="1754"/>
        <w:gridCol w:w="1754"/>
        <w:gridCol w:w="1586"/>
      </w:tblGrid>
      <w:tr>
        <w:trPr>
          <w:trHeight w:val="223" w:hRule="atLeast"/>
        </w:trPr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cs="Arial" w:asciiTheme="majorHAnsi" w:cstheme="majorHAnsi" w:hAnsiTheme="majorHAnsi"/>
                <w:b/>
                <w:b/>
                <w:i/>
                <w:i/>
              </w:rPr>
            </w:pPr>
            <w:r>
              <w:rPr>
                <w:rFonts w:cs="Arial" w:cstheme="majorHAnsi"/>
                <w:b/>
                <w:i/>
              </w:rPr>
              <w:t>Порядок модели</w:t>
            </w:r>
          </w:p>
        </w:tc>
        <w:tc>
          <w:tcPr>
            <w:tcW w:w="67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cs="Arial" w:asciiTheme="majorHAnsi" w:cstheme="majorHAnsi" w:hAnsiTheme="majorHAnsi"/>
                <w:b/>
                <w:b/>
                <w:i/>
                <w:i/>
              </w:rPr>
            </w:pPr>
            <w:r>
              <w:rPr>
                <w:rFonts w:cs="Arial" w:cstheme="majorHAnsi"/>
                <w:b/>
                <w:i/>
              </w:rPr>
              <w:t>Параметры модели</w:t>
            </w:r>
          </w:p>
        </w:tc>
      </w:tr>
      <w:tr>
        <w:trPr>
          <w:trHeight w:val="273" w:hRule="atLeast"/>
        </w:trPr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cs="Arial" w:asciiTheme="majorHAnsi" w:cstheme="majorHAnsi" w:hAnsiTheme="majorHAnsi"/>
                <w:i/>
                <w:i/>
              </w:rPr>
            </w:pPr>
            <w:r>
              <w:rPr>
                <w:rFonts w:cs="Arial" w:cstheme="majorHAnsi"/>
                <w:i/>
              </w:rPr>
              <w:t>M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cs="Arial" w:asciiTheme="majorHAnsi" w:cstheme="majorHAnsi" w:hAnsiTheme="majorHAnsi"/>
                <w:i/>
                <w:i/>
              </w:rPr>
            </w:pPr>
            <w:r>
              <w:rPr/>
              <w:object>
                <v:shape id="ole_rId88" style="width:12.75pt;height:14.25pt" o:ole="">
                  <v:imagedata r:id="rId89" o:title=""/>
                </v:shape>
                <o:OLEObject Type="Embed" ProgID="Equation.DSMT4" ShapeID="ole_rId88" DrawAspect="Content" ObjectID="_620832329" r:id="rId88"/>
              </w:object>
            </w:r>
          </w:p>
        </w:tc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cs="Arial" w:asciiTheme="majorHAnsi" w:cstheme="majorHAnsi" w:hAnsiTheme="majorHAnsi"/>
                <w:i/>
                <w:i/>
              </w:rPr>
            </w:pPr>
            <w:r>
              <w:rPr/>
              <w:object>
                <v:shape id="ole_rId90" style="width:13.5pt;height:14.25pt" o:ole="">
                  <v:imagedata r:id="rId91" o:title=""/>
                </v:shape>
                <o:OLEObject Type="Embed" ProgID="Equation.DSMT4" ShapeID="ole_rId90" DrawAspect="Content" ObjectID="_1795681121" r:id="rId90"/>
              </w:object>
            </w:r>
          </w:p>
        </w:tc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cs="Arial" w:asciiTheme="majorHAnsi" w:cstheme="majorHAnsi" w:hAnsiTheme="majorHAnsi"/>
                <w:i/>
                <w:i/>
              </w:rPr>
            </w:pPr>
            <w:r>
              <w:rPr/>
              <w:object>
                <v:shape id="ole_rId92" style="width:13.5pt;height:14.25pt" o:ole="">
                  <v:imagedata r:id="rId93" o:title=""/>
                </v:shape>
                <o:OLEObject Type="Embed" ProgID="Equation.DSMT4" ShapeID="ole_rId92" DrawAspect="Content" ObjectID="_1306160834" r:id="rId92"/>
              </w:object>
            </w:r>
          </w:p>
        </w:tc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cs="Arial" w:asciiTheme="majorHAnsi" w:cstheme="majorHAnsi" w:hAnsiTheme="majorHAnsi"/>
                <w:i/>
                <w:i/>
              </w:rPr>
            </w:pPr>
            <w:r>
              <w:rPr/>
              <w:object>
                <v:shape id="ole_rId94" style="width:13.5pt;height:14.25pt" o:ole="">
                  <v:imagedata r:id="rId95" o:title=""/>
                </v:shape>
                <o:OLEObject Type="Embed" ProgID="Equation.DSMT4" ShapeID="ole_rId94" DrawAspect="Content" ObjectID="_807397910" r:id="rId94"/>
              </w:object>
            </w:r>
          </w:p>
        </w:tc>
      </w:tr>
      <w:tr>
        <w:trPr>
          <w:trHeight w:val="202" w:hRule="atLeast"/>
        </w:trPr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cs="Arial" w:asciiTheme="majorHAnsi" w:cstheme="majorHAnsi" w:hAnsiTheme="majorHAnsi"/>
                <w:i/>
                <w:i/>
              </w:rPr>
            </w:pPr>
            <w:r>
              <w:rPr>
                <w:rFonts w:cs="Arial" w:cstheme="majorHAnsi"/>
                <w:i/>
              </w:rPr>
              <w:t>1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0,3641</w:t>
            </w:r>
          </w:p>
        </w:tc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lang w:val="ru-RU"/>
              </w:rPr>
            </w:pPr>
            <w:r>
              <w:rPr>
                <w:rFonts w:cs="Calibri" w:ascii="Calibri" w:hAnsi="Calibri"/>
                <w:lang w:val="ru-RU"/>
              </w:rPr>
              <w:t>-</w:t>
            </w:r>
          </w:p>
        </w:tc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14,3524</w:t>
            </w:r>
          </w:p>
        </w:tc>
      </w:tr>
      <w:tr>
        <w:trPr>
          <w:trHeight w:val="283" w:hRule="atLeast"/>
        </w:trPr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cs="Arial" w:asciiTheme="majorHAnsi" w:cstheme="majorHAnsi" w:hAnsiTheme="majorHAnsi"/>
                <w:i/>
                <w:i/>
              </w:rPr>
            </w:pPr>
            <w:r>
              <w:rPr>
                <w:rFonts w:cs="Arial" w:cstheme="majorHAnsi"/>
                <w:i/>
              </w:rPr>
              <w:t>2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0,5029</w:t>
            </w:r>
          </w:p>
        </w:tc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-0,3813</w:t>
            </w:r>
          </w:p>
        </w:tc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13.2678</w:t>
            </w:r>
          </w:p>
        </w:tc>
      </w:tr>
      <w:tr>
        <w:trPr>
          <w:trHeight w:val="147" w:hRule="atLeast"/>
        </w:trPr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cs="Arial" w:asciiTheme="majorHAnsi" w:cstheme="majorHAnsi" w:hAnsiTheme="majorHAnsi"/>
                <w:i/>
                <w:i/>
              </w:rPr>
            </w:pPr>
            <w:r>
              <w:rPr>
                <w:rFonts w:cs="Arial" w:cstheme="majorHAnsi"/>
                <w:i/>
              </w:rPr>
              <w:t>3</w:t>
            </w:r>
          </w:p>
        </w:tc>
        <w:tc>
          <w:tcPr>
            <w:tcW w:w="1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0,1974</w:t>
            </w:r>
          </w:p>
        </w:tc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0,0216</w:t>
            </w:r>
          </w:p>
        </w:tc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/>
              <w:t>-0,801</w:t>
            </w:r>
            <w:r>
              <w:rPr>
                <w:lang w:val="ru-RU"/>
              </w:rPr>
              <w:t>2</w:t>
            </w:r>
          </w:p>
        </w:tc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7.9394</w:t>
            </w:r>
          </w:p>
        </w:tc>
      </w:tr>
    </w:tbl>
    <w:p>
      <w:pPr>
        <w:pStyle w:val="Normal"/>
        <w:spacing w:lineRule="auto" w:line="240" w:before="0" w:afterAutospacing="1"/>
        <w:ind w:firstLine="360"/>
        <w:contextualSpacing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Неизвестные коэффициенты </w:t>
      </w:r>
      <w:r>
        <w:rPr>
          <w:rFonts w:cs="Arial" w:cstheme="majorHAnsi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Arial" w:cstheme="majorHAnsi"/>
          <w:lang w:val="ru-RU"/>
        </w:rPr>
        <w:t xml:space="preserve"> и </w:t>
      </w:r>
      <w:r>
        <w:rPr>
          <w:rFonts w:cs="Arial" w:cstheme="majorHAnsi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Arial" w:cstheme="majorHAnsi"/>
          <w:lang w:val="ru-RU"/>
        </w:rPr>
        <w:t xml:space="preserve">  находились с помощью математического пакета Матлаб. Для начала решается последние </w:t>
      </w:r>
      <w:r>
        <w:rPr>
          <w:rFonts w:cs="Arial" w:cstheme="majorHAnsi"/>
        </w:rPr>
        <w:t>M</w:t>
      </w:r>
      <w:r>
        <w:rPr>
          <w:rFonts w:cs="Arial" w:cstheme="majorHAnsi"/>
          <w:lang w:val="ru-RU"/>
        </w:rPr>
        <w:t xml:space="preserve">-1 уравнений (матричным способом), откуда находятся коэффициенты СС (бета). Далее, находим коэффициент альфа нулевое (АР) при всех известных значениях. </w:t>
      </w:r>
    </w:p>
    <w:p>
      <w:pPr>
        <w:pStyle w:val="Normal"/>
        <w:spacing w:lineRule="auto" w:line="240"/>
        <w:ind w:firstLine="720"/>
        <w:jc w:val="both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spacing w:lineRule="auto" w:line="240"/>
        <w:ind w:firstLine="720"/>
        <w:jc w:val="both"/>
        <w:rPr/>
      </w:pPr>
      <w:r>
        <w:rPr>
          <w:rFonts w:cs="Arial" w:cstheme="majorHAnsi"/>
          <w:lang w:val="ru-RU"/>
        </w:rPr>
        <w:t>Проверив на устойчивость, выяснили, что условия устойчивости выполняются для всех моделей авторегрессии. Выбор наилучшей модели проведем на основе анализа нормированных корреляционных функций с использованием критерия среднего квадратичного отклонения по первым десяти отсчётам:</w:t>
      </w:r>
      <w:r>
        <w:rPr>
          <w:rFonts w:cs="Arial" w:cstheme="majorHAnsi"/>
          <w:lang w:val="ru-RU"/>
        </w:rPr>
        <w:object>
          <v:shape id="ole_rId96" style="width:131.25pt;height:34.5pt" o:ole="">
            <v:imagedata r:id="rId97" o:title=""/>
          </v:shape>
          <o:OLEObject Type="Embed" ProgID="Equation.3" ShapeID="ole_rId96" DrawAspect="Content" ObjectID="_554971666" r:id="rId96"/>
        </w:object>
      </w:r>
      <w:r>
        <w:rPr>
          <w:rFonts w:cs="Arial" w:cstheme="majorHAnsi"/>
          <w:lang w:val="ru-RU"/>
        </w:rPr>
        <w:t xml:space="preserve">, где </w:t>
      </w:r>
      <w:r>
        <w:rPr>
          <w:rFonts w:cs="Arial" w:cstheme="majorHAnsi"/>
          <w:lang w:val="ru-RU"/>
        </w:rPr>
        <w:object>
          <v:shape id="ole_rId98" style="width:27.75pt;height:15pt" o:ole="">
            <v:imagedata r:id="rId99" o:title=""/>
          </v:shape>
          <o:OLEObject Type="Embed" ProgID="Equation.DSMT4" ShapeID="ole_rId98" DrawAspect="Content" ObjectID="_668485323" r:id="rId98"/>
        </w:object>
      </w:r>
      <w:r>
        <w:rPr>
          <w:rFonts w:cs="Arial" w:cstheme="majorHAnsi"/>
          <w:lang w:val="ru-RU"/>
        </w:rPr>
        <w:t xml:space="preserve"> – выборочная нормированная корреляционная функция исходного процесса, </w:t>
      </w:r>
      <w:r>
        <w:rPr>
          <w:rFonts w:cs="Arial" w:cstheme="majorHAnsi"/>
          <w:lang w:val="ru-RU"/>
        </w:rPr>
        <w:object>
          <v:shape id="ole_rId100" style="width:36.75pt;height:17.25pt" o:ole="">
            <v:imagedata r:id="rId101" o:title=""/>
          </v:shape>
          <o:OLEObject Type="Embed" ProgID="Equation.DSMT4" ShapeID="ole_rId100" DrawAspect="Content" ObjectID="_1025108548" r:id="rId100"/>
        </w:object>
      </w:r>
      <w:r>
        <w:rPr>
          <w:rFonts w:cs="Arial" w:cstheme="majorHAnsi"/>
          <w:lang w:val="ru-RU"/>
        </w:rPr>
        <w:t xml:space="preserve"> – рассчитанная теоретическая нормированная корреляционная функция, (</w:t>
      </w:r>
      <w:r>
        <w:rPr>
          <w:rFonts w:cs="Arial" w:cstheme="majorHAnsi"/>
        </w:rPr>
        <w:t>M</w:t>
      </w:r>
      <w:r>
        <w:rPr>
          <w:rFonts w:cs="Arial" w:cstheme="majorHAnsi"/>
          <w:lang w:val="ru-RU"/>
        </w:rPr>
        <w:t>,</w:t>
      </w:r>
      <w:r>
        <w:rPr>
          <w:rFonts w:cs="Arial" w:cstheme="majorHAnsi"/>
        </w:rPr>
        <w:t>N</w:t>
      </w:r>
      <w:r>
        <w:rPr>
          <w:rFonts w:cs="Arial" w:cstheme="majorHAnsi"/>
          <w:lang w:val="ru-RU"/>
        </w:rPr>
        <w:t xml:space="preserve">) – порядок модели АРСС. Будем считать, что первые </w:t>
      </w:r>
      <w:r>
        <w:rPr>
          <w:rFonts w:cs="Arial" w:cstheme="majorHAnsi"/>
        </w:rPr>
        <w:t>N</w:t>
      </w:r>
      <w:r>
        <w:rPr>
          <w:rFonts w:cs="Arial" w:cstheme="majorHAnsi"/>
          <w:lang w:val="ru-RU"/>
        </w:rPr>
        <w:t>+</w:t>
      </w:r>
      <w:r>
        <w:rPr>
          <w:rFonts w:cs="Arial" w:cstheme="majorHAnsi"/>
        </w:rPr>
        <w:t>M</w:t>
      </w:r>
      <w:r>
        <w:rPr>
          <w:rFonts w:cs="Arial" w:cstheme="majorHAnsi"/>
          <w:lang w:val="ru-RU"/>
        </w:rPr>
        <w:t xml:space="preserve">+1 отсчетов теоретической корреляции совпадают со значениями корреляционной функции исходного процесса, а остальные значения отыщем из системы: </w:t>
      </w:r>
      <w:r>
        <w:rPr>
          <w:rFonts w:cs="Arial" w:cstheme="majorHAnsi"/>
          <w:lang w:val="ru-RU"/>
        </w:rPr>
        <w:object>
          <v:shape id="ole_rId102" style="width:244.5pt;height:35.25pt" o:ole="">
            <v:imagedata r:id="rId103" o:title=""/>
          </v:shape>
          <o:OLEObject Type="Embed" ProgID="Equation.3" ShapeID="ole_rId102" DrawAspect="Content" ObjectID="_1148859304" r:id="rId102"/>
        </w:object>
      </w:r>
      <w:r>
        <w:rPr>
          <w:rFonts w:cs="Arial" w:cstheme="majorHAnsi"/>
          <w:lang w:val="ru-RU"/>
        </w:rPr>
        <w:t xml:space="preserve">. Результаты вычислений </w:t>
      </w:r>
      <w:r>
        <w:rPr>
          <w:rFonts w:cs="Arial" w:cstheme="majorHAnsi"/>
          <w:lang w:val="ru-RU"/>
        </w:rPr>
        <w:object>
          <v:shape id="ole_rId104" style="width:21pt;height:19.5pt" o:ole="">
            <v:imagedata r:id="rId105" o:title=""/>
          </v:shape>
          <o:OLEObject Type="Embed" ProgID="Equation.3" ShapeID="ole_rId104" DrawAspect="Content" ObjectID="_514946577" r:id="rId104"/>
        </w:object>
      </w:r>
      <w:r>
        <w:rPr>
          <w:rFonts w:cs="Arial" w:cstheme="majorHAnsi"/>
          <w:lang w:val="ru-RU"/>
        </w:rPr>
        <w:t xml:space="preserve"> занесём в таблицу 3. </w:t>
      </w:r>
    </w:p>
    <w:p>
      <w:pPr>
        <w:pStyle w:val="Normal"/>
        <w:spacing w:lineRule="auto" w:line="240"/>
        <w:ind w:firstLine="720"/>
        <w:jc w:val="both"/>
        <w:rPr/>
      </w:pPr>
      <w:r>
        <w:rPr>
          <w:rFonts w:cs="Arial" w:cstheme="majorHAnsi"/>
          <w:lang w:val="ru-RU"/>
        </w:rPr>
        <w:t xml:space="preserve">Рассмотрим подробнее расчет НКФ на примере модели АР(3). Для нее имеем N=0 и М=3. То есть первые 4 значения  теоретической НКФ совпадут. Для остальных 10-4=6 значений будем приведенную систему, которая примет вид: </w:t>
      </w:r>
    </w:p>
    <w:p>
      <w:pPr>
        <w:pStyle w:val="Normal"/>
        <w:keepNext/>
        <w:spacing w:lineRule="auto" w:line="240" w:before="120" w:after="0"/>
        <w:ind w:left="425" w:hanging="0"/>
        <w:jc w:val="center"/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</w:pPr>
      <w:r>
        <w:rPr>
          <w:rFonts w:eastAsia="Arial" w:cs="Arial"/>
          <w:color w:val="000000"/>
          <w:sz w:val="22"/>
          <w:szCs w:val="22"/>
          <w:lang w:val="en-US" w:eastAsia="en-US" w:bidi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09900" cy="5334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left="425" w:hanging="0"/>
        <w:jc w:val="center"/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</w:pPr>
      <w:r>
        <w:rPr>
          <w:rFonts w:eastAsia="Arial" w:cs="Arial"/>
          <w:color w:val="000000"/>
          <w:sz w:val="22"/>
          <w:szCs w:val="22"/>
          <w:lang w:val="en-US" w:eastAsia="en-US" w:bidi="en-US"/>
        </w:rPr>
      </w:r>
    </w:p>
    <w:p>
      <w:pPr>
        <w:pStyle w:val="Normal"/>
        <w:spacing w:lineRule="auto" w:line="240" w:before="120" w:after="0"/>
        <w:ind w:left="425" w:hanging="0"/>
        <w:jc w:val="center"/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</w:pPr>
      <w:r>
        <w:rPr>
          <w:rFonts w:eastAsia="Arial" w:cs="Arial"/>
          <w:color w:val="000000"/>
          <w:sz w:val="22"/>
          <w:szCs w:val="22"/>
          <w:lang w:val="en-US" w:eastAsia="en-US" w:bidi="en-US"/>
        </w:rPr>
      </w:r>
    </w:p>
    <w:p>
      <w:pPr>
        <w:pStyle w:val="Normal"/>
        <w:spacing w:lineRule="auto" w:line="240" w:before="120" w:after="0"/>
        <w:ind w:left="425" w:hanging="0"/>
        <w:jc w:val="center"/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</w:pPr>
      <w:r>
        <w:rPr/>
        <w:t>Таблица 3 – Теоретические значения НКФ модели АР(3)</w:t>
      </w:r>
    </w:p>
    <w:tbl>
      <w:tblPr>
        <w:tblW w:w="936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Номер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Значение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1.0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1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0.3641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2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-0.1982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3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-0.8325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4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-0.4603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5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0.0500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6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0.6669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7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0.5015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8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0.0734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9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-0.5090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10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4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-0.5007</w:t>
            </w:r>
          </w:p>
        </w:tc>
      </w:tr>
    </w:tbl>
    <w:p>
      <w:pPr>
        <w:pStyle w:val="Normal"/>
        <w:spacing w:lineRule="auto" w:line="240" w:before="120" w:after="0"/>
        <w:ind w:left="425" w:hanging="0"/>
        <w:jc w:val="center"/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</w:pPr>
      <w:r>
        <w:rPr>
          <w:rFonts w:eastAsia="Arial" w:cs="Arial"/>
          <w:color w:val="000000"/>
          <w:sz w:val="22"/>
          <w:szCs w:val="22"/>
          <w:lang w:val="en-US" w:eastAsia="en-US" w:bidi="en-US"/>
        </w:rPr>
      </w:r>
    </w:p>
    <w:p>
      <w:pPr>
        <w:pStyle w:val="Normal"/>
        <w:spacing w:lineRule="auto" w:line="240" w:before="120" w:after="0"/>
        <w:ind w:left="425" w:hanging="0"/>
        <w:jc w:val="center"/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</w:pPr>
      <w:r>
        <w:rPr>
          <w:rFonts w:eastAsia="Arial" w:cs="Arial"/>
          <w:color w:val="000000"/>
          <w:sz w:val="22"/>
          <w:szCs w:val="22"/>
          <w:lang w:val="en-US" w:eastAsia="en-US" w:bidi="en-US"/>
        </w:rPr>
      </w:r>
    </w:p>
    <w:p>
      <w:pPr>
        <w:pStyle w:val="Normal"/>
        <w:spacing w:lineRule="auto" w:line="240" w:before="120" w:after="0"/>
        <w:ind w:left="425" w:hanging="0"/>
        <w:jc w:val="center"/>
        <w:rPr/>
      </w:pPr>
      <w:r>
        <w:rPr>
          <w:rFonts w:cs="Arial" w:cstheme="majorHAnsi"/>
          <w:i/>
          <w:lang w:val="ru-RU"/>
        </w:rPr>
        <w:t>Таблица 4</w:t>
      </w:r>
      <w:r>
        <w:rPr>
          <w:rFonts w:cs="Arial" w:cstheme="majorHAnsi"/>
          <w:lang w:val="ru-RU"/>
        </w:rPr>
        <w:t xml:space="preserve"> – </w:t>
      </w:r>
      <w:r>
        <w:rPr>
          <w:rFonts w:cs="Arial" w:cstheme="majorHAnsi"/>
          <w:i/>
          <w:lang w:val="ru-RU"/>
        </w:rPr>
        <w:t>Теоретические погрешности моделей АР(</w:t>
      </w:r>
      <w:r>
        <w:rPr>
          <w:rFonts w:cs="Arial" w:cstheme="majorHAnsi"/>
          <w:i/>
        </w:rPr>
        <w:t>M</w:t>
      </w:r>
      <w:r>
        <w:rPr>
          <w:rFonts w:cs="Arial" w:cstheme="majorHAnsi"/>
          <w:i/>
          <w:lang w:val="ru-RU"/>
        </w:rPr>
        <w:t>)</w:t>
      </w:r>
    </w:p>
    <w:tbl>
      <w:tblPr>
        <w:tblW w:w="5000" w:type="pct"/>
        <w:jc w:val="center"/>
        <w:tblInd w:w="0" w:type="dxa"/>
        <w:tblBorders>
          <w:top w:val="single" w:sz="6" w:space="0" w:color="000001"/>
          <w:left w:val="single" w:sz="4" w:space="0" w:color="00000A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5" w:type="dxa"/>
          <w:bottom w:w="0" w:type="dxa"/>
          <w:right w:w="108" w:type="dxa"/>
        </w:tblCellMar>
      </w:tblPr>
      <w:tblGrid>
        <w:gridCol w:w="1638"/>
        <w:gridCol w:w="2573"/>
        <w:gridCol w:w="2636"/>
        <w:gridCol w:w="2512"/>
      </w:tblGrid>
      <w:tr>
        <w:trPr/>
        <w:tc>
          <w:tcPr>
            <w:tcW w:w="1638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5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both"/>
              <w:rPr>
                <w:rFonts w:ascii="Arial" w:hAnsi="Arial" w:cs="Arial" w:asciiTheme="majorHAnsi" w:cstheme="majorHAnsi" w:hAnsiTheme="majorHAnsi"/>
                <w:b/>
                <w:b/>
                <w:i/>
                <w:i/>
              </w:rPr>
            </w:pPr>
            <w:r>
              <w:rPr>
                <w:rFonts w:cs="Arial" w:cstheme="majorHAnsi"/>
                <w:b/>
                <w:i/>
              </w:rPr>
              <w:t>M</w:t>
            </w:r>
          </w:p>
        </w:tc>
        <w:tc>
          <w:tcPr>
            <w:tcW w:w="25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both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>1</w:t>
            </w:r>
          </w:p>
        </w:tc>
        <w:tc>
          <w:tcPr>
            <w:tcW w:w="2636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both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>2</w:t>
            </w:r>
          </w:p>
        </w:tc>
        <w:tc>
          <w:tcPr>
            <w:tcW w:w="2512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both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>3</w:t>
            </w:r>
          </w:p>
        </w:tc>
      </w:tr>
      <w:tr>
        <w:trPr/>
        <w:tc>
          <w:tcPr>
            <w:tcW w:w="1638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Arial" w:hAnsi="Arial" w:cs="Arial" w:asciiTheme="majorHAnsi" w:cstheme="majorHAnsi" w:hAnsiTheme="majorHAnsi"/>
                <w:b/>
                <w:b/>
                <w:i/>
                <w:i/>
              </w:rPr>
            </w:pPr>
            <w:r>
              <w:rPr/>
              <w:object>
                <v:shape id="ole_rId107" style="width:21pt;height:19.5pt" o:ole="">
                  <v:imagedata r:id="rId108" o:title=""/>
                </v:shape>
                <o:OLEObject Type="Embed" ProgID="Equation.3" ShapeID="ole_rId107" DrawAspect="Content" ObjectID="_1143082998" r:id="rId107"/>
              </w:object>
            </w:r>
          </w:p>
        </w:tc>
        <w:tc>
          <w:tcPr>
            <w:tcW w:w="25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2,335346</w:t>
            </w:r>
          </w:p>
        </w:tc>
        <w:tc>
          <w:tcPr>
            <w:tcW w:w="2636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1,679564</w:t>
            </w:r>
          </w:p>
        </w:tc>
        <w:tc>
          <w:tcPr>
            <w:tcW w:w="2512" w:type="dxa"/>
            <w:tcBorders>
              <w:top w:val="single" w:sz="4" w:space="0" w:color="00000A"/>
              <w:left w:val="single" w:sz="4" w:space="0" w:color="00000A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color="auto" w:fill="BFBFBF" w:themeFill="background1" w:themeFillShade="bf" w:val="clear"/>
            <w:tcMar>
              <w:left w:w="95" w:type="dxa"/>
            </w:tcMar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0,000106</w:t>
            </w:r>
          </w:p>
        </w:tc>
      </w:tr>
    </w:tbl>
    <w:p>
      <w:pPr>
        <w:pStyle w:val="Normal"/>
        <w:spacing w:lineRule="auto" w:line="240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Таким образом, получаем, что наилучшей моделью для АР является модель порядка 3 или АР(3).</w:t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numPr>
          <w:ilvl w:val="0"/>
          <w:numId w:val="0"/>
        </w:numPr>
        <w:rPr/>
      </w:pPr>
      <w:r>
        <w:rPr>
          <w:b/>
          <w:bCs/>
        </w:rPr>
        <w:t>2.2.2. Построение и анализ моделей скользящего среднего.</w:t>
      </w:r>
    </w:p>
    <w:p>
      <w:pPr>
        <w:pStyle w:val="Normal"/>
        <w:spacing w:lineRule="auto" w:line="240"/>
        <w:rPr/>
      </w:pPr>
      <w:r>
        <w:rPr>
          <w:rFonts w:cs="Times New Roman"/>
          <w:sz w:val="22"/>
          <w:szCs w:val="22"/>
        </w:rPr>
        <w:t>Система уравнений для нахождения параметров модели скользящего среднего СС(</w:t>
      </w:r>
      <w:r>
        <w:rPr>
          <w:rFonts w:cs="Times New Roman"/>
          <w:sz w:val="22"/>
          <w:szCs w:val="22"/>
          <w:lang w:val="en-US"/>
        </w:rPr>
        <w:t>N</w:t>
      </w:r>
      <w:r>
        <w:rPr>
          <w:rFonts w:cs="Times New Roman"/>
          <w:sz w:val="22"/>
          <w:szCs w:val="22"/>
        </w:rPr>
        <w:t>):</w:t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  <w:object>
          <v:shape id="ole_rId109" style="width:172.15pt;height:144pt" o:ole="">
            <v:imagedata r:id="rId110" o:title=""/>
          </v:shape>
          <o:OLEObject Type="Embed" ProgID="" ShapeID="ole_rId109" DrawAspect="Content" ObjectID="_341185533" r:id="rId109"/>
        </w:object>
      </w:r>
    </w:p>
    <w:p>
      <w:pPr>
        <w:pStyle w:val="Normal"/>
        <w:spacing w:lineRule="auto" w:line="240" w:before="0" w:after="0"/>
        <w:ind w:right="0" w:hanging="0"/>
        <w:jc w:val="both"/>
        <w:rPr/>
      </w:pPr>
      <w:r>
        <w:rPr>
          <w:rFonts w:cs="Times New Roman"/>
          <w:iCs/>
          <w:sz w:val="22"/>
          <w:szCs w:val="22"/>
        </w:rPr>
        <w:t xml:space="preserve">Для каждой модели </w:t>
      </w:r>
      <w:r>
        <w:rPr>
          <w:rFonts w:cs="Times New Roman"/>
          <w:iCs/>
          <w:sz w:val="22"/>
          <w:szCs w:val="22"/>
          <w:lang w:val="en-US"/>
        </w:rPr>
        <w:t>CC</w:t>
      </w:r>
      <w:r>
        <w:rPr>
          <w:rFonts w:cs="Times New Roman"/>
          <w:iCs/>
          <w:sz w:val="22"/>
          <w:szCs w:val="22"/>
        </w:rPr>
        <w:t>(</w:t>
      </w:r>
      <w:r>
        <w:rPr>
          <w:rFonts w:cs="Times New Roman"/>
          <w:iCs/>
          <w:sz w:val="22"/>
          <w:szCs w:val="22"/>
          <w:lang w:val="en-US"/>
        </w:rPr>
        <w:t>N</w:t>
      </w:r>
      <w:r>
        <w:rPr>
          <w:rFonts w:cs="Times New Roman"/>
          <w:iCs/>
          <w:sz w:val="22"/>
          <w:szCs w:val="22"/>
        </w:rPr>
        <w:t xml:space="preserve">) составим систему уравнений, для нахождения коэффициентов </w:t>
      </w:r>
      <w:r>
        <w:rPr>
          <w:rFonts w:cs="Times New Roman"/>
          <w:iCs/>
          <w:sz w:val="22"/>
          <w:szCs w:val="2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/>
          <w:sz w:val="22"/>
          <w:szCs w:val="22"/>
        </w:rPr>
        <w:t xml:space="preserve">. Для модели СС(0): </w:t>
      </w:r>
      <w:r>
        <w:rPr>
          <w:rFonts w:cs="Times New Roman"/>
          <w:sz w:val="22"/>
          <w:szCs w:val="22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eqArr>
          </m:e>
        </m:d>
      </m:oMath>
    </w:p>
    <w:p>
      <w:pPr>
        <w:pStyle w:val="Normal"/>
        <w:spacing w:lineRule="auto" w:line="240" w:before="0" w:after="0"/>
        <w:ind w:right="0" w:hanging="0"/>
        <w:jc w:val="both"/>
        <w:rPr>
          <w:rFonts w:ascii="Arial" w:hAnsi="Arial" w:eastAsia="Arial" w:cs="Times New Roman"/>
          <w:color w:val="000000"/>
          <w:sz w:val="22"/>
          <w:szCs w:val="22"/>
          <w:lang w:val="en-US" w:eastAsia="en-US" w:bidi="en-US"/>
        </w:rPr>
      </w:pPr>
      <w:r>
        <w:rPr>
          <w:rFonts w:eastAsia="Arial" w:cs="Times New Roman"/>
          <w:color w:val="000000"/>
          <w:sz w:val="22"/>
          <w:szCs w:val="22"/>
          <w:lang w:val="en-US" w:eastAsia="en-US" w:bidi="en-US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cs="Times New Roman"/>
          <w:sz w:val="22"/>
          <w:szCs w:val="22"/>
        </w:rPr>
        <w:t xml:space="preserve">Для модели СС(1): </w:t>
      </w:r>
      <w:r>
        <w:rPr>
          <w:rFonts w:cs="Times New Roman"/>
          <w:sz w:val="22"/>
          <w:szCs w:val="22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eqArr>
          </m:e>
        </m:d>
      </m:oMath>
      <w:r>
        <w:rPr>
          <w:rFonts w:cs="Times New Roman"/>
          <w:sz w:val="22"/>
          <w:szCs w:val="22"/>
        </w:rPr>
        <w:t xml:space="preserve">;   Для модели СС(2): </w:t>
      </w:r>
      <w:r>
        <w:rPr>
          <w:rFonts w:cs="Times New Roman"/>
          <w:sz w:val="22"/>
          <w:szCs w:val="22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eqArr>
          </m:e>
        </m:d>
      </m:oMath>
      <w:r>
        <w:rPr>
          <w:rFonts w:eastAsia="" w:cs="Times New Roman"/>
          <w:sz w:val="22"/>
          <w:szCs w:val="22"/>
        </w:rPr>
        <w:t>;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cs="Times New Roman"/>
          <w:sz w:val="22"/>
          <w:szCs w:val="22"/>
        </w:rPr>
        <w:t>Для модели СС(3):</w:t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eqArr>
          </m:e>
        </m:d>
      </m:oMath>
      <w:r>
        <w:rPr>
          <w:rFonts w:eastAsia="" w:cs="Times New Roman"/>
          <w:sz w:val="22"/>
          <w:szCs w:val="22"/>
        </w:rPr>
        <w:t>.</w:t>
      </w:r>
    </w:p>
    <w:p>
      <w:pPr>
        <w:pStyle w:val="Normal"/>
        <w:spacing w:lineRule="auto" w:line="240"/>
        <w:ind w:firstLine="284"/>
        <w:jc w:val="both"/>
        <w:rPr/>
      </w:pPr>
      <w:r>
        <w:rPr>
          <w:rFonts w:cs="Times New Roman"/>
          <w:sz w:val="22"/>
          <w:szCs w:val="22"/>
        </w:rPr>
        <w:t xml:space="preserve">Результаты вычислений занесем в таблицу 5.  </w:t>
      </w:r>
    </w:p>
    <w:p>
      <w:pPr>
        <w:pStyle w:val="Normal"/>
        <w:spacing w:lineRule="auto" w:line="240"/>
        <w:ind w:firstLine="284"/>
        <w:jc w:val="both"/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</w:pPr>
      <w:r>
        <w:rPr>
          <w:rFonts w:eastAsia="Arial" w:cs="Arial"/>
          <w:color w:val="000000"/>
          <w:sz w:val="22"/>
          <w:szCs w:val="22"/>
          <w:lang w:val="en-US" w:eastAsia="en-US" w:bidi="en-US"/>
        </w:rPr>
      </w:r>
    </w:p>
    <w:p>
      <w:pPr>
        <w:pStyle w:val="Normal"/>
        <w:spacing w:lineRule="auto" w:line="240"/>
        <w:ind w:firstLine="284"/>
        <w:jc w:val="both"/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</w:pPr>
      <w:r>
        <w:rPr>
          <w:rFonts w:eastAsia="Arial" w:cs="Arial"/>
          <w:color w:val="000000"/>
          <w:sz w:val="22"/>
          <w:szCs w:val="22"/>
          <w:lang w:val="en-US" w:eastAsia="en-US" w:bidi="en-US"/>
        </w:rPr>
      </w:r>
    </w:p>
    <w:p>
      <w:pPr>
        <w:pStyle w:val="Normal"/>
        <w:spacing w:lineRule="auto" w:line="240"/>
        <w:ind w:firstLine="284"/>
        <w:jc w:val="both"/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</w:pPr>
      <w:r>
        <w:rPr>
          <w:rFonts w:eastAsia="Arial" w:cs="Arial"/>
          <w:color w:val="000000"/>
          <w:sz w:val="22"/>
          <w:szCs w:val="22"/>
          <w:lang w:val="en-US" w:eastAsia="en-US" w:bidi="en-US"/>
        </w:rPr>
      </w:r>
    </w:p>
    <w:p>
      <w:pPr>
        <w:pStyle w:val="Normal"/>
        <w:spacing w:lineRule="auto" w:line="240"/>
        <w:ind w:firstLine="284"/>
        <w:jc w:val="both"/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</w:pPr>
      <w:r>
        <w:rPr>
          <w:rFonts w:eastAsia="Arial" w:cs="Arial"/>
          <w:color w:val="000000"/>
          <w:sz w:val="22"/>
          <w:szCs w:val="22"/>
          <w:lang w:val="en-US" w:eastAsia="en-US" w:bidi="en-US"/>
        </w:rPr>
      </w:r>
    </w:p>
    <w:p>
      <w:pPr>
        <w:pStyle w:val="Normal"/>
        <w:spacing w:lineRule="auto" w:line="240"/>
        <w:ind w:firstLine="284"/>
        <w:jc w:val="both"/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</w:pPr>
      <w:r>
        <w:rPr>
          <w:rFonts w:eastAsia="Arial" w:cs="Arial"/>
          <w:color w:val="000000"/>
          <w:sz w:val="22"/>
          <w:szCs w:val="22"/>
          <w:lang w:val="en-US" w:eastAsia="en-US" w:bidi="en-US"/>
        </w:rPr>
      </w:r>
    </w:p>
    <w:p>
      <w:pPr>
        <w:pStyle w:val="Normal"/>
        <w:spacing w:lineRule="auto" w:line="240"/>
        <w:ind w:firstLine="284"/>
        <w:jc w:val="both"/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</w:pPr>
      <w:r>
        <w:rPr>
          <w:rFonts w:eastAsia="Arial" w:cs="Arial"/>
          <w:color w:val="000000"/>
          <w:sz w:val="22"/>
          <w:szCs w:val="22"/>
          <w:lang w:val="en-US" w:eastAsia="en-US" w:bidi="en-US"/>
        </w:rPr>
      </w:r>
    </w:p>
    <w:p>
      <w:pPr>
        <w:pStyle w:val="Normal"/>
        <w:spacing w:lineRule="auto" w:line="240"/>
        <w:jc w:val="center"/>
        <w:rPr/>
      </w:pPr>
      <w:r>
        <w:rPr>
          <w:rFonts w:cs="Times New Roman"/>
          <w:i/>
          <w:sz w:val="22"/>
          <w:szCs w:val="22"/>
        </w:rPr>
        <w:t>Таблица 5 – Результат построения моделей СС(</w:t>
      </w:r>
      <w:r>
        <w:rPr>
          <w:rFonts w:cs="Times New Roman"/>
          <w:i/>
          <w:sz w:val="22"/>
          <w:szCs w:val="22"/>
          <w:lang w:val="en-US"/>
        </w:rPr>
        <w:t>N</w:t>
      </w:r>
      <w:r>
        <w:rPr>
          <w:rFonts w:cs="Times New Roman"/>
          <w:i/>
          <w:sz w:val="22"/>
          <w:szCs w:val="22"/>
        </w:rPr>
        <w:t>)</w:t>
      </w:r>
    </w:p>
    <w:tbl>
      <w:tblPr>
        <w:tblW w:w="9075" w:type="dxa"/>
        <w:jc w:val="left"/>
        <w:tblInd w:w="2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066"/>
        <w:gridCol w:w="1729"/>
        <w:gridCol w:w="1800"/>
        <w:gridCol w:w="1831"/>
        <w:gridCol w:w="1649"/>
      </w:tblGrid>
      <w:tr>
        <w:trPr>
          <w:trHeight w:val="286" w:hRule="atLeast"/>
        </w:trPr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both"/>
              <w:rPr/>
            </w:pPr>
            <w:r>
              <w:rPr>
                <w:rFonts w:cs="Times New Roman"/>
                <w:b/>
                <w:i/>
                <w:sz w:val="22"/>
                <w:szCs w:val="22"/>
              </w:rPr>
              <w:t>Порядок модели</w:t>
            </w:r>
          </w:p>
        </w:tc>
        <w:tc>
          <w:tcPr>
            <w:tcW w:w="70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rFonts w:cs="Times New Roman"/>
                <w:b/>
                <w:i/>
                <w:sz w:val="22"/>
                <w:szCs w:val="22"/>
              </w:rPr>
              <w:t>Параметры модели</w:t>
            </w:r>
          </w:p>
        </w:tc>
      </w:tr>
      <w:tr>
        <w:trPr>
          <w:trHeight w:val="286" w:hRule="atLeast"/>
        </w:trPr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rFonts w:cs="Times New Roman"/>
                <w:i/>
                <w:sz w:val="22"/>
                <w:szCs w:val="22"/>
                <w:lang w:val="en-US"/>
              </w:rPr>
              <w:t>N</w:t>
            </w:r>
          </w:p>
        </w:tc>
        <w:tc>
          <w:tcPr>
            <w:tcW w:w="1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6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258" w:hRule="atLeast"/>
        </w:trPr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rFonts w:cs="Times New Roman"/>
                <w:i/>
                <w:sz w:val="22"/>
                <w:szCs w:val="22"/>
                <w:lang w:val="en-US"/>
              </w:rPr>
              <w:t>0</w:t>
            </w:r>
          </w:p>
        </w:tc>
        <w:tc>
          <w:tcPr>
            <w:tcW w:w="1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</w:rPr>
              <w:t>1.4301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Times New Roman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Times New Roman"/>
                <w:color w:val="000000"/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Times New Roman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Times New Roman"/>
                <w:color w:val="000000"/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16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Times New Roman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Times New Roman"/>
                <w:color w:val="000000"/>
                <w:sz w:val="22"/>
                <w:szCs w:val="22"/>
                <w:lang w:val="en-US" w:eastAsia="en-US" w:bidi="en-US"/>
              </w:rPr>
            </w:r>
          </w:p>
        </w:tc>
      </w:tr>
      <w:tr>
        <w:trPr>
          <w:trHeight w:val="258" w:hRule="atLeast"/>
        </w:trPr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rFonts w:cs="Times New Roman"/>
                <w:i/>
                <w:sz w:val="22"/>
                <w:szCs w:val="22"/>
              </w:rPr>
              <w:t>1</w:t>
            </w:r>
          </w:p>
        </w:tc>
        <w:tc>
          <w:tcPr>
            <w:tcW w:w="1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</w:rPr>
              <w:t>5.4122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Times New Roman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Times New Roman"/>
                <w:color w:val="000000"/>
                <w:sz w:val="22"/>
                <w:szCs w:val="22"/>
                <w:lang w:val="en-US" w:eastAsia="en-US" w:bidi="en-US"/>
              </w:rPr>
              <w:t>15.9784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Times New Roman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Times New Roman"/>
                <w:color w:val="000000"/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16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Times New Roman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Times New Roman"/>
                <w:color w:val="000000"/>
                <w:sz w:val="22"/>
                <w:szCs w:val="22"/>
                <w:lang w:val="en-US" w:eastAsia="en-US" w:bidi="en-US"/>
              </w:rPr>
            </w:r>
          </w:p>
        </w:tc>
      </w:tr>
      <w:tr>
        <w:trPr>
          <w:trHeight w:val="258" w:hRule="atLeast"/>
        </w:trPr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rFonts w:cs="Times New Roman"/>
                <w:i/>
                <w:sz w:val="22"/>
                <w:szCs w:val="22"/>
              </w:rPr>
              <w:t>2</w:t>
            </w:r>
          </w:p>
        </w:tc>
        <w:tc>
          <w:tcPr>
            <w:tcW w:w="70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rFonts w:eastAsia="Arial" w:cs="Arial"/>
                <w:color w:val="000000"/>
                <w:sz w:val="22"/>
                <w:szCs w:val="22"/>
                <w:lang w:val="en-US" w:eastAsia="en-US" w:bidi="en-US"/>
              </w:rPr>
              <w:t>Модель не существует</w:t>
            </w:r>
          </w:p>
        </w:tc>
      </w:tr>
      <w:tr>
        <w:trPr>
          <w:trHeight w:val="222" w:hRule="atLeast"/>
        </w:trPr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rFonts w:cs="Times New Roman"/>
                <w:i/>
                <w:sz w:val="22"/>
                <w:szCs w:val="22"/>
              </w:rPr>
              <w:t>3</w:t>
            </w:r>
          </w:p>
        </w:tc>
        <w:tc>
          <w:tcPr>
            <w:tcW w:w="70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Модель не существует</w:t>
            </w:r>
          </w:p>
        </w:tc>
      </w:tr>
    </w:tbl>
    <w:p>
      <w:pPr>
        <w:pStyle w:val="Style23"/>
        <w:jc w:val="both"/>
        <w:rPr/>
      </w:pPr>
      <w:r>
        <w:rPr>
          <w:rFonts w:ascii="Arial" w:hAnsi="Arial"/>
          <w:sz w:val="22"/>
          <w:szCs w:val="22"/>
        </w:rPr>
        <w:t xml:space="preserve">Неизвестные коэффициенты </w:t>
      </w:r>
      <w:r>
        <w:rPr>
          <w:rFonts w:ascii="Arial" w:hAnsi="Arial"/>
          <w:sz w:val="22"/>
          <w:szCs w:val="2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Arial" w:hAnsi="Arial"/>
          <w:sz w:val="22"/>
          <w:szCs w:val="22"/>
        </w:rPr>
        <w:t xml:space="preserve">   находились с помощью математического пакета Scilab. Для этого применим функцию </w:t>
      </w:r>
      <w:r>
        <w:rPr>
          <w:rFonts w:ascii="Arial" w:hAnsi="Arial"/>
          <w:sz w:val="22"/>
          <w:szCs w:val="22"/>
          <w:lang w:val="en-US"/>
        </w:rPr>
        <w:t>parameters</w:t>
      </w:r>
      <w:r>
        <w:rPr>
          <w:rFonts w:ascii="Arial" w:hAnsi="Arial"/>
          <w:sz w:val="22"/>
          <w:szCs w:val="22"/>
        </w:rPr>
        <w:t>MA(</w:t>
      </w:r>
      <w:r>
        <w:rPr>
          <w:rFonts w:ascii="Arial" w:hAnsi="Arial"/>
          <w:sz w:val="22"/>
          <w:szCs w:val="22"/>
          <w:lang w:val="en-US"/>
        </w:rPr>
        <w:t>x</w:t>
      </w:r>
      <w:r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  <w:lang w:val="en-US"/>
        </w:rPr>
        <w:t>M</w:t>
      </w:r>
      <w:r>
        <w:rPr>
          <w:rFonts w:ascii="Arial" w:hAnsi="Arial"/>
          <w:sz w:val="22"/>
          <w:szCs w:val="22"/>
        </w:rPr>
        <w:t xml:space="preserve">,N) передавая ей в качестве параметров нормированную корреляционную функцию исходного процесса и порядок модели. В ней мы с помощью функции </w:t>
      </w:r>
      <w:r>
        <w:rPr>
          <w:rFonts w:ascii="Arial" w:hAnsi="Arial"/>
          <w:sz w:val="22"/>
          <w:szCs w:val="22"/>
          <w:lang w:val="en-US"/>
        </w:rPr>
        <w:t>fsolve</w:t>
      </w:r>
      <w:r>
        <w:rPr>
          <w:rFonts w:ascii="Arial" w:hAnsi="Arial"/>
          <w:sz w:val="22"/>
          <w:szCs w:val="22"/>
        </w:rPr>
        <w:t xml:space="preserve"> (стандартная функция </w:t>
      </w:r>
      <w:r>
        <w:rPr>
          <w:rFonts w:ascii="Arial" w:hAnsi="Arial"/>
          <w:sz w:val="22"/>
          <w:szCs w:val="22"/>
          <w:lang w:val="en-US"/>
        </w:rPr>
        <w:t>SciLab</w:t>
      </w:r>
      <w:r>
        <w:rPr>
          <w:rFonts w:ascii="Arial" w:hAnsi="Arial"/>
          <w:sz w:val="22"/>
          <w:szCs w:val="22"/>
        </w:rPr>
        <w:t xml:space="preserve"> для решения нелинейных систем уравнений) решаем систему уравнений  для модели порядка </w:t>
      </w:r>
      <w:r>
        <w:rPr>
          <w:rFonts w:ascii="Arial" w:hAnsi="Arial"/>
          <w:sz w:val="22"/>
          <w:szCs w:val="22"/>
          <w:lang w:val="en-US"/>
        </w:rPr>
        <w:t>N</w:t>
      </w:r>
      <w:r>
        <w:rPr>
          <w:rFonts w:ascii="Arial" w:hAnsi="Arial"/>
          <w:sz w:val="22"/>
          <w:szCs w:val="22"/>
        </w:rPr>
        <w:t>.</w:t>
      </w:r>
    </w:p>
    <w:p>
      <w:pPr>
        <w:pStyle w:val="Normal"/>
        <w:spacing w:lineRule="auto" w:line="240"/>
        <w:ind w:firstLine="284"/>
        <w:jc w:val="both"/>
        <w:rPr/>
      </w:pPr>
      <w:r>
        <w:rPr>
          <w:rFonts w:cs="Times New Roman"/>
          <w:sz w:val="22"/>
          <w:szCs w:val="22"/>
        </w:rPr>
        <w:t xml:space="preserve">Модель </w:t>
      </w:r>
      <w:r>
        <w:rPr>
          <w:rFonts w:cs="Times New Roman"/>
          <w:sz w:val="22"/>
          <w:szCs w:val="22"/>
          <w:lang w:val="en-US"/>
        </w:rPr>
        <w:t>CC</w:t>
      </w:r>
      <w:r>
        <w:rPr>
          <w:rFonts w:cs="Times New Roman"/>
          <w:sz w:val="22"/>
          <w:szCs w:val="22"/>
        </w:rPr>
        <w:t>(</w:t>
      </w:r>
      <w:r>
        <w:rPr>
          <w:rFonts w:cs="Times New Roman"/>
          <w:sz w:val="22"/>
          <w:szCs w:val="22"/>
          <w:lang w:val="en-US"/>
        </w:rPr>
        <w:t>N</w:t>
      </w:r>
      <w:r>
        <w:rPr>
          <w:rFonts w:cs="Times New Roman"/>
          <w:sz w:val="22"/>
          <w:szCs w:val="22"/>
        </w:rPr>
        <w:t>) устойчива всегда. Исследуем полученные модели на качество. Для этого аналогично случаю АР(</w:t>
      </w:r>
      <w:r>
        <w:rPr>
          <w:rFonts w:cs="Times New Roman"/>
          <w:sz w:val="22"/>
          <w:szCs w:val="22"/>
          <w:lang w:val="en-US"/>
        </w:rPr>
        <w:t>M</w:t>
      </w:r>
      <w:r>
        <w:rPr>
          <w:rFonts w:cs="Times New Roman"/>
          <w:sz w:val="22"/>
          <w:szCs w:val="22"/>
        </w:rPr>
        <w:t xml:space="preserve">) построим теоретические нормированные корреляционные функции </w:t>
      </w:r>
      <w:r>
        <w:rPr>
          <w:rFonts w:cs="Times New Roman"/>
          <w:sz w:val="22"/>
          <w:szCs w:val="22"/>
        </w:rPr>
        <w:object>
          <v:shape id="ole_rId111" style="width:36.8pt;height:17.2pt" o:ole="">
            <v:imagedata r:id="rId112" o:title=""/>
          </v:shape>
          <o:OLEObject Type="Embed" ProgID="" ShapeID="ole_rId111" DrawAspect="Content" ObjectID="_2054747401" r:id="rId111"/>
        </w:object>
      </w:r>
      <w:r>
        <w:rPr>
          <w:rFonts w:cs="Times New Roman"/>
          <w:sz w:val="22"/>
          <w:szCs w:val="22"/>
        </w:rPr>
        <w:t xml:space="preserve"> и сравним с исходными корреляционными функциями </w:t>
      </w:r>
      <w:r>
        <w:rPr>
          <w:rFonts w:cs="Times New Roman"/>
          <w:sz w:val="22"/>
          <w:szCs w:val="22"/>
        </w:rPr>
        <w:object>
          <v:shape id="ole_rId113" style="width:27.4pt;height:14.85pt" o:ole="">
            <v:imagedata r:id="rId114" o:title=""/>
          </v:shape>
          <o:OLEObject Type="Embed" ProgID="" ShapeID="ole_rId113" DrawAspect="Content" ObjectID="_327561431" r:id="rId113"/>
        </w:object>
      </w:r>
      <w:r>
        <w:rPr>
          <w:rFonts w:cs="Times New Roman"/>
          <w:sz w:val="22"/>
          <w:szCs w:val="22"/>
        </w:rPr>
        <w:t xml:space="preserve"> с помощью критерия среднего квадратичного по первым десяти отсчётам. Полученные значения </w:t>
      </w:r>
      <w:r>
        <w:rPr>
          <w:rFonts w:cs="Times New Roman"/>
          <w:sz w:val="22"/>
          <w:szCs w:val="22"/>
        </w:rPr>
        <w:object>
          <v:shape id="ole_rId115" style="width:21.15pt;height:19.55pt" o:ole="">
            <v:imagedata r:id="rId116" o:title=""/>
          </v:shape>
          <o:OLEObject Type="Embed" ProgID="" ShapeID="ole_rId115" DrawAspect="Content" ObjectID="_810162039" r:id="rId115"/>
        </w:object>
      </w:r>
      <w:r>
        <w:rPr>
          <w:rFonts w:cs="Times New Roman"/>
          <w:sz w:val="22"/>
          <w:szCs w:val="22"/>
        </w:rPr>
        <w:t xml:space="preserve"> занесём в таблицу 5.</w:t>
      </w:r>
    </w:p>
    <w:p>
      <w:pPr>
        <w:pStyle w:val="Normal"/>
        <w:keepNext/>
        <w:spacing w:lineRule="auto" w:line="240" w:before="120" w:after="200"/>
        <w:ind w:left="425" w:hanging="0"/>
        <w:jc w:val="center"/>
        <w:rPr/>
      </w:pPr>
      <w:r>
        <w:rPr>
          <w:rFonts w:cs="Times New Roman"/>
          <w:i/>
          <w:sz w:val="22"/>
          <w:szCs w:val="22"/>
        </w:rPr>
        <w:t>Таблица 6</w:t>
      </w:r>
      <w:r>
        <w:rPr>
          <w:rFonts w:cs="Times New Roman"/>
          <w:sz w:val="22"/>
          <w:szCs w:val="22"/>
        </w:rPr>
        <w:t xml:space="preserve"> – </w:t>
      </w:r>
      <w:r>
        <w:rPr>
          <w:rFonts w:cs="Times New Roman"/>
          <w:i/>
          <w:sz w:val="22"/>
          <w:szCs w:val="22"/>
        </w:rPr>
        <w:t>Теоретические погрешности моделей СС(</w:t>
      </w:r>
      <w:r>
        <w:rPr>
          <w:rFonts w:cs="Times New Roman"/>
          <w:i/>
          <w:sz w:val="22"/>
          <w:szCs w:val="22"/>
          <w:lang w:val="en-US"/>
        </w:rPr>
        <w:t>N</w:t>
      </w:r>
      <w:r>
        <w:rPr>
          <w:rFonts w:cs="Times New Roman"/>
          <w:i/>
          <w:sz w:val="22"/>
          <w:szCs w:val="22"/>
        </w:rPr>
        <w:t>)</w:t>
      </w:r>
    </w:p>
    <w:tbl>
      <w:tblPr>
        <w:tblW w:w="5000" w:type="pct"/>
        <w:jc w:val="center"/>
        <w:tblInd w:w="0" w:type="dxa"/>
        <w:tblBorders>
          <w:top w:val="single" w:sz="6" w:space="0" w:color="000001"/>
          <w:left w:val="single" w:sz="4" w:space="0" w:color="00000A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284"/>
        <w:gridCol w:w="2019"/>
        <w:gridCol w:w="2018"/>
        <w:gridCol w:w="2066"/>
        <w:gridCol w:w="1973"/>
      </w:tblGrid>
      <w:tr>
        <w:trPr>
          <w:trHeight w:val="345" w:hRule="atLeast"/>
        </w:trPr>
        <w:tc>
          <w:tcPr>
            <w:tcW w:w="1284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0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both"/>
              <w:rPr/>
            </w:pPr>
            <w:r>
              <w:rPr>
                <w:rFonts w:cs="Times New Roman"/>
                <w:b/>
                <w:i/>
                <w:sz w:val="22"/>
                <w:szCs w:val="22"/>
                <w:lang w:val="en-US"/>
              </w:rPr>
              <w:t>N</w:t>
            </w:r>
          </w:p>
        </w:tc>
        <w:tc>
          <w:tcPr>
            <w:tcW w:w="2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both"/>
              <w:rPr/>
            </w:pPr>
            <w:r>
              <w:rPr>
                <w:rFonts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2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both"/>
              <w:rPr/>
            </w:pPr>
            <w:r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66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1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both"/>
              <w:rPr/>
            </w:pPr>
            <w:r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973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1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both"/>
              <w:rPr/>
            </w:pPr>
            <w:r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</w:tc>
      </w:tr>
      <w:tr>
        <w:trPr/>
        <w:tc>
          <w:tcPr>
            <w:tcW w:w="1284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object>
                <v:shape id="ole_rId117" style="width:21.15pt;height:19.55pt" o:ole="">
                  <v:imagedata r:id="rId118" o:title=""/>
                </v:shape>
                <o:OLEObject Type="Embed" ProgID="" ShapeID="ole_rId117" DrawAspect="Content" ObjectID="_1791721762" r:id="rId117"/>
              </w:object>
            </w:r>
          </w:p>
        </w:tc>
        <w:tc>
          <w:tcPr>
            <w:tcW w:w="2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2.3359</w:t>
            </w:r>
          </w:p>
        </w:tc>
        <w:tc>
          <w:tcPr>
            <w:tcW w:w="2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2.2868</w:t>
            </w:r>
          </w:p>
        </w:tc>
        <w:tc>
          <w:tcPr>
            <w:tcW w:w="2066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Style26"/>
              <w:rPr/>
            </w:pPr>
            <w:r>
              <w:rPr>
                <w:rFonts w:cs="Times New Roman"/>
              </w:rPr>
              <w:t>-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color="auto" w:fill="auto" w:val="clear"/>
            <w:tcMar>
              <w:left w:w="100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>
      <w:pPr>
        <w:pStyle w:val="Normal"/>
        <w:spacing w:lineRule="auto" w:line="240"/>
        <w:ind w:firstLine="360"/>
        <w:jc w:val="both"/>
        <w:rPr/>
      </w:pPr>
      <w:r>
        <w:rPr>
          <w:rFonts w:cs="Times New Roman"/>
          <w:sz w:val="22"/>
          <w:szCs w:val="22"/>
        </w:rPr>
        <w:t xml:space="preserve">Таким образом, получаем, что наилучшей моделью для  </w:t>
      </w:r>
      <w:r>
        <w:rPr>
          <w:rFonts w:cs="Times New Roman"/>
          <w:sz w:val="22"/>
          <w:szCs w:val="22"/>
          <w:lang w:val="en-US"/>
        </w:rPr>
        <w:t>CC</w:t>
      </w:r>
      <w:r>
        <w:rPr>
          <w:rFonts w:cs="Times New Roman"/>
          <w:sz w:val="22"/>
          <w:szCs w:val="22"/>
        </w:rPr>
        <w:t xml:space="preserve"> является модель порядка 1 или СС(1).</w:t>
      </w:r>
    </w:p>
    <w:p>
      <w:pPr>
        <w:pStyle w:val="2"/>
        <w:spacing w:lineRule="auto" w:line="240"/>
        <w:ind w:firstLine="360"/>
        <w:jc w:val="both"/>
        <w:rPr/>
      </w:pPr>
      <w:r>
        <w:rPr>
          <w:rFonts w:cs="Times New Roman" w:ascii="Times New Roman" w:hAnsi="Times New Roman"/>
          <w:color w:val="00000A"/>
          <w:sz w:val="24"/>
          <w:szCs w:val="24"/>
        </w:rPr>
        <w:t>2.2.3 Построение модели авторегрессии-скользящего среднего</w:t>
      </w:r>
    </w:p>
    <w:p>
      <w:pPr>
        <w:pStyle w:val="Style21"/>
        <w:ind w:firstLine="709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/>
        <w:t>Для нахождения параметров модели авторегрессии – скользящего среднего необходимо решить системы уравнений, соответствующих порядков.</w:t>
      </w:r>
    </w:p>
    <w:p>
      <w:pPr>
        <w:pStyle w:val="Style21"/>
        <w:ind w:firstLine="709"/>
        <w:rPr/>
      </w:pPr>
      <w:r>
        <w:rPr/>
        <w:object>
          <v:shape id="ole_rId119" style="width:425.75pt;height:160.45pt" o:ole="">
            <v:imagedata r:id="rId120" o:title=""/>
          </v:shape>
          <o:OLEObject Type="Embed" ProgID="" ShapeID="ole_rId119" DrawAspect="Content" ObjectID="_238375187" r:id="rId119"/>
        </w:object>
      </w:r>
      <w:r>
        <w:rPr/>
        <w:t xml:space="preserve">, где </w:t>
      </w:r>
      <w:r>
        <w:rPr/>
        <w:object>
          <v:shape id="ole_rId121" style="width:315.4pt;height:79.85pt" o:ole="">
            <v:imagedata r:id="rId122" o:title=""/>
          </v:shape>
          <o:OLEObject Type="Embed" ProgID="" ShapeID="ole_rId121" DrawAspect="Content" ObjectID="_2058374655" r:id="rId121"/>
        </w:objec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Из системы </w:t>
      </w:r>
      <w:r>
        <w:rPr>
          <w:rFonts w:cs="Times New Roman" w:ascii="Times New Roman" w:hAnsi="Times New Roman"/>
          <w:sz w:val="24"/>
          <w:szCs w:val="24"/>
          <w:lang w:val="en-US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 линейных уравнений</w:t>
      </w:r>
      <w:r>
        <w:rPr>
          <w:rFonts w:cs="Times New Roman" w:ascii="Times New Roman" w:hAnsi="Times New Roman"/>
          <w:sz w:val="24"/>
          <w:szCs w:val="24"/>
        </w:rPr>
        <w:object>
          <v:shape id="ole_rId123" style="width:318.5pt;height:81.4pt" o:ole="">
            <v:imagedata r:id="rId124" o:title=""/>
          </v:shape>
          <o:OLEObject Type="Embed" ProgID="" ShapeID="ole_rId123" DrawAspect="Content" ObjectID="_2084736439" r:id="rId123"/>
        </w:object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находятся оценки </w:t>
      </w:r>
      <w:r>
        <w:rPr>
          <w:rFonts w:cs="Times New Roman" w:ascii="Times New Roman" w:hAnsi="Times New Roman"/>
          <w:sz w:val="24"/>
          <w:szCs w:val="24"/>
          <w:lang w:val="en-US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 параметров </w:t>
      </w:r>
      <w:r>
        <w:rPr>
          <w:rFonts w:cs="Times New Roman" w:ascii="Times New Roman" w:hAnsi="Times New Roman"/>
          <w:sz w:val="24"/>
          <w:szCs w:val="24"/>
        </w:rPr>
        <w:object>
          <v:shape id="ole_rId125" style="width:63.4pt;height:21.15pt" o:ole="">
            <v:imagedata r:id="rId126" o:title=""/>
          </v:shape>
          <o:OLEObject Type="Embed" ProgID="" ShapeID="ole_rId125" DrawAspect="Content" ObjectID="_481075701" r:id="rId125"/>
        </w:objec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Последовательно выражаются оценки взаимной корреляционной функции</w:t>
      </w:r>
      <w:r>
        <w:rPr>
          <w:rFonts w:cs="Times New Roman" w:ascii="Times New Roman" w:hAnsi="Times New Roman"/>
          <w:sz w:val="24"/>
          <w:szCs w:val="24"/>
        </w:rPr>
        <w:object>
          <v:shape id="ole_rId127" style="width:315.4pt;height:85.3pt" o:ole="">
            <v:imagedata r:id="rId128" o:title=""/>
          </v:shape>
          <o:OLEObject Type="Embed" ProgID="" ShapeID="ole_rId127" DrawAspect="Content" ObjectID="_93897954" r:id="rId127"/>
        </w:object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и подставляются в 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уравнений системы для нахождения параметров АРСС (см. выше).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Из системы (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+1) нелинейных уравнений </w:t>
      </w:r>
      <w:r>
        <w:rPr>
          <w:rFonts w:cs="Times New Roman" w:ascii="Times New Roman" w:hAnsi="Times New Roman"/>
          <w:sz w:val="24"/>
          <w:szCs w:val="24"/>
        </w:rPr>
        <w:object>
          <v:shape id="ole_rId129" style="width:425.75pt;height:85.3pt" o:ole="">
            <v:imagedata r:id="rId130" o:title=""/>
          </v:shape>
          <o:OLEObject Type="Embed" ProgID="" ShapeID="ole_rId129" DrawAspect="Content" ObjectID="_486610375" r:id="rId129"/>
        </w:object>
      </w:r>
    </w:p>
    <w:p>
      <w:pPr>
        <w:pStyle w:val="ListParagraph"/>
        <w:spacing w:lineRule="auto" w:line="240"/>
        <w:ind w:left="720" w:first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находятся оценки параметров </w:t>
      </w:r>
      <w:r>
        <w:rPr>
          <w:rFonts w:cs="Times New Roman" w:ascii="Times New Roman" w:hAnsi="Times New Roman"/>
          <w:sz w:val="24"/>
          <w:szCs w:val="24"/>
        </w:rPr>
        <w:object>
          <v:shape id="ole_rId131" style="width:59.5pt;height:17.2pt" o:ole="">
            <v:imagedata r:id="rId132" o:title=""/>
          </v:shape>
          <o:OLEObject Type="Embed" ProgID="" ShapeID="ole_rId131" DrawAspect="Content" ObjectID="_355975601" r:id="rId131"/>
        </w:object>
      </w:r>
      <w:r>
        <w:rPr>
          <w:rFonts w:cs="Times New Roman" w:ascii="Times New Roman" w:hAnsi="Times New Roman"/>
          <w:sz w:val="24"/>
          <w:szCs w:val="24"/>
        </w:rPr>
        <w:t>.</w:t>
      </w:r>
    </w:p>
    <w:tbl>
      <w:tblPr>
        <w:tblW w:w="95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81"/>
        <w:gridCol w:w="602"/>
        <w:gridCol w:w="1197"/>
        <w:gridCol w:w="1"/>
        <w:gridCol w:w="3"/>
        <w:gridCol w:w="1184"/>
        <w:gridCol w:w="1"/>
        <w:gridCol w:w="11"/>
        <w:gridCol w:w="1195"/>
        <w:gridCol w:w="3"/>
        <w:gridCol w:w="19"/>
        <w:gridCol w:w="1158"/>
        <w:gridCol w:w="18"/>
        <w:gridCol w:w="3"/>
        <w:gridCol w:w="1224"/>
        <w:gridCol w:w="60"/>
        <w:gridCol w:w="1185"/>
        <w:gridCol w:w="1124"/>
      </w:tblGrid>
      <w:tr>
        <w:trPr>
          <w:trHeight w:val="968" w:hRule="atLeast"/>
        </w:trPr>
        <w:tc>
          <w:tcPr>
            <w:tcW w:w="11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b/>
                <w:i/>
              </w:rPr>
              <w:t>Порядок</w:t>
              <w:br/>
              <w:t>модели</w:t>
            </w:r>
          </w:p>
        </w:tc>
        <w:tc>
          <w:tcPr>
            <w:tcW w:w="8386" w:type="dxa"/>
            <w:gridSpan w:val="1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b/>
                <w:i/>
              </w:rPr>
              <w:t>Параметры модели</w:t>
            </w:r>
          </w:p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/>
              <w:object>
                <v:shape id="ole_rId133" style="width:246.5pt;height:14.1pt" o:ole="">
                  <v:imagedata r:id="rId134" o:title=""/>
                </v:shape>
                <o:OLEObject Type="Embed" ProgID="" ShapeID="ole_rId133" DrawAspect="Content" ObjectID="_525939043" r:id="rId133"/>
              </w:object>
            </w:r>
          </w:p>
        </w:tc>
      </w:tr>
      <w:tr>
        <w:trPr>
          <w:trHeight w:val="298" w:hRule="atLeast"/>
        </w:trPr>
        <w:tc>
          <w:tcPr>
            <w:tcW w:w="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  <w:lang w:val="en-US"/>
              </w:rPr>
              <w:t>M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  <w:lang w:val="en-US"/>
              </w:rPr>
              <w:t>N</w:t>
            </w:r>
          </w:p>
        </w:tc>
        <w:tc>
          <w:tcPr>
            <w:tcW w:w="120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/>
              <w:object>
                <v:shape id="ole_rId135" style="width:12.5pt;height:14.1pt" o:ole="">
                  <v:imagedata r:id="rId136" o:title=""/>
                </v:shape>
                <o:OLEObject Type="Embed" ProgID="" ShapeID="ole_rId135" DrawAspect="Content" ObjectID="_146878631" r:id="rId135"/>
              </w:object>
            </w:r>
          </w:p>
        </w:tc>
        <w:tc>
          <w:tcPr>
            <w:tcW w:w="11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/>
              <w:object>
                <v:shape id="ole_rId137" style="width:13.3pt;height:14.1pt" o:ole="">
                  <v:imagedata r:id="rId138" o:title=""/>
                </v:shape>
                <o:OLEObject Type="Embed" ProgID="" ShapeID="ole_rId137" DrawAspect="Content" ObjectID="_922790115" r:id="rId137"/>
              </w:object>
            </w:r>
          </w:p>
        </w:tc>
        <w:tc>
          <w:tcPr>
            <w:tcW w:w="12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/>
              <w:object>
                <v:shape id="ole_rId139" style="width:13.3pt;height:14.1pt" o:ole="">
                  <v:imagedata r:id="rId140" o:title=""/>
                </v:shape>
                <o:OLEObject Type="Embed" ProgID="" ShapeID="ole_rId139" DrawAspect="Content" ObjectID="_1202861614" r:id="rId139"/>
              </w:objec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/>
              <w:object>
                <v:shape id="ole_rId141" style="width:13.3pt;height:14.1pt" o:ole="">
                  <v:imagedata r:id="rId142" o:title=""/>
                </v:shape>
                <o:OLEObject Type="Embed" ProgID="" ShapeID="ole_rId141" DrawAspect="Content" ObjectID="_944764406" r:id="rId141"/>
              </w:object>
            </w:r>
          </w:p>
        </w:tc>
        <w:tc>
          <w:tcPr>
            <w:tcW w:w="12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/>
              <w:object>
                <v:shape id="ole_rId143" style="width:12.5pt;height:14.1pt" o:ole="">
                  <v:imagedata r:id="rId144" o:title=""/>
                </v:shape>
                <o:OLEObject Type="Embed" ProgID="" ShapeID="ole_rId143" DrawAspect="Content" ObjectID="_1919367511" r:id="rId143"/>
              </w:object>
            </w:r>
          </w:p>
        </w:tc>
        <w:tc>
          <w:tcPr>
            <w:tcW w:w="1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/>
              <w:object>
                <v:shape id="ole_rId145" style="width:13.3pt;height:14.1pt" o:ole="">
                  <v:imagedata r:id="rId146" o:title=""/>
                </v:shape>
                <o:OLEObject Type="Embed" ProgID="" ShapeID="ole_rId145" DrawAspect="Content" ObjectID="_287343545" r:id="rId145"/>
              </w:object>
            </w: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/>
              <w:object>
                <v:shape id="ole_rId147" style="width:13.3pt;height:14.1pt" o:ole="">
                  <v:imagedata r:id="rId148" o:title=""/>
                </v:shape>
                <o:OLEObject Type="Embed" ProgID="" ShapeID="ole_rId147" DrawAspect="Content" ObjectID="_256246793" r:id="rId147"/>
              </w:object>
            </w:r>
          </w:p>
        </w:tc>
      </w:tr>
      <w:tr>
        <w:trPr>
          <w:trHeight w:val="269" w:hRule="atLeast"/>
        </w:trPr>
        <w:tc>
          <w:tcPr>
            <w:tcW w:w="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1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1</w:t>
            </w:r>
          </w:p>
        </w:tc>
        <w:tc>
          <w:tcPr>
            <w:tcW w:w="8386" w:type="dxa"/>
            <w:gridSpan w:val="1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Модель не существует</w:t>
            </w:r>
          </w:p>
        </w:tc>
      </w:tr>
      <w:tr>
        <w:trPr>
          <w:trHeight w:val="254" w:hRule="atLeast"/>
        </w:trPr>
        <w:tc>
          <w:tcPr>
            <w:tcW w:w="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1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2</w:t>
            </w:r>
          </w:p>
        </w:tc>
        <w:tc>
          <w:tcPr>
            <w:tcW w:w="8386" w:type="dxa"/>
            <w:gridSpan w:val="1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Модель не существует</w:t>
            </w:r>
          </w:p>
        </w:tc>
      </w:tr>
      <w:tr>
        <w:trPr>
          <w:trHeight w:val="269" w:hRule="atLeast"/>
        </w:trPr>
        <w:tc>
          <w:tcPr>
            <w:tcW w:w="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1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3</w:t>
            </w:r>
          </w:p>
        </w:tc>
        <w:tc>
          <w:tcPr>
            <w:tcW w:w="8386" w:type="dxa"/>
            <w:gridSpan w:val="1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Модель не существует</w:t>
            </w:r>
          </w:p>
        </w:tc>
      </w:tr>
      <w:tr>
        <w:trPr>
          <w:trHeight w:val="254" w:hRule="atLeast"/>
        </w:trPr>
        <w:tc>
          <w:tcPr>
            <w:tcW w:w="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2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1</w:t>
            </w:r>
          </w:p>
        </w:tc>
        <w:tc>
          <w:tcPr>
            <w:tcW w:w="8386" w:type="dxa"/>
            <w:gridSpan w:val="1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Модель нестабильна</w:t>
            </w:r>
          </w:p>
        </w:tc>
      </w:tr>
      <w:tr>
        <w:trPr>
          <w:trHeight w:val="269" w:hRule="atLeast"/>
        </w:trPr>
        <w:tc>
          <w:tcPr>
            <w:tcW w:w="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2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2</w:t>
            </w:r>
          </w:p>
        </w:tc>
        <w:tc>
          <w:tcPr>
            <w:tcW w:w="8386" w:type="dxa"/>
            <w:gridSpan w:val="1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Модель не существует</w:t>
            </w:r>
          </w:p>
        </w:tc>
      </w:tr>
      <w:tr>
        <w:trPr>
          <w:trHeight w:val="269" w:hRule="atLeast"/>
        </w:trPr>
        <w:tc>
          <w:tcPr>
            <w:tcW w:w="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2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3</w:t>
            </w:r>
          </w:p>
        </w:tc>
        <w:tc>
          <w:tcPr>
            <w:tcW w:w="8386" w:type="dxa"/>
            <w:gridSpan w:val="1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Модель не существует</w:t>
            </w:r>
          </w:p>
        </w:tc>
      </w:tr>
      <w:tr>
        <w:trPr>
          <w:trHeight w:val="269" w:hRule="atLeast"/>
        </w:trPr>
        <w:tc>
          <w:tcPr>
            <w:tcW w:w="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3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 xml:space="preserve">0.1956 </w:t>
            </w:r>
          </w:p>
        </w:tc>
        <w:tc>
          <w:tcPr>
            <w:tcW w:w="118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 xml:space="preserve">0.0225          </w:t>
            </w:r>
          </w:p>
        </w:tc>
        <w:tc>
          <w:tcPr>
            <w:tcW w:w="120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-0.8019</w:t>
            </w:r>
          </w:p>
        </w:tc>
        <w:tc>
          <w:tcPr>
            <w:tcW w:w="119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0.0394</w:t>
            </w:r>
          </w:p>
        </w:tc>
        <w:tc>
          <w:tcPr>
            <w:tcW w:w="12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7.9401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000000"/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000000"/>
                <w:sz w:val="22"/>
                <w:szCs w:val="22"/>
                <w:lang w:val="en-US" w:eastAsia="en-US" w:bidi="en-US"/>
              </w:rPr>
            </w:r>
          </w:p>
        </w:tc>
      </w:tr>
      <w:tr>
        <w:trPr>
          <w:trHeight w:val="88" w:hRule="atLeast"/>
        </w:trPr>
        <w:tc>
          <w:tcPr>
            <w:tcW w:w="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3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2</w:t>
            </w:r>
          </w:p>
        </w:tc>
        <w:tc>
          <w:tcPr>
            <w:tcW w:w="1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0.1957</w:t>
            </w:r>
          </w:p>
        </w:tc>
        <w:tc>
          <w:tcPr>
            <w:tcW w:w="118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0.0223</w:t>
            </w:r>
          </w:p>
        </w:tc>
        <w:tc>
          <w:tcPr>
            <w:tcW w:w="120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-0.8018</w:t>
            </w:r>
          </w:p>
        </w:tc>
        <w:tc>
          <w:tcPr>
            <w:tcW w:w="119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0.0043</w:t>
            </w:r>
          </w:p>
        </w:tc>
        <w:tc>
          <w:tcPr>
            <w:tcW w:w="12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0.0387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7.9401</w:t>
            </w: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000000"/>
                <w:sz w:val="22"/>
                <w:szCs w:val="22"/>
                <w:lang w:val="en-US" w:eastAsia="en-US" w:bidi="en-US"/>
              </w:rPr>
            </w:r>
          </w:p>
        </w:tc>
      </w:tr>
      <w:tr>
        <w:trPr>
          <w:trHeight w:val="269" w:hRule="atLeast"/>
        </w:trPr>
        <w:tc>
          <w:tcPr>
            <w:tcW w:w="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3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>
                <w:i/>
              </w:rPr>
              <w:t>3</w:t>
            </w:r>
          </w:p>
        </w:tc>
        <w:tc>
          <w:tcPr>
            <w:tcW w:w="11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0.1921</w:t>
            </w:r>
          </w:p>
        </w:tc>
        <w:tc>
          <w:tcPr>
            <w:tcW w:w="119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0.0258</w:t>
            </w:r>
          </w:p>
        </w:tc>
        <w:tc>
          <w:tcPr>
            <w:tcW w:w="11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-0.8082</w:t>
            </w:r>
          </w:p>
        </w:tc>
        <w:tc>
          <w:tcPr>
            <w:tcW w:w="119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0.1320</w:t>
            </w:r>
          </w:p>
        </w:tc>
        <w:tc>
          <w:tcPr>
            <w:tcW w:w="12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/>
            </w:pPr>
            <w:r>
              <w:rPr/>
              <w:t>-0.0185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0.0677</w:t>
            </w: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/>
              <w:t>7.9394</w:t>
            </w:r>
          </w:p>
        </w:tc>
      </w:tr>
    </w:tbl>
    <w:p>
      <w:pPr>
        <w:pStyle w:val="ListParagraph"/>
        <w:spacing w:lineRule="auto" w:line="240"/>
        <w:ind w:left="720" w:firstLine="360"/>
        <w:jc w:val="both"/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</w:pPr>
      <w:r>
        <w:rPr>
          <w:rFonts w:eastAsia="Arial" w:cs="Arial"/>
          <w:color w:val="000000"/>
          <w:sz w:val="22"/>
          <w:szCs w:val="22"/>
          <w:lang w:val="en-US" w:eastAsia="en-US" w:bidi="en-US"/>
        </w:rPr>
      </w:r>
    </w:p>
    <w:p>
      <w:pPr>
        <w:pStyle w:val="Style23"/>
        <w:rPr/>
      </w:pPr>
      <w:r>
        <w:rPr>
          <w:rFonts w:ascii="Arial" w:hAnsi="Arial"/>
          <w:sz w:val="22"/>
          <w:szCs w:val="22"/>
        </w:rPr>
        <w:t xml:space="preserve">Неизвестные коэффициенты </w:t>
      </w:r>
      <w:r>
        <w:rPr>
          <w:rFonts w:ascii="Arial" w:hAnsi="Arial"/>
          <w:sz w:val="22"/>
          <w:szCs w:val="2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Arial" w:hAnsi="Arial"/>
          <w:sz w:val="22"/>
          <w:szCs w:val="22"/>
        </w:rPr>
        <w:t xml:space="preserve">   находим с помощью математического пакета Scilab. Для нахождения параметров по первому методу применим функцию </w:t>
      </w:r>
      <w:r>
        <w:rPr>
          <w:rFonts w:ascii="Arial" w:hAnsi="Arial"/>
          <w:sz w:val="22"/>
          <w:szCs w:val="22"/>
          <w:lang w:val="en-US"/>
        </w:rPr>
        <w:t>parametersAR</w:t>
      </w:r>
      <w:r>
        <w:rPr>
          <w:rFonts w:ascii="Arial" w:hAnsi="Arial"/>
          <w:sz w:val="22"/>
          <w:szCs w:val="22"/>
        </w:rPr>
        <w:t>MA(</w:t>
      </w:r>
      <w:r>
        <w:rPr>
          <w:rFonts w:ascii="Arial" w:hAnsi="Arial"/>
          <w:sz w:val="22"/>
          <w:szCs w:val="22"/>
          <w:lang w:val="en-US"/>
        </w:rPr>
        <w:t>x</w:t>
      </w:r>
      <w:r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  <w:lang w:val="en-US"/>
        </w:rPr>
        <w:t>M</w:t>
      </w:r>
      <w:r>
        <w:rPr>
          <w:rFonts w:ascii="Arial" w:hAnsi="Arial"/>
          <w:sz w:val="22"/>
          <w:szCs w:val="22"/>
        </w:rPr>
        <w:t xml:space="preserve">,N) передавая ей в качестве параметров нормированную корреляционную функцию исходного процесса и порядок модели. В ней мы с помощью функции </w:t>
      </w:r>
      <w:r>
        <w:rPr>
          <w:rFonts w:ascii="Arial" w:hAnsi="Arial"/>
          <w:sz w:val="22"/>
          <w:szCs w:val="22"/>
          <w:lang w:val="en-US"/>
        </w:rPr>
        <w:t>fsolve</w:t>
      </w:r>
      <w:r>
        <w:rPr>
          <w:rFonts w:ascii="Arial" w:hAnsi="Arial"/>
          <w:sz w:val="22"/>
          <w:szCs w:val="22"/>
        </w:rPr>
        <w:t xml:space="preserve"> (стандартная функция </w:t>
      </w:r>
      <w:r>
        <w:rPr>
          <w:rFonts w:ascii="Arial" w:hAnsi="Arial"/>
          <w:sz w:val="22"/>
          <w:szCs w:val="22"/>
          <w:lang w:val="en-US"/>
        </w:rPr>
        <w:t>SciLab</w:t>
      </w:r>
      <w:r>
        <w:rPr>
          <w:rFonts w:ascii="Arial" w:hAnsi="Arial"/>
          <w:sz w:val="22"/>
          <w:szCs w:val="22"/>
        </w:rPr>
        <w:t xml:space="preserve"> для решения нелинейных систем уравнений) решаем систему уравнений  для модели порядка </w:t>
      </w:r>
      <w:r>
        <w:rPr>
          <w:rFonts w:ascii="Arial" w:hAnsi="Arial"/>
          <w:sz w:val="22"/>
          <w:szCs w:val="22"/>
          <w:lang w:val="en-US"/>
        </w:rPr>
        <w:t>M</w:t>
      </w:r>
      <w:r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  <w:lang w:val="en-US"/>
        </w:rPr>
        <w:t>N</w:t>
      </w:r>
      <w:r>
        <w:rPr>
          <w:rFonts w:ascii="Arial" w:hAnsi="Arial"/>
          <w:sz w:val="22"/>
          <w:szCs w:val="22"/>
        </w:rPr>
        <w:t>.</w:t>
      </w:r>
    </w:p>
    <w:p>
      <w:pPr>
        <w:pStyle w:val="Style23"/>
        <w:rPr/>
      </w:pPr>
      <w:r>
        <w:rPr>
          <w:rFonts w:ascii="Arial" w:hAnsi="Arial"/>
          <w:sz w:val="22"/>
          <w:szCs w:val="22"/>
        </w:rPr>
        <w:t xml:space="preserve">Для нахождения параметров по второму методу применим функцию </w:t>
      </w:r>
      <w:r>
        <w:rPr>
          <w:rFonts w:ascii="Arial" w:hAnsi="Arial"/>
          <w:sz w:val="22"/>
          <w:szCs w:val="22"/>
          <w:lang w:val="en-US"/>
        </w:rPr>
        <w:t>parametersAR</w:t>
      </w:r>
      <w:r>
        <w:rPr>
          <w:rFonts w:ascii="Arial" w:hAnsi="Arial"/>
          <w:sz w:val="22"/>
          <w:szCs w:val="22"/>
        </w:rPr>
        <w:t>MA2(</w:t>
      </w:r>
      <w:r>
        <w:rPr>
          <w:rFonts w:ascii="Arial" w:hAnsi="Arial"/>
          <w:sz w:val="22"/>
          <w:szCs w:val="22"/>
          <w:lang w:val="en-US"/>
        </w:rPr>
        <w:t>x</w:t>
      </w:r>
      <w:r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  <w:lang w:val="en-US"/>
        </w:rPr>
        <w:t>M</w:t>
      </w:r>
      <w:r>
        <w:rPr>
          <w:rFonts w:ascii="Arial" w:hAnsi="Arial"/>
          <w:sz w:val="22"/>
          <w:szCs w:val="22"/>
        </w:rPr>
        <w:t xml:space="preserve">,N). В ней также с помощью функции </w:t>
      </w:r>
      <w:r>
        <w:rPr>
          <w:rFonts w:ascii="Arial" w:hAnsi="Arial"/>
          <w:sz w:val="22"/>
          <w:szCs w:val="22"/>
          <w:lang w:val="en-US"/>
        </w:rPr>
        <w:t>fsolve</w:t>
      </w:r>
      <w:r>
        <w:rPr>
          <w:rFonts w:ascii="Arial" w:hAnsi="Arial"/>
          <w:sz w:val="22"/>
          <w:szCs w:val="22"/>
        </w:rPr>
        <w:t xml:space="preserve">  решаем систему уравнений  для модели порядка </w:t>
      </w:r>
      <w:r>
        <w:rPr>
          <w:rFonts w:ascii="Arial" w:hAnsi="Arial"/>
          <w:sz w:val="22"/>
          <w:szCs w:val="22"/>
          <w:lang w:val="en-US"/>
        </w:rPr>
        <w:t>M</w:t>
      </w:r>
      <w:r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  <w:lang w:val="en-US"/>
        </w:rPr>
        <w:t>N</w:t>
      </w:r>
      <w:r>
        <w:rPr>
          <w:rFonts w:ascii="Arial" w:hAnsi="Arial"/>
          <w:sz w:val="22"/>
          <w:szCs w:val="22"/>
        </w:rPr>
        <w:t>.</w:t>
      </w:r>
    </w:p>
    <w:p>
      <w:pPr>
        <w:pStyle w:val="Style23"/>
        <w:rPr/>
      </w:pPr>
      <w:r>
        <w:rPr>
          <w:rFonts w:ascii="Arial" w:hAnsi="Arial"/>
          <w:i/>
          <w:iCs/>
          <w:sz w:val="22"/>
          <w:szCs w:val="22"/>
        </w:rPr>
        <w:t>«Модель не существует»</w:t>
      </w:r>
      <w:r>
        <w:rPr>
          <w:rFonts w:ascii="Arial" w:hAnsi="Arial"/>
          <w:sz w:val="22"/>
          <w:szCs w:val="22"/>
        </w:rPr>
        <w:t xml:space="preserve"> означает, что система уравнений для определения параметров модели не имеет решения в действительных числах. </w:t>
      </w:r>
      <w:r>
        <w:rPr>
          <w:rFonts w:ascii="Arial" w:hAnsi="Arial"/>
          <w:i/>
          <w:iCs/>
          <w:sz w:val="22"/>
          <w:szCs w:val="22"/>
        </w:rPr>
        <w:t>«Модель неустойчива»</w:t>
      </w:r>
      <w:r>
        <w:rPr>
          <w:rFonts w:ascii="Arial" w:hAnsi="Arial"/>
          <w:sz w:val="22"/>
          <w:szCs w:val="22"/>
        </w:rPr>
        <w:t xml:space="preserve"> означает, что система уравнений для определения параметров модели имеет решение, но не выполняются условия устойчивости. Для </w:t>
      </w:r>
      <w:r>
        <w:rPr>
          <w:rFonts w:ascii="Arial" w:hAnsi="Arial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Arial" w:hAnsi="Arial"/>
          <w:sz w:val="22"/>
          <w:szCs w:val="22"/>
        </w:rPr>
        <w:t xml:space="preserve"> модель устойчива тогда и только тогда, когда </w:t>
      </w:r>
      <w:r>
        <w:rPr>
          <w:rFonts w:ascii="Arial" w:hAnsi="Arial"/>
          <w:sz w:val="22"/>
          <w:szCs w:val="22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>
          <w:rFonts w:ascii="Arial" w:hAnsi="Arial"/>
          <w:sz w:val="22"/>
          <w:szCs w:val="22"/>
        </w:rPr>
        <w:t xml:space="preserve">, для </w:t>
      </w:r>
      <w:r>
        <w:rPr>
          <w:rFonts w:ascii="Arial" w:hAnsi="Arial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rFonts w:ascii="Arial" w:hAnsi="Arial"/>
          <w:sz w:val="22"/>
          <w:szCs w:val="22"/>
        </w:rPr>
        <w:t xml:space="preserve"> модель устойчива тогда и только тогда, когда  </w:t>
      </w:r>
      <w:r>
        <w:rPr>
          <w:rFonts w:ascii="Arial" w:hAnsi="Arial"/>
          <w:sz w:val="22"/>
          <w:szCs w:val="22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>
          <w:rFonts w:ascii="Arial" w:hAnsi="Arial"/>
          <w:sz w:val="22"/>
          <w:szCs w:val="22"/>
        </w:rPr>
        <w:t xml:space="preserve"> и </w:t>
      </w:r>
      <w:r>
        <w:rPr>
          <w:rFonts w:ascii="Arial" w:hAnsi="Arial"/>
          <w:sz w:val="22"/>
          <w:szCs w:val="22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Arial" w:hAnsi="Arial"/>
          <w:sz w:val="22"/>
          <w:szCs w:val="22"/>
        </w:rPr>
        <w:t xml:space="preserve">, для </w:t>
      </w:r>
      <w:r>
        <w:rPr>
          <w:rFonts w:ascii="Arial" w:hAnsi="Arial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rFonts w:ascii="Arial" w:hAnsi="Arial"/>
          <w:sz w:val="22"/>
          <w:szCs w:val="22"/>
        </w:rPr>
        <w:t xml:space="preserve"> модель устойчива тогда и только тогда, когда </w:t>
      </w:r>
      <w:r>
        <w:rPr>
          <w:rFonts w:ascii="Arial" w:hAnsi="Arial"/>
          <w:color w:val="4A55DB"/>
          <w:sz w:val="22"/>
          <w:szCs w:val="22"/>
        </w:rPr>
        <w:t xml:space="preserve"> </w:t>
      </w:r>
      <w:r>
        <w:rPr>
          <w:rFonts w:ascii="Arial" w:hAnsi="Arial"/>
          <w:color w:val="4A55DB"/>
          <w:sz w:val="22"/>
          <w:szCs w:val="2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1,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∨</m:t>
        </m:r>
      </m:oMath>
      <w:r>
        <w:rPr>
          <w:rFonts w:ascii="Arial" w:hAnsi="Arial"/>
          <w:sz w:val="22"/>
          <w:szCs w:val="22"/>
        </w:rPr>
        <w:t>.</w:t>
      </w:r>
    </w:p>
    <w:p>
      <w:pPr>
        <w:pStyle w:val="Style23"/>
        <w:rPr/>
      </w:pPr>
      <w:r>
        <w:rPr>
          <w:rFonts w:cs="Times New Roman" w:ascii="Arial" w:hAnsi="Arial"/>
          <w:sz w:val="22"/>
          <w:szCs w:val="22"/>
        </w:rPr>
        <w:t>Исследуем полученные модели на качество. Для этого аналогично случаю АР(</w:t>
      </w:r>
      <w:r>
        <w:rPr>
          <w:rFonts w:cs="Times New Roman" w:ascii="Arial" w:hAnsi="Arial"/>
          <w:sz w:val="22"/>
          <w:szCs w:val="22"/>
          <w:lang w:val="en-US"/>
        </w:rPr>
        <w:t>M</w:t>
      </w:r>
      <w:r>
        <w:rPr>
          <w:rFonts w:cs="Times New Roman" w:ascii="Arial" w:hAnsi="Arial"/>
          <w:sz w:val="22"/>
          <w:szCs w:val="22"/>
        </w:rPr>
        <w:t>) и СС(</w:t>
      </w:r>
      <w:r>
        <w:rPr>
          <w:rFonts w:cs="Times New Roman" w:ascii="Arial" w:hAnsi="Arial"/>
          <w:sz w:val="22"/>
          <w:szCs w:val="22"/>
          <w:lang w:val="en-US"/>
        </w:rPr>
        <w:t>N</w:t>
      </w:r>
      <w:r>
        <w:rPr>
          <w:rFonts w:cs="Times New Roman" w:ascii="Arial" w:hAnsi="Arial"/>
          <w:sz w:val="22"/>
          <w:szCs w:val="22"/>
        </w:rPr>
        <w:t xml:space="preserve">) строим теоретические нормированные корреляционные функции </w:t>
      </w:r>
      <w:r>
        <w:rPr>
          <w:rFonts w:cs="Times New Roman" w:ascii="Arial" w:hAnsi="Arial"/>
          <w:sz w:val="22"/>
          <w:szCs w:val="22"/>
        </w:rPr>
        <w:object>
          <v:shape id="ole_rId149" style="width:36.8pt;height:17.2pt" o:ole="">
            <v:imagedata r:id="rId150" o:title=""/>
          </v:shape>
          <o:OLEObject Type="Embed" ProgID="" ShapeID="ole_rId149" DrawAspect="Content" ObjectID="_1705481959" r:id="rId149"/>
        </w:object>
      </w:r>
      <w:r>
        <w:rPr>
          <w:rFonts w:cs="Times New Roman" w:ascii="Arial" w:hAnsi="Arial"/>
          <w:sz w:val="22"/>
          <w:szCs w:val="22"/>
        </w:rPr>
        <w:t xml:space="preserve"> и сравниваем с исходными корреляционными функциями </w:t>
      </w:r>
      <w:r>
        <w:rPr>
          <w:rFonts w:cs="Times New Roman" w:ascii="Arial" w:hAnsi="Arial"/>
          <w:sz w:val="22"/>
          <w:szCs w:val="22"/>
        </w:rPr>
        <w:object>
          <v:shape id="ole_rId151" style="width:27.4pt;height:14.85pt" o:ole="">
            <v:imagedata r:id="rId152" o:title=""/>
          </v:shape>
          <o:OLEObject Type="Embed" ProgID="" ShapeID="ole_rId151" DrawAspect="Content" ObjectID="_1459685280" r:id="rId151"/>
        </w:object>
      </w:r>
      <w:r>
        <w:rPr>
          <w:rFonts w:cs="Times New Roman" w:ascii="Arial" w:hAnsi="Arial"/>
          <w:sz w:val="22"/>
          <w:szCs w:val="22"/>
        </w:rPr>
        <w:t xml:space="preserve"> с помощью критерия среднего квадратичного по первым десяти отсчётам.  Результат </w:t>
      </w:r>
      <w:r>
        <w:rPr>
          <w:rFonts w:cs="Times New Roman" w:ascii="Arial" w:hAnsi="Arial"/>
          <w:sz w:val="22"/>
          <w:szCs w:val="22"/>
        </w:rPr>
        <w:object>
          <v:shape id="ole_rId153" style="width:21.15pt;height:19.55pt" o:ole="">
            <v:imagedata r:id="rId154" o:title=""/>
          </v:shape>
          <o:OLEObject Type="Embed" ProgID="" ShapeID="ole_rId153" DrawAspect="Content" ObjectID="_1961619398" r:id="rId153"/>
        </w:object>
      </w:r>
      <w:r>
        <w:rPr>
          <w:rFonts w:cs="Times New Roman" w:ascii="Arial" w:hAnsi="Arial"/>
          <w:sz w:val="22"/>
          <w:szCs w:val="22"/>
        </w:rPr>
        <w:t xml:space="preserve"> приведен в таблице 7.</w:t>
      </w:r>
    </w:p>
    <w:p>
      <w:pPr>
        <w:pStyle w:val="Style23"/>
        <w:rPr/>
      </w:pPr>
      <w:r>
        <w:rPr>
          <w:rFonts w:cs="Times New Roman" w:ascii="Arial" w:hAnsi="Arial"/>
          <w:i/>
          <w:sz w:val="22"/>
          <w:szCs w:val="22"/>
        </w:rPr>
        <w:t>Таблица 7</w:t>
      </w:r>
      <w:r>
        <w:rPr>
          <w:rFonts w:cs="Times New Roman" w:ascii="Arial" w:hAnsi="Arial"/>
          <w:sz w:val="22"/>
          <w:szCs w:val="22"/>
        </w:rPr>
        <w:t xml:space="preserve"> – </w:t>
      </w:r>
      <w:r>
        <w:rPr>
          <w:rFonts w:cs="Times New Roman" w:ascii="Arial" w:hAnsi="Arial"/>
          <w:i/>
          <w:sz w:val="22"/>
          <w:szCs w:val="22"/>
        </w:rPr>
        <w:t>Теоретические погрешности моделей АРСС(</w:t>
      </w:r>
      <w:r>
        <w:rPr>
          <w:rFonts w:cs="Times New Roman" w:ascii="Arial" w:hAnsi="Arial"/>
          <w:i/>
          <w:sz w:val="22"/>
          <w:szCs w:val="22"/>
          <w:lang w:val="en-US"/>
        </w:rPr>
        <w:t>M</w:t>
      </w:r>
      <w:r>
        <w:rPr>
          <w:rFonts w:cs="Times New Roman" w:ascii="Arial" w:hAnsi="Arial"/>
          <w:i/>
          <w:sz w:val="22"/>
          <w:szCs w:val="22"/>
        </w:rPr>
        <w:t>,</w:t>
      </w:r>
      <w:r>
        <w:rPr>
          <w:rFonts w:cs="Times New Roman" w:ascii="Arial" w:hAnsi="Arial"/>
          <w:i/>
          <w:sz w:val="22"/>
          <w:szCs w:val="22"/>
          <w:lang w:val="en-US"/>
        </w:rPr>
        <w:t>N</w:t>
      </w:r>
      <w:r>
        <w:rPr>
          <w:rFonts w:cs="Times New Roman" w:ascii="Arial" w:hAnsi="Arial"/>
          <w:i/>
          <w:sz w:val="22"/>
          <w:szCs w:val="22"/>
        </w:rPr>
        <w:t>)</w:t>
      </w:r>
    </w:p>
    <w:tbl>
      <w:tblPr>
        <w:tblW w:w="6075" w:type="dxa"/>
        <w:jc w:val="left"/>
        <w:tblInd w:w="1550" w:type="dxa"/>
        <w:tblBorders>
          <w:top w:val="single" w:sz="6" w:space="0" w:color="000001"/>
          <w:left w:val="single" w:sz="4" w:space="0" w:color="00000A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5" w:type="dxa"/>
          <w:bottom w:w="0" w:type="dxa"/>
          <w:right w:w="108" w:type="dxa"/>
        </w:tblCellMar>
      </w:tblPr>
      <w:tblGrid>
        <w:gridCol w:w="450"/>
        <w:gridCol w:w="2340"/>
        <w:gridCol w:w="1574"/>
        <w:gridCol w:w="1710"/>
      </w:tblGrid>
      <w:tr>
        <w:trPr>
          <w:trHeight w:val="510" w:hRule="atLeast"/>
        </w:trPr>
        <w:tc>
          <w:tcPr>
            <w:tcW w:w="450" w:type="dxa"/>
            <w:vMerge w:val="restart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center"/>
          </w:tcPr>
          <w:p>
            <w:pPr>
              <w:pStyle w:val="Style23"/>
              <w:spacing w:before="240" w:after="240"/>
              <w:ind w:hanging="0"/>
              <w:jc w:val="left"/>
              <w:rPr/>
            </w:pPr>
            <w:r>
              <w:rPr>
                <w:rFonts w:ascii="Arial" w:hAnsi="Arial"/>
                <w:b/>
                <w:i/>
                <w:sz w:val="22"/>
                <w:szCs w:val="22"/>
                <w:lang w:val="en-US"/>
              </w:rPr>
              <w:t>M</w:t>
            </w:r>
          </w:p>
        </w:tc>
        <w:tc>
          <w:tcPr>
            <w:tcW w:w="5624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color="auto" w:fill="auto" w:val="clear"/>
            <w:tcMar>
              <w:left w:w="99" w:type="dxa"/>
            </w:tcMar>
            <w:vAlign w:val="center"/>
          </w:tcPr>
          <w:p>
            <w:pPr>
              <w:pStyle w:val="Style23"/>
              <w:spacing w:before="240" w:after="240"/>
              <w:jc w:val="left"/>
              <w:rPr/>
            </w:pPr>
            <w:r>
              <w:rPr>
                <w:rFonts w:ascii="Arial" w:hAnsi="Arial"/>
                <w:b/>
                <w:i/>
                <w:sz w:val="22"/>
                <w:szCs w:val="22"/>
                <w:lang w:val="en-US"/>
              </w:rPr>
              <w:t>N</w:t>
            </w:r>
          </w:p>
        </w:tc>
      </w:tr>
      <w:tr>
        <w:trPr>
          <w:trHeight w:val="390" w:hRule="atLeast"/>
        </w:trPr>
        <w:tc>
          <w:tcPr>
            <w:tcW w:w="450" w:type="dxa"/>
            <w:vMerge w:val="continue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center"/>
          </w:tcPr>
          <w:p>
            <w:pPr>
              <w:pStyle w:val="Style23"/>
              <w:spacing w:before="240" w:after="240"/>
              <w:jc w:val="left"/>
              <w:rPr>
                <w:rFonts w:ascii="Arial" w:hAnsi="Arial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Arial" w:hAnsi="Arial"/>
                <w:color w:val="00000A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9" w:type="dxa"/>
            </w:tcMar>
            <w:vAlign w:val="center"/>
          </w:tcPr>
          <w:p>
            <w:pPr>
              <w:pStyle w:val="Style23"/>
              <w:spacing w:before="240" w:after="240"/>
              <w:jc w:val="left"/>
              <w:rPr/>
            </w:pPr>
            <w:r>
              <w:rPr>
                <w:rFonts w:ascii="Arial" w:hAnsi="Arial"/>
                <w:i/>
                <w:sz w:val="22"/>
                <w:szCs w:val="22"/>
              </w:rPr>
              <w:t>1</w:t>
            </w:r>
          </w:p>
        </w:tc>
        <w:tc>
          <w:tcPr>
            <w:tcW w:w="1574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9" w:type="dxa"/>
            </w:tcMar>
            <w:vAlign w:val="center"/>
          </w:tcPr>
          <w:p>
            <w:pPr>
              <w:pStyle w:val="Style23"/>
              <w:spacing w:before="240" w:after="240"/>
              <w:jc w:val="left"/>
              <w:rPr/>
            </w:pPr>
            <w:r>
              <w:rPr>
                <w:rFonts w:ascii="Arial" w:hAnsi="Arial"/>
                <w:i/>
                <w:sz w:val="22"/>
                <w:szCs w:val="22"/>
              </w:rPr>
              <w:t>2</w:t>
            </w:r>
          </w:p>
        </w:tc>
        <w:tc>
          <w:tcPr>
            <w:tcW w:w="1710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9" w:type="dxa"/>
            </w:tcMar>
            <w:vAlign w:val="center"/>
          </w:tcPr>
          <w:p>
            <w:pPr>
              <w:pStyle w:val="Style23"/>
              <w:spacing w:before="240" w:after="240"/>
              <w:jc w:val="left"/>
              <w:rPr/>
            </w:pPr>
            <w:r>
              <w:rPr>
                <w:rFonts w:ascii="Arial" w:hAnsi="Arial"/>
                <w:i/>
                <w:sz w:val="22"/>
                <w:szCs w:val="22"/>
              </w:rPr>
              <w:t>3</w:t>
            </w:r>
          </w:p>
        </w:tc>
      </w:tr>
      <w:tr>
        <w:trPr>
          <w:trHeight w:val="431" w:hRule="atLeast"/>
        </w:trPr>
        <w:tc>
          <w:tcPr>
            <w:tcW w:w="450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center"/>
          </w:tcPr>
          <w:p>
            <w:pPr>
              <w:pStyle w:val="Style23"/>
              <w:spacing w:before="240" w:after="240"/>
              <w:ind w:hanging="0"/>
              <w:jc w:val="left"/>
              <w:rPr/>
            </w:pPr>
            <w:r>
              <w:rPr>
                <w:rFonts w:ascii="Arial" w:hAnsi="Arial"/>
                <w:i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9" w:type="dxa"/>
            </w:tcMar>
            <w:vAlign w:val="center"/>
          </w:tcPr>
          <w:p>
            <w:pPr>
              <w:pStyle w:val="Style23"/>
              <w:spacing w:before="240" w:after="240"/>
              <w:jc w:val="left"/>
              <w:rPr>
                <w:rFonts w:ascii="Arial" w:hAnsi="Arial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color="auto" w:fill="auto" w:val="clear"/>
            <w:tcMar>
              <w:left w:w="99" w:type="dxa"/>
            </w:tcMar>
            <w:vAlign w:val="center"/>
          </w:tcPr>
          <w:p>
            <w:pPr>
              <w:pStyle w:val="Style23"/>
              <w:spacing w:before="240" w:after="240"/>
              <w:jc w:val="left"/>
              <w:rPr>
                <w:rFonts w:ascii="Arial" w:hAnsi="Arial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color="auto" w:fill="auto" w:val="clear"/>
            <w:tcMar>
              <w:left w:w="105" w:type="dxa"/>
            </w:tcMar>
            <w:vAlign w:val="center"/>
          </w:tcPr>
          <w:p>
            <w:pPr>
              <w:pStyle w:val="Style23"/>
              <w:spacing w:before="240" w:after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∞</m:t>
              </m:r>
            </m:oMath>
          </w:p>
        </w:tc>
      </w:tr>
      <w:tr>
        <w:trPr>
          <w:trHeight w:val="66" w:hRule="atLeast"/>
        </w:trPr>
        <w:tc>
          <w:tcPr>
            <w:tcW w:w="450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5" w:type="dxa"/>
            </w:tcMar>
            <w:vAlign w:val="center"/>
          </w:tcPr>
          <w:p>
            <w:pPr>
              <w:pStyle w:val="Style23"/>
              <w:spacing w:before="240" w:after="240"/>
              <w:ind w:hanging="0"/>
              <w:jc w:val="left"/>
              <w:rPr/>
            </w:pPr>
            <w:r>
              <w:rPr>
                <w:rFonts w:ascii="Arial" w:hAnsi="Arial"/>
                <w:i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9" w:type="dxa"/>
            </w:tcMar>
          </w:tcPr>
          <w:p>
            <w:pPr>
              <w:pStyle w:val="Style23"/>
              <w:spacing w:before="240" w:after="240"/>
              <w:ind w:hanging="0"/>
              <w:jc w:val="left"/>
              <w:rPr/>
            </w:pPr>
            <w:r>
              <w:rPr>
                <w:rFonts w:cs="Times New Roman" w:ascii="Arial" w:hAnsi="Arial"/>
                <w:sz w:val="22"/>
                <w:szCs w:val="22"/>
              </w:rPr>
              <w:t>0.0008</w:t>
            </w:r>
          </w:p>
        </w:tc>
        <w:tc>
          <w:tcPr>
            <w:tcW w:w="15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9" w:type="dxa"/>
            </w:tcMar>
          </w:tcPr>
          <w:p>
            <w:pPr>
              <w:pStyle w:val="Style23"/>
              <w:spacing w:before="240" w:after="240"/>
              <w:ind w:hanging="0"/>
              <w:jc w:val="left"/>
              <w:rPr/>
            </w:pPr>
            <w:r>
              <w:rPr>
                <w:rFonts w:cs="Times New Roman" w:ascii="Arial" w:hAnsi="Arial"/>
                <w:sz w:val="22"/>
                <w:szCs w:val="22"/>
              </w:rPr>
              <w:t>0.00026</w:t>
            </w:r>
          </w:p>
        </w:tc>
        <w:tc>
          <w:tcPr>
            <w:tcW w:w="1710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themeFill="background1" w:themeFillShade="a6" w:val="clear"/>
            <w:tcMar>
              <w:left w:w="99" w:type="dxa"/>
            </w:tcMar>
          </w:tcPr>
          <w:p>
            <w:pPr>
              <w:pStyle w:val="Style23"/>
              <w:spacing w:before="240" w:after="240"/>
              <w:ind w:hanging="0"/>
              <w:jc w:val="left"/>
              <w:rPr/>
            </w:pPr>
            <w:r>
              <w:rPr>
                <w:rFonts w:cs="Times New Roman" w:ascii="Arial" w:hAnsi="Arial"/>
                <w:sz w:val="22"/>
                <w:szCs w:val="22"/>
              </w:rPr>
              <w:t>0.00025</w:t>
            </w:r>
          </w:p>
        </w:tc>
      </w:tr>
      <w:tr>
        <w:trPr>
          <w:trHeight w:val="318" w:hRule="atLeast"/>
        </w:trPr>
        <w:tc>
          <w:tcPr>
            <w:tcW w:w="450" w:type="dxa"/>
            <w:tcBorders>
              <w:top w:val="single" w:sz="6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5" w:type="dxa"/>
            </w:tcMar>
            <w:vAlign w:val="center"/>
          </w:tcPr>
          <w:p>
            <w:pPr>
              <w:pStyle w:val="Style23"/>
              <w:spacing w:before="240" w:after="240"/>
              <w:ind w:hanging="0"/>
              <w:jc w:val="left"/>
              <w:rPr/>
            </w:pPr>
            <w:r>
              <w:rPr>
                <w:rFonts w:ascii="Arial" w:hAnsi="Arial"/>
                <w:i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105" w:type="dxa"/>
            </w:tcMar>
          </w:tcPr>
          <w:p>
            <w:pPr>
              <w:pStyle w:val="Style23"/>
              <w:spacing w:before="240" w:after="240"/>
              <w:ind w:hanging="0"/>
              <w:jc w:val="left"/>
              <w:rPr/>
            </w:pPr>
            <w:r>
              <w:rPr>
                <w:rFonts w:cs="Times New Roman" w:ascii="Arial" w:hAnsi="Arial"/>
                <w:sz w:val="22"/>
                <w:szCs w:val="22"/>
              </w:rPr>
              <w:t>0.0006</w:t>
            </w:r>
          </w:p>
        </w:tc>
        <w:tc>
          <w:tcPr>
            <w:tcW w:w="1574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99" w:type="dxa"/>
            </w:tcMar>
          </w:tcPr>
          <w:p>
            <w:pPr>
              <w:pStyle w:val="Style23"/>
              <w:spacing w:before="240" w:after="240"/>
              <w:ind w:hanging="0"/>
              <w:jc w:val="left"/>
              <w:rPr/>
            </w:pPr>
            <w:r>
              <w:rPr>
                <w:rFonts w:cs="Times New Roman" w:ascii="Arial" w:hAnsi="Arial"/>
                <w:sz w:val="22"/>
                <w:szCs w:val="22"/>
              </w:rPr>
              <w:t>0.0003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5" w:type="dxa"/>
            </w:tcMar>
          </w:tcPr>
          <w:p>
            <w:pPr>
              <w:pStyle w:val="Style23"/>
              <w:spacing w:before="240" w:after="2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∞</m:t>
              </m:r>
            </m:oMath>
          </w:p>
        </w:tc>
      </w:tr>
    </w:tbl>
    <w:p>
      <w:pPr>
        <w:pStyle w:val="Style23"/>
        <w:rPr/>
      </w:pPr>
      <w:r>
        <w:rPr>
          <w:rFonts w:cs="Times New Roman" w:ascii="Arial" w:hAnsi="Arial"/>
          <w:sz w:val="22"/>
          <w:szCs w:val="22"/>
        </w:rPr>
        <w:t xml:space="preserve">Таким образом, получаем, что наилучшей моделью авторегрессии-скользящего среднего является модель АРСС(2,3). </w:t>
      </w:r>
      <w:r>
        <w:rPr>
          <w:rFonts w:cs="Arial" w:ascii="Arial" w:hAnsi="Arial" w:cstheme="majorBidi"/>
          <w:sz w:val="22"/>
          <w:szCs w:val="22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993140</wp:posOffset>
            </wp:positionH>
            <wp:positionV relativeFrom="paragraph">
              <wp:posOffset>833120</wp:posOffset>
            </wp:positionV>
            <wp:extent cx="4590415" cy="3435985"/>
            <wp:effectExtent l="0" t="0" r="0" b="0"/>
            <wp:wrapSquare wrapText="bothSides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 l="0" t="4637" r="0" b="1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 w:cstheme="majorBidi"/>
          <w:sz w:val="22"/>
          <w:szCs w:val="22"/>
        </w:rPr>
        <w:t xml:space="preserve">Далее для второго метода рассчитаем и изобразим графически нормированную корреляционную функцию промежуточной случайной последовательности, полученной при построении смешанной модели АРСС(2,3). </w:t>
      </w:r>
    </w:p>
    <w:p>
      <w:pPr>
        <w:pStyle w:val="Normal"/>
        <w:spacing w:lineRule="auto" w:line="240"/>
        <w:ind w:firstLine="284"/>
        <w:jc w:val="center"/>
        <w:rPr>
          <w:rFonts w:ascii="Times New Roman" w:hAnsi="Times New Roman" w:eastAsia="Arial" w:cs="Times New Roman"/>
          <w:i/>
          <w:i/>
          <w:color w:val="000000"/>
          <w:sz w:val="24"/>
          <w:szCs w:val="24"/>
          <w:lang w:val="en-US" w:eastAsia="en-US" w:bidi="en-US"/>
        </w:rPr>
      </w:pPr>
      <w:r>
        <w:rPr>
          <w:rFonts w:eastAsia="Arial" w:cs="Times New Roman" w:ascii="Times New Roman" w:hAnsi="Times New Roman"/>
          <w:i/>
          <w:color w:val="000000"/>
          <w:sz w:val="24"/>
          <w:szCs w:val="24"/>
          <w:lang w:val="en-US" w:eastAsia="en-US" w:bidi="en-US"/>
        </w:rPr>
      </w:r>
    </w:p>
    <w:p>
      <w:pPr>
        <w:pStyle w:val="Normal"/>
        <w:spacing w:lineRule="auto" w:line="240"/>
        <w:ind w:firstLine="284"/>
        <w:jc w:val="center"/>
        <w:rPr>
          <w:rFonts w:ascii="Times New Roman" w:hAnsi="Times New Roman" w:eastAsia="Arial" w:cs="Times New Roman"/>
          <w:i/>
          <w:i/>
          <w:color w:val="000000"/>
          <w:sz w:val="24"/>
          <w:szCs w:val="24"/>
          <w:lang w:val="en-US" w:eastAsia="en-US" w:bidi="en-US"/>
        </w:rPr>
      </w:pPr>
      <w:r>
        <w:rPr>
          <w:rFonts w:eastAsia="Arial" w:cs="Times New Roman" w:ascii="Times New Roman" w:hAnsi="Times New Roman"/>
          <w:i/>
          <w:color w:val="000000"/>
          <w:sz w:val="24"/>
          <w:szCs w:val="24"/>
          <w:lang w:val="en-US" w:eastAsia="en-US" w:bidi="en-US"/>
        </w:rPr>
      </w:r>
    </w:p>
    <w:p>
      <w:pPr>
        <w:pStyle w:val="Normal"/>
        <w:spacing w:lineRule="auto" w:line="240"/>
        <w:ind w:firstLine="284"/>
        <w:jc w:val="center"/>
        <w:rPr>
          <w:rFonts w:ascii="Times New Roman" w:hAnsi="Times New Roman" w:eastAsia="Arial" w:cs="Times New Roman"/>
          <w:i/>
          <w:i/>
          <w:color w:val="000000"/>
          <w:sz w:val="24"/>
          <w:szCs w:val="24"/>
          <w:lang w:val="en-US" w:eastAsia="en-US" w:bidi="en-US"/>
        </w:rPr>
      </w:pPr>
      <w:r>
        <w:rPr>
          <w:rFonts w:eastAsia="Arial" w:cs="Times New Roman" w:ascii="Times New Roman" w:hAnsi="Times New Roman"/>
          <w:i/>
          <w:color w:val="000000"/>
          <w:sz w:val="24"/>
          <w:szCs w:val="24"/>
          <w:lang w:val="en-US" w:eastAsia="en-US" w:bidi="en-US"/>
        </w:rPr>
      </w:r>
    </w:p>
    <w:p>
      <w:pPr>
        <w:pStyle w:val="Normal"/>
        <w:spacing w:lineRule="auto" w:line="240"/>
        <w:ind w:firstLine="284"/>
        <w:jc w:val="center"/>
        <w:rPr>
          <w:rFonts w:ascii="Times New Roman" w:hAnsi="Times New Roman" w:eastAsia="Arial" w:cs="Times New Roman"/>
          <w:i/>
          <w:i/>
          <w:color w:val="000000"/>
          <w:sz w:val="24"/>
          <w:szCs w:val="24"/>
          <w:lang w:val="en-US" w:eastAsia="en-US" w:bidi="en-US"/>
        </w:rPr>
      </w:pPr>
      <w:r>
        <w:rPr>
          <w:rFonts w:eastAsia="Arial" w:cs="Times New Roman" w:ascii="Times New Roman" w:hAnsi="Times New Roman"/>
          <w:i/>
          <w:color w:val="000000"/>
          <w:sz w:val="24"/>
          <w:szCs w:val="24"/>
          <w:lang w:val="en-US" w:eastAsia="en-US" w:bidi="en-US"/>
        </w:rPr>
      </w:r>
    </w:p>
    <w:p>
      <w:pPr>
        <w:pStyle w:val="Normal"/>
        <w:spacing w:lineRule="auto" w:line="240"/>
        <w:ind w:firstLine="284"/>
        <w:jc w:val="center"/>
        <w:rPr>
          <w:rFonts w:ascii="Times New Roman" w:hAnsi="Times New Roman" w:eastAsia="Arial" w:cs="Times New Roman"/>
          <w:i/>
          <w:i/>
          <w:color w:val="000000"/>
          <w:sz w:val="24"/>
          <w:szCs w:val="24"/>
          <w:lang w:val="en-US" w:eastAsia="en-US" w:bidi="en-US"/>
        </w:rPr>
      </w:pPr>
      <w:r>
        <w:rPr>
          <w:rFonts w:eastAsia="Arial" w:cs="Times New Roman" w:ascii="Times New Roman" w:hAnsi="Times New Roman"/>
          <w:i/>
          <w:color w:val="000000"/>
          <w:sz w:val="24"/>
          <w:szCs w:val="24"/>
          <w:lang w:val="en-US" w:eastAsia="en-US" w:bidi="en-US"/>
        </w:rPr>
      </w:r>
    </w:p>
    <w:p>
      <w:pPr>
        <w:pStyle w:val="Normal"/>
        <w:spacing w:lineRule="auto" w:line="240"/>
        <w:ind w:firstLine="284"/>
        <w:jc w:val="center"/>
        <w:rPr>
          <w:rFonts w:ascii="Times New Roman" w:hAnsi="Times New Roman" w:eastAsia="Arial" w:cs="Times New Roman"/>
          <w:i/>
          <w:i/>
          <w:color w:val="000000"/>
          <w:sz w:val="24"/>
          <w:szCs w:val="24"/>
          <w:lang w:val="en-US" w:eastAsia="en-US" w:bidi="en-US"/>
        </w:rPr>
      </w:pPr>
      <w:r>
        <w:rPr>
          <w:rFonts w:eastAsia="Arial" w:cs="Times New Roman" w:ascii="Times New Roman" w:hAnsi="Times New Roman"/>
          <w:i/>
          <w:color w:val="000000"/>
          <w:sz w:val="24"/>
          <w:szCs w:val="24"/>
          <w:lang w:val="en-US" w:eastAsia="en-US" w:bidi="en-US"/>
        </w:rPr>
      </w:r>
    </w:p>
    <w:p>
      <w:pPr>
        <w:pStyle w:val="Normal"/>
        <w:spacing w:lineRule="auto" w:line="240"/>
        <w:ind w:firstLine="284"/>
        <w:jc w:val="center"/>
        <w:rPr>
          <w:rFonts w:ascii="Times New Roman" w:hAnsi="Times New Roman" w:eastAsia="Arial" w:cs="Times New Roman"/>
          <w:i/>
          <w:i/>
          <w:color w:val="000000"/>
          <w:sz w:val="24"/>
          <w:szCs w:val="24"/>
          <w:lang w:val="en-US" w:eastAsia="en-US" w:bidi="en-US"/>
        </w:rPr>
      </w:pPr>
      <w:r>
        <w:rPr>
          <w:rFonts w:eastAsia="Arial" w:cs="Times New Roman" w:ascii="Times New Roman" w:hAnsi="Times New Roman"/>
          <w:i/>
          <w:color w:val="000000"/>
          <w:sz w:val="24"/>
          <w:szCs w:val="24"/>
          <w:lang w:val="en-US" w:eastAsia="en-US" w:bidi="en-US"/>
        </w:rPr>
      </w:r>
    </w:p>
    <w:p>
      <w:pPr>
        <w:pStyle w:val="Normal"/>
        <w:spacing w:lineRule="auto" w:line="240"/>
        <w:ind w:firstLine="284"/>
        <w:jc w:val="center"/>
        <w:rPr>
          <w:rFonts w:ascii="Times New Roman" w:hAnsi="Times New Roman" w:eastAsia="Arial" w:cs="Times New Roman"/>
          <w:i/>
          <w:i/>
          <w:color w:val="000000"/>
          <w:sz w:val="24"/>
          <w:szCs w:val="24"/>
          <w:lang w:val="en-US" w:eastAsia="en-US" w:bidi="en-US"/>
        </w:rPr>
      </w:pPr>
      <w:r>
        <w:rPr>
          <w:rFonts w:eastAsia="Arial" w:cs="Times New Roman" w:ascii="Times New Roman" w:hAnsi="Times New Roman"/>
          <w:i/>
          <w:color w:val="000000"/>
          <w:sz w:val="24"/>
          <w:szCs w:val="24"/>
          <w:lang w:val="en-US" w:eastAsia="en-US" w:bidi="en-US"/>
        </w:rPr>
      </w:r>
    </w:p>
    <w:p>
      <w:pPr>
        <w:pStyle w:val="Normal"/>
        <w:spacing w:lineRule="auto" w:line="240"/>
        <w:ind w:firstLine="284"/>
        <w:jc w:val="center"/>
        <w:rPr>
          <w:rFonts w:ascii="Times New Roman" w:hAnsi="Times New Roman" w:eastAsia="Arial" w:cs="Times New Roman"/>
          <w:i/>
          <w:i/>
          <w:color w:val="000000"/>
          <w:sz w:val="24"/>
          <w:szCs w:val="24"/>
          <w:lang w:val="en-US" w:eastAsia="en-US" w:bidi="en-US"/>
        </w:rPr>
      </w:pPr>
      <w:r>
        <w:rPr>
          <w:rFonts w:eastAsia="Arial" w:cs="Times New Roman" w:ascii="Times New Roman" w:hAnsi="Times New Roman"/>
          <w:i/>
          <w:color w:val="000000"/>
          <w:sz w:val="24"/>
          <w:szCs w:val="24"/>
          <w:lang w:val="en-US" w:eastAsia="en-US" w:bidi="en-US"/>
        </w:rPr>
      </w:r>
    </w:p>
    <w:p>
      <w:pPr>
        <w:pStyle w:val="Normal"/>
        <w:spacing w:lineRule="auto" w:line="240"/>
        <w:ind w:firstLine="284"/>
        <w:jc w:val="center"/>
        <w:rPr>
          <w:rFonts w:ascii="Times New Roman" w:hAnsi="Times New Roman" w:eastAsia="Arial" w:cs="Times New Roman"/>
          <w:i/>
          <w:i/>
          <w:color w:val="000000"/>
          <w:sz w:val="24"/>
          <w:szCs w:val="24"/>
          <w:lang w:val="en-US" w:eastAsia="en-US" w:bidi="en-US"/>
        </w:rPr>
      </w:pPr>
      <w:r>
        <w:rPr>
          <w:rFonts w:eastAsia="Arial" w:cs="Times New Roman" w:ascii="Times New Roman" w:hAnsi="Times New Roman"/>
          <w:i/>
          <w:color w:val="000000"/>
          <w:sz w:val="24"/>
          <w:szCs w:val="24"/>
          <w:lang w:val="en-US" w:eastAsia="en-US" w:bidi="en-US"/>
        </w:rPr>
      </w:r>
    </w:p>
    <w:p>
      <w:pPr>
        <w:pStyle w:val="Normal"/>
        <w:spacing w:lineRule="auto" w:line="240"/>
        <w:ind w:firstLine="284"/>
        <w:jc w:val="center"/>
        <w:rPr>
          <w:rFonts w:ascii="Times New Roman" w:hAnsi="Times New Roman" w:eastAsia="Arial" w:cs="Times New Roman"/>
          <w:i/>
          <w:i/>
          <w:color w:val="000000"/>
          <w:sz w:val="24"/>
          <w:szCs w:val="24"/>
          <w:lang w:val="en-US" w:eastAsia="en-US" w:bidi="en-US"/>
        </w:rPr>
      </w:pPr>
      <w:r>
        <w:rPr>
          <w:rFonts w:eastAsia="Arial" w:cs="Times New Roman" w:ascii="Times New Roman" w:hAnsi="Times New Roman"/>
          <w:i/>
          <w:color w:val="000000"/>
          <w:sz w:val="24"/>
          <w:szCs w:val="24"/>
          <w:lang w:val="en-US" w:eastAsia="en-US" w:bidi="en-US"/>
        </w:rPr>
      </w:r>
    </w:p>
    <w:p>
      <w:pPr>
        <w:pStyle w:val="Normal"/>
        <w:spacing w:lineRule="auto" w:line="240"/>
        <w:rPr>
          <w:rFonts w:ascii="Times New Roman" w:hAnsi="Times New Roman" w:eastAsia="Arial" w:cs="Times New Roman"/>
          <w:i/>
          <w:i/>
          <w:color w:val="000000"/>
          <w:sz w:val="24"/>
          <w:szCs w:val="24"/>
          <w:lang w:val="en-US" w:eastAsia="en-US" w:bidi="en-US"/>
        </w:rPr>
      </w:pPr>
      <w:r>
        <w:rPr>
          <w:rFonts w:eastAsia="Arial" w:cs="Times New Roman" w:ascii="Times New Roman" w:hAnsi="Times New Roman"/>
          <w:i/>
          <w:color w:val="000000"/>
          <w:sz w:val="24"/>
          <w:szCs w:val="24"/>
          <w:lang w:val="en-US" w:eastAsia="en-US" w:bidi="en-US"/>
        </w:rPr>
      </w:r>
    </w:p>
    <w:p>
      <w:pPr>
        <w:pStyle w:val="Normal"/>
        <w:spacing w:lineRule="auto" w:line="240"/>
        <w:ind w:firstLine="360"/>
        <w:jc w:val="center"/>
        <w:rPr/>
      </w:pPr>
      <w:r>
        <w:rPr>
          <w:rFonts w:cs="Times New Roman" w:ascii="Times New Roman" w:hAnsi="Times New Roman"/>
          <w:i/>
          <w:sz w:val="24"/>
          <w:szCs w:val="24"/>
        </w:rPr>
        <w:t>Рисунок 3 – Оценка нормированной корреляционной функции промежуточного случайного процесса для модели АРСС(2,3)</w:t>
      </w:r>
      <w:r>
        <w:br w:type="page"/>
      </w:r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Код программы (среда Матлаб)</w:t>
      </w:r>
    </w:p>
    <w:p>
      <w:pPr>
        <w:pStyle w:val="Normal"/>
        <w:jc w:val="center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ru-RU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ru-RU" w:eastAsia="en-US" w:bidi="en-US"/>
        </w:rPr>
      </w:r>
    </w:p>
    <w:p>
      <w:pPr>
        <w:pStyle w:val="Normal"/>
        <w:rPr>
          <w:rFonts w:ascii="Arial" w:hAnsi="Arial" w:cs="Arial" w:asciiTheme="majorHAnsi" w:cstheme="majorHAnsi" w:hAnsiTheme="majorHAnsi"/>
          <w:b/>
          <w:b/>
        </w:rPr>
      </w:pPr>
      <w:r>
        <w:rPr>
          <w:rFonts w:cs="Arial" w:cstheme="majorHAnsi"/>
          <w:b/>
        </w:rPr>
        <w:t>Main.m</w:t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output = 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'output.xlsx'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tsp_data = load(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'data.txt'</w:t>
      </w:r>
      <w:r>
        <w:rPr>
          <w:rFonts w:cs="Courier New" w:ascii="Courier New" w:hAnsi="Courier New"/>
          <w:sz w:val="20"/>
          <w:szCs w:val="20"/>
          <w:lang w:bidi="ar-SA"/>
        </w:rPr>
        <w:t xml:space="preserve">); 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загрузка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данных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print_data(tsp_data); % вывод последовательности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sz w:val="20"/>
          <w:szCs w:val="20"/>
          <w:lang w:val="ru-RU" w:bidi="ar-SA"/>
        </w:rPr>
        <w:t>n= length(tsp_data);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sz w:val="20"/>
          <w:szCs w:val="20"/>
          <w:lang w:val="ru-RU" w:bidi="ar-SA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sz w:val="20"/>
          <w:szCs w:val="20"/>
          <w:lang w:val="ru-RU" w:bidi="ar-SA"/>
        </w:rPr>
        <w:t xml:space="preserve">mx = sum(tsp_data)/n;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матожидание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dx=0;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i=1:n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   </w:t>
      </w:r>
      <w:r>
        <w:rPr>
          <w:rFonts w:cs="Courier New" w:ascii="Courier New" w:hAnsi="Courier New"/>
          <w:sz w:val="20"/>
          <w:szCs w:val="20"/>
          <w:lang w:bidi="ar-SA"/>
        </w:rPr>
        <w:t>dx=dx+(tsp_data(i)-mx)^2;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dx=dx/(n-1);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[cf, ncf] = cf_ncf(tsp_data,20); 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корелляционная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функция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и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норм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.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кф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rad=corel_rad(ncf); 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радиус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корреляции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%plot_ncf(ncf); %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график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нкф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beta_ar1=beta_ar(cf, 1);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beta_ar2=beta_ar(cf, 2);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beta_ar3=beta_ar(cf, 3); 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нашли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коэффициенты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СС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alpha_0_ar1=alpha_0_ar(beta_ar1,cf,1);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alpha_0_ar2=alpha_0_ar(beta_ar2,cf,2);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alpha_0_ar3=alpha_0_ar(beta_ar3,cf,3);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нашли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оставшийся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коэффициент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альфа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>% theor_ncf(1,:)=theor_ncf_ar(beta_ar1,alpha_0_ar1,1);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>% theor_ncf(2,:)=theor_ncf_ar(beta_ar2,alpha_0_ar2,2);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>% theor_ncf(3,:)=theor_ncf_ar(beta_ar3,alpha_0_ar3,3);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графическое отображение моделей СП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sz w:val="20"/>
          <w:szCs w:val="20"/>
          <w:lang w:val="ru-RU" w:bidi="ar-SA"/>
        </w:rPr>
        <w:t>osx=0:10;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plot(osx,ncf(1:11),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'k'</w:t>
      </w:r>
      <w:r>
        <w:rPr>
          <w:rFonts w:cs="Courier New" w:ascii="Courier New" w:hAnsi="Courier New"/>
          <w:sz w:val="20"/>
          <w:szCs w:val="20"/>
          <w:lang w:bidi="ar-SA"/>
        </w:rPr>
        <w:t>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hold 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on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grid 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on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plot(osx,theor_ncf(1,1:11),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'r'</w:t>
      </w:r>
      <w:r>
        <w:rPr>
          <w:rFonts w:cs="Courier New" w:ascii="Courier New" w:hAnsi="Courier New"/>
          <w:sz w:val="20"/>
          <w:szCs w:val="20"/>
          <w:lang w:bidi="ar-SA"/>
        </w:rPr>
        <w:t>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plot(osx,theor_ncf(2,1:11),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'g'</w:t>
      </w:r>
      <w:r>
        <w:rPr>
          <w:rFonts w:cs="Courier New" w:ascii="Courier New" w:hAnsi="Courier New"/>
          <w:sz w:val="20"/>
          <w:szCs w:val="20"/>
          <w:lang w:bidi="ar-SA"/>
        </w:rPr>
        <w:t>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plot(osx,theor_ncf(3,1:11),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'b'</w:t>
      </w:r>
      <w:r>
        <w:rPr>
          <w:rFonts w:cs="Courier New" w:ascii="Courier New" w:hAnsi="Courier New"/>
          <w:sz w:val="20"/>
          <w:szCs w:val="20"/>
          <w:lang w:bidi="ar-SA"/>
        </w:rPr>
        <w:t>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xlabel(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'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Номер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НКФ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, \tau'</w:t>
      </w:r>
      <w:r>
        <w:rPr>
          <w:rFonts w:cs="Courier New" w:ascii="Courier New" w:hAnsi="Courier New"/>
          <w:sz w:val="20"/>
          <w:szCs w:val="20"/>
          <w:lang w:bidi="ar-SA"/>
        </w:rPr>
        <w:t>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ylabel(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'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Значение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НКФ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, r_\eta (\tau)'</w:t>
      </w:r>
      <w:r>
        <w:rPr>
          <w:rFonts w:cs="Courier New" w:ascii="Courier New" w:hAnsi="Courier New"/>
          <w:sz w:val="20"/>
          <w:szCs w:val="20"/>
          <w:lang w:bidi="ar-SA"/>
        </w:rPr>
        <w:t>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sz w:val="20"/>
          <w:szCs w:val="20"/>
          <w:lang w:val="ru-RU" w:bidi="ar-SA"/>
        </w:rPr>
        <w:t>legend(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'Выборочные НКФ'</w:t>
      </w:r>
      <w:r>
        <w:rPr>
          <w:rFonts w:cs="Courier New" w:ascii="Courier New" w:hAnsi="Courier New"/>
          <w:sz w:val="20"/>
          <w:szCs w:val="20"/>
          <w:lang w:val="ru-RU" w:bidi="ar-SA"/>
        </w:rPr>
        <w:t>,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'НКФ модели АР(1)'</w:t>
      </w:r>
      <w:r>
        <w:rPr>
          <w:rFonts w:cs="Courier New" w:ascii="Courier New" w:hAnsi="Courier New"/>
          <w:sz w:val="20"/>
          <w:szCs w:val="20"/>
          <w:lang w:val="ru-RU" w:bidi="ar-SA"/>
        </w:rPr>
        <w:t>,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'НКФ модели АР(2)'</w:t>
      </w:r>
      <w:r>
        <w:rPr>
          <w:rFonts w:cs="Courier New" w:ascii="Courier New" w:hAnsi="Courier New"/>
          <w:sz w:val="20"/>
          <w:szCs w:val="20"/>
          <w:lang w:val="ru-RU" w:bidi="ar-SA"/>
        </w:rPr>
        <w:t>,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'НКФ модели АР(3)'</w:t>
      </w:r>
      <w:r>
        <w:rPr>
          <w:rFonts w:cs="Courier New" w:ascii="Courier New" w:hAnsi="Courier New"/>
          <w:sz w:val="20"/>
          <w:szCs w:val="20"/>
          <w:lang w:val="ru-RU" w:bidi="ar-SA"/>
        </w:rPr>
        <w:t>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hold 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off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оценка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погрешностей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ar_error=zeros(3,20);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i=1:3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ar_error(i)=ncf_error(theor_ncf(i,:),ncf(:));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ru-RU" w:bidi="ar-SA"/>
        </w:rPr>
        <w:t>end</w:t>
      </w:r>
      <w:r>
        <w:rPr>
          <w:rFonts w:cs="Courier New" w:ascii="Courier New" w:hAnsi="Courier New"/>
          <w:sz w:val="20"/>
          <w:szCs w:val="20"/>
          <w:lang w:val="ru-RU" w:bidi="ar-SA"/>
        </w:rPr>
        <w:t>;</w:t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cs="Arial" w:asciiTheme="majorHAnsi" w:cstheme="majorHAnsi" w:hAnsiTheme="majorHAnsi"/>
          <w:b/>
          <w:b/>
        </w:rPr>
      </w:pPr>
      <w:r>
        <w:rPr>
          <w:rFonts w:cs="Arial" w:cstheme="majorHAnsi"/>
          <w:b/>
        </w:rPr>
        <w:t>plot_ncf.m</w:t>
      </w:r>
    </w:p>
    <w:p>
      <w:pPr>
        <w:pStyle w:val="Normal"/>
        <w:rPr>
          <w:rFonts w:ascii="Arial" w:hAnsi="Arial" w:eastAsia="Arial" w:cs="Arial" w:asciiTheme="majorHAnsi" w:cstheme="majorHAnsi" w:hAnsiTheme="majorHAnsi"/>
          <w:b/>
          <w:b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b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function [] = plot_ncf( ncf )</w:t>
      </w:r>
    </w:p>
    <w:p>
      <w:pPr>
        <w:pStyle w:val="Normal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>% вывод значений, для 1 задания</w:t>
      </w:r>
    </w:p>
    <w:p>
      <w:pPr>
        <w:pStyle w:val="Normal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</w:rPr>
        <w:t>n</w:t>
      </w:r>
      <w:r>
        <w:rPr>
          <w:rFonts w:cs="Courier New" w:ascii="Courier New" w:hAnsi="Courier New"/>
          <w:lang w:val="ru-RU"/>
        </w:rPr>
        <w:t>=</w:t>
      </w:r>
      <w:r>
        <w:rPr>
          <w:rFonts w:cs="Courier New" w:ascii="Courier New" w:hAnsi="Courier New"/>
        </w:rPr>
        <w:t>length</w:t>
      </w:r>
      <w:r>
        <w:rPr>
          <w:rFonts w:cs="Courier New" w:ascii="Courier New" w:hAnsi="Courier New"/>
          <w:lang w:val="ru-RU"/>
        </w:rPr>
        <w:t>(</w:t>
      </w:r>
      <w:r>
        <w:rPr>
          <w:rFonts w:cs="Courier New" w:ascii="Courier New" w:hAnsi="Courier New"/>
        </w:rPr>
        <w:t>ncf</w:t>
      </w:r>
      <w:r>
        <w:rPr>
          <w:rFonts w:cs="Courier New" w:ascii="Courier New" w:hAnsi="Courier New"/>
          <w:lang w:val="ru-RU"/>
        </w:rPr>
        <w:t>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plot(0:n-1,ncf,'r');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hold on;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grid on;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plot([0 n],[exp(-1) exp(-1)],'g')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plot([0 n],[-exp(-1) -exp(-1)],'g')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ylabel('НКФ, r_\eta (\tau)');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xlabel('Номер, \tau');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legend('Выборочная НКФ','exp(-1)');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hold off;</w:t>
      </w:r>
    </w:p>
    <w:p>
      <w:pPr>
        <w:pStyle w:val="Normal"/>
        <w:rPr>
          <w:rFonts w:ascii="Courier New" w:hAnsi="Courier New" w:eastAsia="Arial" w:cs="Courier New"/>
          <w:color w:val="000000"/>
          <w:sz w:val="22"/>
          <w:szCs w:val="22"/>
          <w:lang w:val="en-US" w:eastAsia="en-US" w:bidi="en-US"/>
        </w:rPr>
      </w:pPr>
      <w:r>
        <w:rPr>
          <w:rFonts w:eastAsia="Arial" w:cs="Courier New" w:ascii="Courier New" w:hAnsi="Courier New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</w:t>
      </w:r>
    </w:p>
    <w:p>
      <w:pPr>
        <w:pStyle w:val="Normal"/>
        <w:rPr>
          <w:rFonts w:ascii="Arial" w:hAnsi="Arial" w:eastAsia="Arial" w:cs="Arial" w:asciiTheme="majorHAnsi" w:cstheme="majorHAnsi" w:hAnsiTheme="majorHAnsi"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cs="Arial" w:asciiTheme="majorHAnsi" w:cstheme="majorHAnsi" w:hAnsiTheme="majorHAnsi"/>
          <w:b/>
          <w:b/>
        </w:rPr>
      </w:pPr>
      <w:r>
        <w:rPr>
          <w:rFonts w:cs="Arial" w:cstheme="majorHAnsi"/>
          <w:b/>
        </w:rPr>
        <w:t>corel_rad.m</w:t>
      </w:r>
    </w:p>
    <w:p>
      <w:pPr>
        <w:pStyle w:val="Normal"/>
        <w:rPr>
          <w:rFonts w:ascii="Arial" w:hAnsi="Arial" w:eastAsia="Arial" w:cs="Arial" w:asciiTheme="majorHAnsi" w:cstheme="majorHAnsi" w:hAnsiTheme="majorHAnsi"/>
          <w:b/>
          <w:b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b/>
          <w:color w:val="000000"/>
          <w:sz w:val="22"/>
          <w:szCs w:val="22"/>
          <w:lang w:val="en-US" w:eastAsia="en-US" w:bidi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function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[ correlationRadius ] = corel_rad(NCF)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%функция для расчета радиуса корреляции по известной нкф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i=length(NCF);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if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(abs(NCF(i))&gt;exp(-1))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sz w:val="20"/>
          <w:szCs w:val="20"/>
          <w:lang w:val="ru-RU" w:bidi="ar-SA"/>
        </w:rPr>
        <w:t>disp(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'Необходимо больше значений НКФ'</w:t>
      </w:r>
      <w:r>
        <w:rPr>
          <w:rFonts w:cs="Courier New" w:ascii="Courier New" w:hAnsi="Courier New"/>
          <w:sz w:val="20"/>
          <w:szCs w:val="20"/>
          <w:lang w:val="ru-RU" w:bidi="ar-SA"/>
        </w:rPr>
        <w:t>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while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abs(NCF(i))&lt;exp(-1)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i=i-1;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correlationRadius=i;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ru-RU" w:bidi="ar-SA"/>
        </w:rPr>
        <w:t>end</w:t>
      </w:r>
    </w:p>
    <w:p>
      <w:pPr>
        <w:pStyle w:val="Normal"/>
        <w:rPr>
          <w:rFonts w:ascii="Arial" w:hAnsi="Arial" w:eastAsia="Arial" w:cs="Arial" w:asciiTheme="majorHAnsi" w:cstheme="majorHAnsi" w:hAnsiTheme="majorHAnsi"/>
          <w:b/>
          <w:b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b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cs="Arial" w:asciiTheme="majorHAnsi" w:cstheme="majorHAnsi" w:hAnsiTheme="majorHAnsi"/>
          <w:b/>
          <w:b/>
        </w:rPr>
      </w:pPr>
      <w:r>
        <w:rPr>
          <w:rFonts w:cs="Arial" w:cstheme="majorHAnsi"/>
          <w:b/>
        </w:rPr>
        <w:t>print_data.m</w:t>
      </w:r>
    </w:p>
    <w:p>
      <w:pPr>
        <w:pStyle w:val="Normal"/>
        <w:rPr>
          <w:rFonts w:ascii="Arial" w:hAnsi="Arial" w:eastAsia="Arial" w:cs="Arial" w:asciiTheme="majorHAnsi" w:cstheme="majorHAnsi" w:hAnsiTheme="majorHAnsi"/>
          <w:b/>
          <w:b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b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function [] = print_data(data)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% вывод исходных данных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n</w:t>
      </w:r>
      <w:r>
        <w:rPr>
          <w:rFonts w:cs="Courier New" w:ascii="Courier New" w:hAnsi="Courier New"/>
          <w:sz w:val="20"/>
          <w:szCs w:val="20"/>
          <w:lang w:val="ru-RU"/>
        </w:rPr>
        <w:t>=</w:t>
      </w:r>
      <w:r>
        <w:rPr>
          <w:rFonts w:cs="Courier New" w:ascii="Courier New" w:hAnsi="Courier New"/>
          <w:sz w:val="20"/>
          <w:szCs w:val="20"/>
        </w:rPr>
        <w:t>length</w:t>
      </w:r>
      <w:r>
        <w:rPr>
          <w:rFonts w:cs="Courier New" w:ascii="Courier New" w:hAnsi="Courier New"/>
          <w:sz w:val="20"/>
          <w:szCs w:val="20"/>
          <w:lang w:val="ru-RU"/>
        </w:rPr>
        <w:t>(</w:t>
      </w:r>
      <w:r>
        <w:rPr>
          <w:rFonts w:cs="Courier New" w:ascii="Courier New" w:hAnsi="Courier New"/>
          <w:sz w:val="20"/>
          <w:szCs w:val="20"/>
        </w:rPr>
        <w:t>data</w:t>
      </w:r>
      <w:r>
        <w:rPr>
          <w:rFonts w:cs="Courier New" w:ascii="Courier New" w:hAnsi="Courier New"/>
          <w:sz w:val="20"/>
          <w:szCs w:val="20"/>
          <w:lang w:val="ru-RU"/>
        </w:rPr>
        <w:t xml:space="preserve">);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ox=1:120;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plot(ox,data(1:120),'k') hold on;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grid on;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data</w:t>
      </w:r>
      <w:r>
        <w:rPr>
          <w:rFonts w:cs="Courier New" w:ascii="Courier New" w:hAnsi="Courier New"/>
          <w:sz w:val="20"/>
          <w:szCs w:val="20"/>
          <w:lang w:val="ru-RU"/>
        </w:rPr>
        <w:t>'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mx</w:t>
      </w:r>
      <w:r>
        <w:rPr>
          <w:rFonts w:cs="Courier New" w:ascii="Courier New" w:hAnsi="Courier New"/>
          <w:sz w:val="20"/>
          <w:szCs w:val="20"/>
          <w:lang w:val="ru-RU"/>
        </w:rPr>
        <w:t>=</w:t>
      </w:r>
      <w:r>
        <w:rPr>
          <w:rFonts w:cs="Courier New" w:ascii="Courier New" w:hAnsi="Courier New"/>
          <w:sz w:val="20"/>
          <w:szCs w:val="20"/>
        </w:rPr>
        <w:t>sum</w:t>
      </w:r>
      <w:r>
        <w:rPr>
          <w:rFonts w:cs="Courier New" w:ascii="Courier New" w:hAnsi="Courier New"/>
          <w:sz w:val="20"/>
          <w:szCs w:val="20"/>
          <w:lang w:val="ru-RU"/>
        </w:rPr>
        <w:t>(</w:t>
      </w:r>
      <w:r>
        <w:rPr>
          <w:rFonts w:cs="Courier New" w:ascii="Courier New" w:hAnsi="Courier New"/>
          <w:sz w:val="20"/>
          <w:szCs w:val="20"/>
        </w:rPr>
        <w:t>data</w:t>
      </w:r>
      <w:r>
        <w:rPr>
          <w:rFonts w:cs="Courier New" w:ascii="Courier New" w:hAnsi="Courier New"/>
          <w:sz w:val="20"/>
          <w:szCs w:val="20"/>
          <w:lang w:val="ru-RU"/>
        </w:rPr>
        <w:t>)/</w:t>
      </w:r>
      <w:r>
        <w:rPr>
          <w:rFonts w:cs="Courier New" w:ascii="Courier New" w:hAnsi="Courier New"/>
          <w:sz w:val="20"/>
          <w:szCs w:val="20"/>
        </w:rPr>
        <w:t>n</w:t>
      </w:r>
      <w:r>
        <w:rPr>
          <w:rFonts w:cs="Courier New" w:ascii="Courier New" w:hAnsi="Courier New"/>
          <w:sz w:val="20"/>
          <w:szCs w:val="20"/>
          <w:lang w:val="ru-RU"/>
        </w:rPr>
        <w:t xml:space="preserve">;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dx=0;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for i=1:n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dx=dx+(data(i)-mx)^2;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end;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dx=dx/(n-1);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dx=sqrt(dx);</w:t>
      </w:r>
    </w:p>
    <w:p>
      <w:pPr>
        <w:pStyle w:val="Normal"/>
        <w:rPr>
          <w:rFonts w:ascii="Courier New" w:hAnsi="Courier New" w:eastAsia="Arial" w:cs="Courier New"/>
          <w:color w:val="000000"/>
          <w:sz w:val="20"/>
          <w:szCs w:val="20"/>
          <w:lang w:val="en-US" w:eastAsia="en-US" w:bidi="en-US"/>
        </w:rPr>
      </w:pPr>
      <w:r>
        <w:rPr>
          <w:rFonts w:eastAsia="Arial" w:cs="Courier New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plot</w:t>
      </w:r>
      <w:r>
        <w:rPr>
          <w:rFonts w:cs="Courier New" w:ascii="Courier New" w:hAnsi="Courier New"/>
          <w:sz w:val="20"/>
          <w:szCs w:val="20"/>
          <w:lang w:val="ru-RU"/>
        </w:rPr>
        <w:t>([1 120],[</w:t>
      </w:r>
      <w:r>
        <w:rPr>
          <w:rFonts w:cs="Courier New" w:ascii="Courier New" w:hAnsi="Courier New"/>
          <w:sz w:val="20"/>
          <w:szCs w:val="20"/>
        </w:rPr>
        <w:t>mx</w:t>
      </w:r>
      <w:r>
        <w:rPr>
          <w:rFonts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cs="Courier New" w:ascii="Courier New" w:hAnsi="Courier New"/>
          <w:sz w:val="20"/>
          <w:szCs w:val="20"/>
        </w:rPr>
        <w:t>mx</w:t>
      </w:r>
      <w:r>
        <w:rPr>
          <w:rFonts w:cs="Courier New" w:ascii="Courier New" w:hAnsi="Courier New"/>
          <w:sz w:val="20"/>
          <w:szCs w:val="20"/>
          <w:lang w:val="ru-RU"/>
        </w:rPr>
        <w:t>],'</w:t>
      </w:r>
      <w:r>
        <w:rPr>
          <w:rFonts w:cs="Courier New" w:ascii="Courier New" w:hAnsi="Courier New"/>
          <w:sz w:val="20"/>
          <w:szCs w:val="20"/>
        </w:rPr>
        <w:t>r</w:t>
      </w:r>
      <w:r>
        <w:rPr>
          <w:rFonts w:cs="Courier New" w:ascii="Courier New" w:hAnsi="Courier New"/>
          <w:sz w:val="20"/>
          <w:szCs w:val="20"/>
          <w:lang w:val="ru-RU"/>
        </w:rPr>
        <w:t xml:space="preserve">'); 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plot</w:t>
      </w:r>
      <w:r>
        <w:rPr>
          <w:rFonts w:cs="Courier New" w:ascii="Courier New" w:hAnsi="Courier New"/>
          <w:sz w:val="20"/>
          <w:szCs w:val="20"/>
          <w:lang w:val="ru-RU"/>
        </w:rPr>
        <w:t>([1 120],[</w:t>
      </w:r>
      <w:r>
        <w:rPr>
          <w:rFonts w:cs="Courier New" w:ascii="Courier New" w:hAnsi="Courier New"/>
          <w:sz w:val="20"/>
          <w:szCs w:val="20"/>
        </w:rPr>
        <w:t>mx</w:t>
      </w:r>
      <w:r>
        <w:rPr>
          <w:rFonts w:cs="Courier New" w:ascii="Courier New" w:hAnsi="Courier New"/>
          <w:sz w:val="20"/>
          <w:szCs w:val="20"/>
          <w:lang w:val="ru-RU"/>
        </w:rPr>
        <w:t>+</w:t>
      </w:r>
      <w:r>
        <w:rPr>
          <w:rFonts w:cs="Courier New" w:ascii="Courier New" w:hAnsi="Courier New"/>
          <w:sz w:val="20"/>
          <w:szCs w:val="20"/>
        </w:rPr>
        <w:t>dx</w:t>
      </w:r>
      <w:r>
        <w:rPr>
          <w:rFonts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cs="Courier New" w:ascii="Courier New" w:hAnsi="Courier New"/>
          <w:sz w:val="20"/>
          <w:szCs w:val="20"/>
        </w:rPr>
        <w:t>mx</w:t>
      </w:r>
      <w:r>
        <w:rPr>
          <w:rFonts w:cs="Courier New" w:ascii="Courier New" w:hAnsi="Courier New"/>
          <w:sz w:val="20"/>
          <w:szCs w:val="20"/>
          <w:lang w:val="ru-RU"/>
        </w:rPr>
        <w:t>+</w:t>
      </w:r>
      <w:r>
        <w:rPr>
          <w:rFonts w:cs="Courier New" w:ascii="Courier New" w:hAnsi="Courier New"/>
          <w:sz w:val="20"/>
          <w:szCs w:val="20"/>
        </w:rPr>
        <w:t>dx</w:t>
      </w:r>
      <w:r>
        <w:rPr>
          <w:rFonts w:cs="Courier New" w:ascii="Courier New" w:hAnsi="Courier New"/>
          <w:sz w:val="20"/>
          <w:szCs w:val="20"/>
          <w:lang w:val="ru-RU"/>
        </w:rPr>
        <w:t>],'</w:t>
      </w:r>
      <w:r>
        <w:rPr>
          <w:rFonts w:cs="Courier New" w:ascii="Courier New" w:hAnsi="Courier New"/>
          <w:sz w:val="20"/>
          <w:szCs w:val="20"/>
        </w:rPr>
        <w:t>b</w:t>
      </w:r>
      <w:r>
        <w:rPr>
          <w:rFonts w:cs="Courier New" w:ascii="Courier New" w:hAnsi="Courier New"/>
          <w:sz w:val="20"/>
          <w:szCs w:val="20"/>
          <w:lang w:val="ru-RU"/>
        </w:rPr>
        <w:t>'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plot([1 120],[mx-dx mx-dx],'b');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ylabel</w:t>
      </w:r>
      <w:r>
        <w:rPr>
          <w:rFonts w:cs="Courier New" w:ascii="Courier New" w:hAnsi="Courier New"/>
          <w:sz w:val="20"/>
          <w:szCs w:val="20"/>
          <w:lang w:val="ru-RU"/>
        </w:rPr>
        <w:t>('Значение');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xlabel</w:t>
      </w:r>
      <w:r>
        <w:rPr>
          <w:rFonts w:cs="Courier New" w:ascii="Courier New" w:hAnsi="Courier New"/>
          <w:sz w:val="20"/>
          <w:szCs w:val="20"/>
          <w:lang w:val="ru-RU"/>
        </w:rPr>
        <w:t>('Номер');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legend</w:t>
      </w:r>
      <w:r>
        <w:rPr>
          <w:rFonts w:cs="Courier New" w:ascii="Courier New" w:hAnsi="Courier New"/>
          <w:sz w:val="20"/>
          <w:szCs w:val="20"/>
          <w:lang w:val="ru-RU"/>
        </w:rPr>
        <w:t>('Значение СП','Мат. ожидание','Среднеквадратичное отклонение');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hold off;</w:t>
      </w:r>
    </w:p>
    <w:p>
      <w:pPr>
        <w:pStyle w:val="Normal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cs="Courier New" w:ascii="Courier New" w:hAnsi="Courier New"/>
          <w:sz w:val="20"/>
          <w:szCs w:val="20"/>
        </w:rPr>
        <w:t>end</w:t>
      </w:r>
    </w:p>
    <w:p>
      <w:pPr>
        <w:pStyle w:val="Normal"/>
        <w:rPr>
          <w:rFonts w:ascii="Courier New" w:hAnsi="Courier New" w:eastAsia="Arial" w:cs="Courier New"/>
          <w:color w:val="000000"/>
          <w:sz w:val="20"/>
          <w:szCs w:val="20"/>
          <w:lang w:val="ru-RU" w:eastAsia="en-US" w:bidi="en-US"/>
        </w:rPr>
      </w:pPr>
      <w:r>
        <w:rPr>
          <w:rFonts w:eastAsia="Arial" w:cs="Courier New" w:ascii="Courier New" w:hAnsi="Courier New"/>
          <w:color w:val="000000"/>
          <w:sz w:val="20"/>
          <w:szCs w:val="20"/>
          <w:lang w:val="ru-RU" w:eastAsia="en-US" w:bidi="en-US"/>
        </w:rPr>
      </w:r>
    </w:p>
    <w:p>
      <w:pPr>
        <w:pStyle w:val="Normal"/>
        <w:rPr>
          <w:rFonts w:ascii="Arial" w:hAnsi="Arial" w:cs="Arial" w:asciiTheme="majorHAnsi" w:cstheme="majorHAnsi" w:hAnsiTheme="majorHAnsi"/>
          <w:b/>
          <w:b/>
        </w:rPr>
      </w:pPr>
      <w:r>
        <w:rPr>
          <w:rFonts w:cs="Arial" w:cstheme="majorHAnsi"/>
          <w:b/>
        </w:rPr>
        <w:t>cf_ncf.m</w:t>
      </w:r>
    </w:p>
    <w:p>
      <w:pPr>
        <w:pStyle w:val="Normal"/>
        <w:rPr>
          <w:rFonts w:ascii="Arial" w:hAnsi="Arial" w:eastAsia="Arial" w:cs="Arial" w:asciiTheme="majorHAnsi" w:cstheme="majorHAnsi" w:hAnsiTheme="majorHAnsi"/>
          <w:b/>
          <w:b/>
          <w:color w:val="000000"/>
          <w:sz w:val="22"/>
          <w:szCs w:val="22"/>
          <w:lang w:val="en-US" w:eastAsia="en-US" w:bidi="en-US"/>
        </w:rPr>
      </w:pPr>
      <w:r>
        <w:rPr>
          <w:rFonts w:eastAsia="Arial" w:cs="Arial" w:cstheme="majorHAnsi"/>
          <w:b/>
          <w:color w:val="000000"/>
          <w:sz w:val="22"/>
          <w:szCs w:val="22"/>
          <w:lang w:val="en-US" w:eastAsia="en-US" w:bidi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function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[ cf, ncf ] = cf_ncf(input,number_cf)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%возвращает значения НКФ и КФ от выборки input, в том числе - нестационарной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n=length(input);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mx=sum(input)/n;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dx=0;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i=1:n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   </w:t>
      </w:r>
      <w:r>
        <w:rPr>
          <w:rFonts w:cs="Courier New" w:ascii="Courier New" w:hAnsi="Courier New"/>
          <w:sz w:val="20"/>
          <w:szCs w:val="20"/>
          <w:lang w:bidi="ar-SA"/>
        </w:rPr>
        <w:t>dx=dx+(input(i)-mx)^2;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dx=dx/(n-1);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dx=sqrt(dx);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cf(1:number_cf)=0.0; ncf(1:number_cf)=0.0;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cf(1)=dx; ncf(1)=1.0;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x1=0.0; x2=0.0;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y1=0.0; y2=0.0;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k=2:number_cf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x1=mx*n; x2=x1; y1=(dx+mx^2)*n; y2=y1;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j=n-k+2:n x1=x1-input(j); </w:t>
      </w: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 xml:space="preserve">; x1=x1/(n-k+1); 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>%MX1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j=1:k-1 x2=x2-input(j); </w:t>
      </w: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 xml:space="preserve">; x2=x2/(n-k+1); 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>%MX2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j=n-k+2:n y1=y1-input(j)^2; </w:t>
      </w: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 xml:space="preserve">; y1=y1/(n-k+1)-x1^2; 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>%DX1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j=1:k-1 y2=y2-input(j)^2; </w:t>
      </w: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 xml:space="preserve">; y2=y2/(n-k+1)-x2^2; 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>%DX2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>%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кф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j=1:n-k+1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cf(k)=cf(k)+(input(j)-x1)*(input(j+k-1)-x2);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cf(k)=cf(k)/(n-k+1);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нкф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ncf(k)=cf(k)/sqrt(y1*y2);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ru-RU" w:bidi="ar-SA"/>
        </w:rPr>
        <w:t>end</w:t>
      </w:r>
      <w:r>
        <w:rPr>
          <w:rFonts w:cs="Courier New" w:ascii="Courier New" w:hAnsi="Courier New"/>
          <w:sz w:val="20"/>
          <w:szCs w:val="20"/>
          <w:lang w:val="ru-RU" w:bidi="ar-SA"/>
        </w:rPr>
        <w:t>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ru-RU" w:bidi="ar-SA"/>
        </w:rPr>
        <w:t>end</w:t>
      </w:r>
    </w:p>
    <w:p>
      <w:pPr>
        <w:pStyle w:val="Normal"/>
        <w:rPr>
          <w:rFonts w:ascii="Courier New" w:hAnsi="Courier New" w:eastAsia="Arial" w:cs="Courier New"/>
          <w:b/>
          <w:b/>
          <w:color w:val="000000"/>
          <w:sz w:val="20"/>
          <w:szCs w:val="20"/>
          <w:lang w:val="en-US" w:eastAsia="en-US" w:bidi="en-US"/>
        </w:rPr>
      </w:pPr>
      <w:r>
        <w:rPr>
          <w:rFonts w:eastAsia="Arial" w:cs="Courier New" w:ascii="Courier New" w:hAnsi="Courier New"/>
          <w:b/>
          <w:color w:val="000000"/>
          <w:sz w:val="20"/>
          <w:szCs w:val="20"/>
          <w:lang w:val="en-US" w:eastAsia="en-US" w:bidi="en-US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beta_ar.m</w:t>
      </w:r>
    </w:p>
    <w:p>
      <w:pPr>
        <w:pStyle w:val="Normal"/>
        <w:rPr>
          <w:rFonts w:ascii="Courier New" w:hAnsi="Courier New" w:eastAsia="Arial" w:cs="Courier New"/>
          <w:b/>
          <w:b/>
          <w:color w:val="000000"/>
          <w:sz w:val="20"/>
          <w:szCs w:val="20"/>
          <w:lang w:val="en-US" w:eastAsia="en-US" w:bidi="en-US"/>
        </w:rPr>
      </w:pPr>
      <w:r>
        <w:rPr>
          <w:rFonts w:eastAsia="Arial" w:cs="Courier New" w:ascii="Courier New" w:hAnsi="Courier New"/>
          <w:b/>
          <w:color w:val="000000"/>
          <w:sz w:val="20"/>
          <w:szCs w:val="20"/>
          <w:lang w:val="en-US" w:eastAsia="en-US" w:bidi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function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[ BettaAR ] = beta_ar(cf,M)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находим коэффициенты авторегрессии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путем решения системы линейных неоднороных уравнений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сама система есть в отчете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sz w:val="20"/>
          <w:szCs w:val="20"/>
          <w:lang w:val="ru-RU" w:bidi="ar-SA"/>
        </w:rPr>
        <w:t>B=cf(2:M+1)';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matrixAR=zeros(M);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i=1:M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   </w:t>
      </w: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j=1:M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       </w:t>
      </w:r>
      <w:r>
        <w:rPr>
          <w:rFonts w:cs="Courier New" w:ascii="Courier New" w:hAnsi="Courier New"/>
          <w:sz w:val="20"/>
          <w:szCs w:val="20"/>
          <w:lang w:bidi="ar-SA"/>
        </w:rPr>
        <w:t>matrixAR(i,j)=cf(abs(i-j)+1);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   </w:t>
      </w: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 xml:space="preserve">;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BettaAR=matrixAR\B;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ru-RU" w:bidi="ar-SA"/>
        </w:rPr>
        <w:t>end</w:t>
      </w:r>
    </w:p>
    <w:p>
      <w:pPr>
        <w:pStyle w:val="Normal"/>
        <w:rPr>
          <w:rFonts w:ascii="Courier New" w:hAnsi="Courier New" w:eastAsia="Arial" w:cs="Courier New"/>
          <w:b/>
          <w:b/>
          <w:color w:val="000000"/>
          <w:sz w:val="20"/>
          <w:szCs w:val="20"/>
          <w:lang w:val="en-US" w:eastAsia="en-US" w:bidi="en-US"/>
        </w:rPr>
      </w:pPr>
      <w:r>
        <w:rPr>
          <w:rFonts w:eastAsia="Arial" w:cs="Courier New" w:ascii="Courier New" w:hAnsi="Courier New"/>
          <w:b/>
          <w:color w:val="000000"/>
          <w:sz w:val="20"/>
          <w:szCs w:val="20"/>
          <w:lang w:val="en-US" w:eastAsia="en-US" w:bidi="en-US"/>
        </w:rPr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bidi="ar-SA"/>
        </w:rPr>
        <w:t>alpha_0_ar</w:t>
      </w:r>
      <w:r>
        <w:rPr>
          <w:rFonts w:cs="Courier New" w:ascii="Courier New" w:hAnsi="Courier New"/>
          <w:b/>
          <w:sz w:val="20"/>
          <w:szCs w:val="20"/>
        </w:rPr>
        <w:t>.m</w:t>
      </w:r>
    </w:p>
    <w:p>
      <w:pPr>
        <w:pStyle w:val="Normal"/>
        <w:rPr>
          <w:rFonts w:ascii="Courier New" w:hAnsi="Courier New" w:eastAsia="Arial" w:cs="Courier New"/>
          <w:color w:val="0000FF"/>
          <w:sz w:val="20"/>
          <w:szCs w:val="20"/>
          <w:lang w:val="en-US" w:eastAsia="en-US" w:bidi="ar-SA"/>
        </w:rPr>
      </w:pPr>
      <w:r>
        <w:rPr>
          <w:rFonts w:eastAsia="Arial" w:cs="Courier New" w:ascii="Courier New" w:hAnsi="Courier New"/>
          <w:color w:val="0000FF"/>
          <w:sz w:val="20"/>
          <w:szCs w:val="20"/>
          <w:lang w:val="en-US" w:eastAsia="en-US" w:bidi="ar-SA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function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[ alpha0AR ] = alpha_0_ar( BettaAR,cf,M)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нахождение коэффициента альфа 0 для модели авторегрессии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параметры - BettaAR - коэффициенты АР, должны быть ранее найдены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CF оценка корреляционной функции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M порядок модели АР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alpha0AR=cf(1);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i=1:M</w:t>
      </w:r>
      <w:r>
        <w:rPr>
          <w:rFonts w:cs="Courier New" w:ascii="Courier New" w:hAnsi="Courier New"/>
          <w:sz w:val="24"/>
          <w:szCs w:val="24"/>
          <w:lang w:bidi="ar-SA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alpha0AR=alpha0AR-BettaAR(i)*cf(i+1);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ru-RU" w:bidi="ar-SA"/>
        </w:rPr>
        <w:t>end</w:t>
      </w:r>
      <w:r>
        <w:rPr>
          <w:rFonts w:cs="Courier New" w:ascii="Courier New" w:hAnsi="Courier New"/>
          <w:sz w:val="20"/>
          <w:szCs w:val="20"/>
          <w:lang w:val="ru-RU" w:bidi="ar-SA"/>
        </w:rPr>
        <w:t>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sz w:val="20"/>
          <w:szCs w:val="20"/>
          <w:lang w:val="ru-RU" w:bidi="ar-SA"/>
        </w:rPr>
        <w:t>alpha0AR=sqrt(alpha0AR);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ru-RU" w:bidi="ar-SA"/>
        </w:rPr>
        <w:t>end</w:t>
      </w:r>
    </w:p>
    <w:p>
      <w:pPr>
        <w:pStyle w:val="Normal"/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</w:pPr>
      <w:r>
        <w:rPr>
          <w:rFonts w:eastAsia="Arial" w:cs="Arial"/>
          <w:color w:val="000000"/>
          <w:sz w:val="22"/>
          <w:szCs w:val="22"/>
          <w:lang w:val="en-US" w:eastAsia="en-US" w:bidi="en-US"/>
        </w:rPr>
      </w:r>
    </w:p>
    <w:p>
      <w:pPr>
        <w:pStyle w:val="Normal"/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</w:pPr>
      <w:r>
        <w:rPr/>
        <w:t xml:space="preserve"> </w:t>
      </w:r>
      <w:r>
        <w:rPr/>
        <w:t>(Далее приведен код для среды Scilab 5.5.2)</w:t>
      </w:r>
    </w:p>
    <w:p>
      <w:pPr>
        <w:pStyle w:val="Style27"/>
        <w:rPr>
          <w:rFonts w:ascii="Courier New" w:hAnsi="Courier New" w:eastAsia="Arial" w:cs="Arial"/>
          <w:i/>
          <w:i/>
          <w:caps w:val="false"/>
          <w:smallCaps w:val="false"/>
          <w:color w:val="64AE64"/>
          <w:sz w:val="20"/>
          <w:szCs w:val="20"/>
          <w:lang w:val="en-US" w:eastAsia="en-US" w:bidi="en-US"/>
        </w:rPr>
      </w:pP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Задание 2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ar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x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then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 xml:space="preserve">end 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zeros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2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correlation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x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Rmm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zeros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_n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ошибка при arLevel=0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_m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_n;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Rmm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_m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_m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_m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_n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_n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Rm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2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aps w:val="false"/>
          <w:smallCaps w:val="false"/>
          <w:color w:val="000000"/>
          <w:sz w:val="20"/>
          <w:szCs w:val="20"/>
          <w:lang w:val="en-US" w:eastAsia="en-US" w:bidi="en-US"/>
        </w:rPr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</w:p>
    <w:p>
      <w:pPr>
        <w:pStyle w:val="Style27"/>
        <w:rPr>
          <w:rFonts w:ascii="Courier New" w:hAnsi="Courier New" w:eastAsia="Arial" w:cs="Arial"/>
          <w:caps w:val="false"/>
          <w:smallCaps w:val="false"/>
          <w:color w:val="000000"/>
          <w:sz w:val="20"/>
          <w:szCs w:val="20"/>
          <w:lang w:val="en-US" w:eastAsia="en-US" w:bidi="en-US"/>
        </w:rPr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linsolve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Rmm,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Rm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>
          <w:rFonts w:ascii="Courier New" w:hAnsi="Courier New" w:eastAsia="Arial" w:cs="Arial"/>
          <w:i/>
          <w:i/>
          <w:caps w:val="false"/>
          <w:smallCaps w:val="false"/>
          <w:color w:val="64AE64"/>
          <w:sz w:val="20"/>
          <w:szCs w:val="20"/>
          <w:lang w:val="en-US" w:eastAsia="en-US" w:bidi="en-US"/>
        </w:rPr>
      </w:pP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Корреляционная функция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rrr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mcorrelation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alph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rrr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alph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min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rrr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rrr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mcorrelation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alph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>
          <w:rFonts w:ascii="Courier New" w:hAnsi="Courier New" w:eastAsia="Arial" w:cs="Arial"/>
          <w:i/>
          <w:i/>
          <w:caps w:val="false"/>
          <w:smallCaps w:val="false"/>
          <w:color w:val="64AE64"/>
          <w:sz w:val="20"/>
          <w:szCs w:val="20"/>
          <w:lang w:val="en-US" w:eastAsia="en-US" w:bidi="en-US"/>
        </w:rPr>
      </w:pP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Поиск коэффициентов скользящего среднего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alphas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ma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x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max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([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])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correlation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x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zr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syst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alph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zr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zr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zr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alph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mcorrelation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alph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zr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zr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abs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[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alphas,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values,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info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]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fsolve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([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maLevel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)]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syst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values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abs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values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&gt;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|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info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4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alphas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DA70D6"/>
          <w:sz w:val="20"/>
          <w:szCs w:val="20"/>
        </w:rPr>
        <w:t>%i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i w:val="false"/>
          <w:caps w:val="false"/>
          <w:smallCaps w:val="false"/>
          <w:color w:val="5F9EA0"/>
          <w:sz w:val="20"/>
          <w:szCs w:val="20"/>
        </w:rPr>
        <w:t>break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>
          <w:rFonts w:ascii="Courier New" w:hAnsi="Courier New" w:eastAsia="Arial" w:cs="Arial"/>
          <w:i/>
          <w:i/>
          <w:caps w:val="false"/>
          <w:smallCaps w:val="false"/>
          <w:color w:val="64AE64"/>
          <w:sz w:val="20"/>
          <w:szCs w:val="20"/>
          <w:lang w:val="en-US" w:eastAsia="en-US" w:bidi="en-US"/>
        </w:rPr>
      </w:pP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Вектор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s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image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v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DA70D6"/>
          <w:sz w:val="20"/>
          <w:szCs w:val="20"/>
        </w:rPr>
        <w:t>%F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v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imag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v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&lt;&gt;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DA70D6"/>
          <w:sz w:val="20"/>
          <w:szCs w:val="20"/>
        </w:rPr>
        <w:t>%T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i w:val="false"/>
          <w:caps w:val="false"/>
          <w:smallCaps w:val="false"/>
          <w:color w:val="5F9EA0"/>
          <w:sz w:val="20"/>
          <w:szCs w:val="20"/>
        </w:rPr>
        <w:t>break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>
          <w:rFonts w:ascii="Courier New" w:hAnsi="Courier New" w:eastAsia="Arial" w:cs="Arial"/>
          <w:i/>
          <w:i/>
          <w:caps w:val="false"/>
          <w:smallCaps w:val="false"/>
          <w:color w:val="64AE64"/>
          <w:sz w:val="20"/>
          <w:szCs w:val="20"/>
          <w:lang w:val="en-US" w:eastAsia="en-US" w:bidi="en-US"/>
        </w:rPr>
      </w:pP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стабильность модели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s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stable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poly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([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pertrans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]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"z"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"coeff"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z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roots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DA70D6"/>
          <w:sz w:val="20"/>
          <w:szCs w:val="20"/>
        </w:rPr>
        <w:t>%T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z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abs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z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&gt;=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DA70D6"/>
          <w:sz w:val="20"/>
          <w:szCs w:val="20"/>
        </w:rPr>
        <w:t>%F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i w:val="false"/>
          <w:caps w:val="false"/>
          <w:smallCaps w:val="false"/>
          <w:color w:val="5F9EA0"/>
          <w:sz w:val="20"/>
          <w:szCs w:val="20"/>
        </w:rPr>
        <w:t>break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>
          <w:rFonts w:ascii="Courier New" w:hAnsi="Courier New" w:eastAsia="Arial" w:cs="Arial"/>
          <w:i/>
          <w:i/>
          <w:caps w:val="false"/>
          <w:smallCaps w:val="false"/>
          <w:color w:val="64AE64"/>
          <w:sz w:val="20"/>
          <w:szCs w:val="20"/>
          <w:lang w:val="en-US" w:eastAsia="en-US" w:bidi="en-US"/>
        </w:rPr>
      </w:pP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Main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alphas_list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list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betas_list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list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cf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list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>
          <w:rFonts w:ascii="Courier New" w:hAnsi="Courier New" w:eastAsia="Arial" w:cs="Arial"/>
          <w:i/>
          <w:i/>
          <w:caps w:val="false"/>
          <w:smallCaps w:val="false"/>
          <w:color w:val="64AE64"/>
          <w:sz w:val="20"/>
          <w:szCs w:val="20"/>
          <w:lang w:val="en-US" w:eastAsia="en-US" w:bidi="en-US"/>
        </w:rPr>
      </w:pP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для одного прохода и нахождения только лишь ар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MAX_AR_LEVEL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приравнять MAX_AR_LVEL 0 для нахождения коэффициентов сс</w:t>
      </w:r>
    </w:p>
    <w:p>
      <w:pPr>
        <w:pStyle w:val="Style27"/>
        <w:rPr>
          <w:rFonts w:ascii="Courier New" w:hAnsi="Courier New" w:eastAsia="Arial" w:cs="Arial"/>
          <w:i/>
          <w:i/>
          <w:caps w:val="false"/>
          <w:smallCaps w:val="false"/>
          <w:color w:val="64AE64"/>
          <w:sz w:val="20"/>
          <w:szCs w:val="20"/>
          <w:lang w:val="en-US" w:eastAsia="en-US" w:bidi="en-US"/>
        </w:rPr>
      </w:pP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при MAX_MA_LEVEL=3 И MAX_AR_LEVEL=3 ищутся все модели АРСС(1-3,1-3)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MAX_AR_LEVEL,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MAX_MA_LEVEL,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ar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x,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коэффиценты АР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alphas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ma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x,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СС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alphas_list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$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alphas;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betas_list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$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betas;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printf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"ARMA("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INT_FORMAT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","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INT_FORMAT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")\n"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image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alphas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then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проверка существования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printf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"Model does not exist.\n"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i w:val="false"/>
          <w:caps w:val="false"/>
          <w:smallCaps w:val="false"/>
          <w:color w:val="5F9EA0"/>
          <w:sz w:val="20"/>
          <w:szCs w:val="20"/>
        </w:rPr>
        <w:t>continue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~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stable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then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проверка устойчивости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printf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"Model exists, but not stable.\n"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</w:t>
      </w:r>
      <w:r>
        <w:rPr>
          <w:rFonts w:ascii="Courier New" w:hAnsi="Courier New"/>
          <w:i w:val="false"/>
          <w:caps w:val="false"/>
          <w:smallCaps w:val="false"/>
          <w:color w:val="5F9EA0"/>
          <w:sz w:val="20"/>
          <w:szCs w:val="20"/>
        </w:rPr>
        <w:t>continue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printf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"alpha:\n"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printMat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alphas,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FLOAT_FORMAT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printf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"beta:\n"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printMat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betas,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FLOAT_FORMAT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>
          <w:rFonts w:ascii="Courier New" w:hAnsi="Courier New" w:eastAsia="Arial" w:cs="Arial"/>
          <w:i/>
          <w:i/>
          <w:caps w:val="false"/>
          <w:smallCaps w:val="false"/>
          <w:color w:val="64AE64"/>
          <w:sz w:val="20"/>
          <w:szCs w:val="20"/>
          <w:lang w:val="en-US" w:eastAsia="en-US" w:bidi="en-US"/>
        </w:rPr>
      </w:pP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//Задание3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>
          <w:rFonts w:ascii="Courier New" w:hAnsi="Courier New" w:eastAsia="Arial" w:cs="Arial"/>
          <w:i/>
          <w:i/>
          <w:caps w:val="false"/>
          <w:smallCaps w:val="false"/>
          <w:color w:val="64AE64"/>
          <w:sz w:val="20"/>
          <w:szCs w:val="20"/>
          <w:lang w:val="en-US" w:eastAsia="en-US" w:bidi="en-US"/>
        </w:rPr>
      </w:pP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Теорет. корреляция для АРМА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theoretical_corr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startR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nm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startR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abs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&gt;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nm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theoretical_corr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startR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else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startR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>
          <w:rFonts w:ascii="Courier New" w:hAnsi="Courier New" w:eastAsia="Arial" w:cs="Arial"/>
          <w:i/>
          <w:i/>
          <w:caps w:val="false"/>
          <w:smallCaps w:val="false"/>
          <w:color w:val="64AE64"/>
          <w:sz w:val="20"/>
          <w:szCs w:val="20"/>
          <w:lang w:val="en-US" w:eastAsia="en-US" w:bidi="en-US"/>
        </w:rPr>
      </w:pP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Норм. теор. корр. для АРМА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norm_theoretical_corr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startR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theoretical_corr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startR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/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theoretical_corr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startR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>
          <w:rFonts w:ascii="Courier New" w:hAnsi="Courier New" w:eastAsia="Arial" w:cs="Arial"/>
          <w:i/>
          <w:i/>
          <w:caps w:val="false"/>
          <w:smallCaps w:val="false"/>
          <w:color w:val="64AE64"/>
          <w:sz w:val="20"/>
          <w:szCs w:val="20"/>
          <w:lang w:val="en-US" w:eastAsia="en-US" w:bidi="en-US"/>
        </w:rPr>
      </w:pP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Квадратичное отклонение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epsilon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quadratic_error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x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y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epsilon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min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x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y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epsilon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epsilon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x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y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^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2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corrplot2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N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M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m_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.</w:t>
      </w:r>
      <w:r>
        <w:rPr>
          <w:rFonts w:ascii="Courier New" w:hAnsi="Courier New"/>
          <w:i w:val="false"/>
          <w:caps w:val="false"/>
          <w:smallCaps w:val="false"/>
          <w:color w:val="AAAAAA"/>
          <w:sz w:val="20"/>
          <w:szCs w:val="20"/>
        </w:rPr>
        <w:t>thickness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6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m_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[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]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y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zeros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y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norm_theoretical_corr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M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plot2d3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t,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y,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axesflag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5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style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2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gca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.</w:t>
      </w:r>
      <w:r>
        <w:rPr>
          <w:rFonts w:ascii="Courier New" w:hAnsi="Courier New"/>
          <w:i w:val="false"/>
          <w:caps w:val="false"/>
          <w:smallCaps w:val="false"/>
          <w:color w:val="AAAAAA"/>
          <w:sz w:val="20"/>
          <w:szCs w:val="20"/>
        </w:rPr>
        <w:t>children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.</w:t>
      </w:r>
      <w:r>
        <w:rPr>
          <w:rFonts w:ascii="Courier New" w:hAnsi="Courier New"/>
          <w:i w:val="false"/>
          <w:caps w:val="false"/>
          <w:smallCaps w:val="false"/>
          <w:color w:val="AAAAAA"/>
          <w:sz w:val="20"/>
          <w:szCs w:val="20"/>
        </w:rPr>
        <w:t>children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.</w:t>
      </w:r>
      <w:r>
        <w:rPr>
          <w:rFonts w:ascii="Courier New" w:hAnsi="Courier New"/>
          <w:i w:val="false"/>
          <w:caps w:val="false"/>
          <w:smallCaps w:val="false"/>
          <w:color w:val="AAAAAA"/>
          <w:sz w:val="20"/>
          <w:szCs w:val="20"/>
        </w:rPr>
        <w:t>thickness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3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.</w:t>
      </w:r>
      <w:r>
        <w:rPr>
          <w:rFonts w:ascii="Courier New" w:hAnsi="Courier New"/>
          <w:i w:val="false"/>
          <w:caps w:val="false"/>
          <w:smallCaps w:val="false"/>
          <w:color w:val="AAAAAA"/>
          <w:sz w:val="20"/>
          <w:szCs w:val="20"/>
        </w:rPr>
        <w:t>mark_mode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"on"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.</w:t>
      </w:r>
      <w:r>
        <w:rPr>
          <w:rFonts w:ascii="Courier New" w:hAnsi="Courier New"/>
          <w:i w:val="false"/>
          <w:caps w:val="false"/>
          <w:smallCaps w:val="false"/>
          <w:color w:val="AAAAAA"/>
          <w:sz w:val="20"/>
          <w:szCs w:val="20"/>
        </w:rPr>
        <w:t>mark_size_unit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"point"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.</w:t>
      </w:r>
      <w:r>
        <w:rPr>
          <w:rFonts w:ascii="Courier New" w:hAnsi="Courier New"/>
          <w:i w:val="false"/>
          <w:caps w:val="false"/>
          <w:smallCaps w:val="false"/>
          <w:color w:val="AAAAAA"/>
          <w:sz w:val="20"/>
          <w:szCs w:val="20"/>
        </w:rPr>
        <w:t>mark_style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.</w:t>
      </w:r>
      <w:r>
        <w:rPr>
          <w:rFonts w:ascii="Courier New" w:hAnsi="Courier New"/>
          <w:i w:val="false"/>
          <w:caps w:val="false"/>
          <w:smallCaps w:val="false"/>
          <w:color w:val="AAAAAA"/>
          <w:sz w:val="20"/>
          <w:szCs w:val="20"/>
        </w:rPr>
        <w:t>mark_size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3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imitate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alphas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meanx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count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defect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1000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zeros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count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defect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ksi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grand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count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defect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'nor'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alphas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count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defect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N,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&gt;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   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alphas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ksi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&gt;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     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aps w:val="false"/>
          <w:smallCaps w:val="false"/>
          <w:color w:val="000000"/>
          <w:sz w:val="20"/>
          <w:szCs w:val="20"/>
          <w:lang w:val="en-US" w:eastAsia="en-US" w:bidi="en-US"/>
        </w:rPr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defect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2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count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defect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b/>
          <w:i w:val="false"/>
          <w:caps w:val="false"/>
          <w:smallCaps w:val="false"/>
          <w:color w:val="834310"/>
          <w:sz w:val="20"/>
          <w:szCs w:val="20"/>
        </w:rPr>
        <w:t>meanx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10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/>
          <w:caps w:val="false"/>
          <w:smallCaps w:val="false"/>
          <w:color w:val="64AE64"/>
          <w:sz w:val="20"/>
          <w:szCs w:val="20"/>
        </w:rPr>
        <w:t>// Analysis Depth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zeros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MAX_AR_LEVEL,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MAX_MA_LEVEL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best_ar_eps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DA70D6"/>
          <w:sz w:val="20"/>
          <w:szCs w:val="20"/>
        </w:rPr>
        <w:t>%inf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best_ma_eps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DA70D6"/>
          <w:sz w:val="20"/>
          <w:szCs w:val="20"/>
        </w:rPr>
        <w:t>%inf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best_arma_eps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DA70D6"/>
          <w:sz w:val="20"/>
          <w:szCs w:val="20"/>
        </w:rPr>
        <w:t>%inf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best_ar_alpha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[]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best_ma_alpha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[]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best_arma_alpha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[]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best_ar_beta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[]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best_arma_beta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[]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zeros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zeros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correlation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x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/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r_model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zeros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MAX_AR_LEVEL,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MAX_MA_LEVEL,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alphas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alphas_list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MAX_MA_LEVEL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betas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betas_list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MAX_MA_LEVEL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aps w:val="false"/>
          <w:smallCaps w:val="false"/>
          <w:color w:val="000000"/>
          <w:sz w:val="20"/>
          <w:szCs w:val="20"/>
          <w:lang w:val="en-US" w:eastAsia="en-US" w:bidi="en-US"/>
        </w:rPr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m,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r_model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norm_theoretical_corr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betas,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  <w:u w:val="single"/>
        </w:rPr>
        <w:t>quadratic_error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r_model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&amp;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~=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3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&amp;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~=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2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&amp;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~=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&amp;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&lt;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best_ma_eps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best_ma_eps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best_ma_alpha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alphas;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elseif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&amp;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&lt;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best_ar_eps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best_ar_eps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best_ar_alpha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alphas;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best_ar_beta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betas;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elseif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&lt;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best_arma_eps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 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best_arma_eps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 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best_arma_alpha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alphas;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       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best_arma_beta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betas;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caps w:val="false"/>
          <w:smallCaps w:val="false"/>
          <w:sz w:val="20"/>
          <w:szCs w:val="20"/>
        </w:rPr>
        <w:t xml:space="preserve">  </w:t>
      </w:r>
      <w:r>
        <w:rPr>
          <w:rFonts w:ascii="Courier New" w:hAnsi="Courier New"/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>
          <w:rFonts w:ascii="Courier New" w:hAnsi="Courier New" w:eastAsia="Arial" w:cs="Arial"/>
          <w:color w:val="000000"/>
          <w:sz w:val="20"/>
          <w:szCs w:val="20"/>
          <w:lang w:val="en-US" w:eastAsia="en-US" w:bidi="en-US"/>
        </w:rPr>
      </w:pPr>
      <w:r>
        <w:rPr>
          <w:rFonts w:eastAsia="Arial" w:cs="Arial" w:ascii="Courier New" w:hAnsi="Courier New"/>
          <w:color w:val="000000"/>
          <w:sz w:val="20"/>
          <w:szCs w:val="20"/>
          <w:lang w:val="en-US" w:eastAsia="en-US" w:bidi="en-US"/>
        </w:rPr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printf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"Epsilon:\n"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printMat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epsilon,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'%16.7f'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Style27"/>
        <w:spacing w:before="0" w:after="283"/>
        <w:rPr/>
      </w:pP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printf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"Best models:\nAR("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INT_FORMAT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"), MA("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INT_FORMAT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"), ARMA("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INT_FORMAT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","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INT_FORMAT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").\n"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best_ar_beta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best_ma_alpha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best_arma_beta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best_arma_alpha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rFonts w:ascii="Courier New" w:hAnsi="Courier New"/>
          <w:i w:val="false"/>
          <w:caps w:val="false"/>
          <w:smallCaps w:val="false"/>
          <w:sz w:val="20"/>
          <w:szCs w:val="20"/>
        </w:rPr>
        <w:t xml:space="preserve"> </w:t>
      </w:r>
      <w:r>
        <w:rPr>
          <w:rFonts w:ascii="Courier New" w:hAnsi="Courier New"/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rFonts w:ascii="Courier New" w:hAnsi="Courier New"/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rFonts w:ascii="Courier New" w:hAnsi="Courier New"/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sectPr>
      <w:footerReference w:type="default" r:id="rId156"/>
      <w:type w:val="nextPage"/>
      <w:pgSz w:w="12240" w:h="15840"/>
      <w:pgMar w:left="1440" w:right="1440" w:header="0" w:top="1440" w:footer="709" w:bottom="1440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tabs>
        <w:tab w:val="center" w:pos="4677" w:leader="none"/>
        <w:tab w:val="right" w:pos="9355" w:leader="none"/>
        <w:tab w:val="right" w:pos="9360" w:leader="none"/>
      </w:tabs>
      <w:rPr/>
    </w:pPr>
    <w:r>
      <w:rPr>
        <w:lang w:val="ru-RU"/>
      </w:rPr>
      <w:t>Случайные процессы АРСС</w:t>
      <w:tab/>
      <w:t>Лян А.И., 6307</w:t>
      <w:tab/>
    </w:r>
    <w:r>
      <w:rPr>
        <w:lang w:val="ru-RU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00" w:hanging="360"/>
      </w:p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en-US" w:bidi="en-US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0a39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en-US"/>
    </w:rPr>
  </w:style>
  <w:style w:type="paragraph" w:styleId="1" w:customStyle="1">
    <w:name w:val="Заголовок 1"/>
    <w:basedOn w:val="Normal"/>
    <w:rsid w:val="00630a39"/>
    <w:pPr>
      <w:keepNext/>
      <w:keepLines/>
      <w:spacing w:lineRule="auto" w:line="240" w:before="200" w:after="60"/>
      <w:ind w:firstLine="340"/>
      <w:contextualSpacing/>
      <w:outlineLvl w:val="0"/>
    </w:pPr>
    <w:rPr>
      <w:rFonts w:ascii="Trebuchet MS" w:hAnsi="Trebuchet MS" w:eastAsia="Trebuchet MS" w:cs="Trebuchet MS"/>
      <w:color w:val="00000A"/>
      <w:sz w:val="32"/>
      <w:lang w:val="ru-RU" w:eastAsia="ru-RU" w:bidi="ar-SA"/>
    </w:rPr>
  </w:style>
  <w:style w:type="paragraph" w:styleId="2" w:customStyle="1">
    <w:name w:val="Заголовок 2"/>
    <w:basedOn w:val="Normal"/>
    <w:rsid w:val="00630a39"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color w:val="4F81BD" w:themeColor="accent1"/>
      <w:sz w:val="26"/>
      <w:lang w:val="ru-RU" w:bidi="ar-SA"/>
    </w:rPr>
  </w:style>
  <w:style w:type="paragraph" w:styleId="3" w:customStyle="1">
    <w:name w:val="Заголовок 3"/>
    <w:basedOn w:val="Normal"/>
    <w:rsid w:val="00630a39"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lang w:val="ru-RU" w:bidi="ar-SA"/>
    </w:rPr>
  </w:style>
  <w:style w:type="paragraph" w:styleId="4" w:customStyle="1">
    <w:name w:val="Заголовок 4"/>
    <w:basedOn w:val="Normal"/>
    <w:rsid w:val="00630a39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u w:val="single"/>
    </w:rPr>
  </w:style>
  <w:style w:type="paragraph" w:styleId="5" w:customStyle="1">
    <w:name w:val="Заголовок 5"/>
    <w:basedOn w:val="Normal"/>
    <w:rsid w:val="00630a39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</w:rPr>
  </w:style>
  <w:style w:type="paragraph" w:styleId="6" w:customStyle="1">
    <w:name w:val="Заголовок 6"/>
    <w:basedOn w:val="Normal"/>
    <w:rsid w:val="00630a39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</w:rPr>
  </w:style>
  <w:style w:type="paragraph" w:styleId="7" w:customStyle="1">
    <w:name w:val="Заголовок 7"/>
    <w:basedOn w:val="Normal"/>
    <w:uiPriority w:val="9"/>
    <w:unhideWhenUsed/>
    <w:qFormat/>
    <w:rsid w:val="00630a39"/>
    <w:pPr>
      <w:keepNext/>
      <w:keepLines/>
      <w:spacing w:before="200" w:after="0"/>
    </w:pPr>
    <w:rPr>
      <w:b/>
      <w:color w:val="606060"/>
      <w:sz w:val="24"/>
    </w:rPr>
  </w:style>
  <w:style w:type="paragraph" w:styleId="8" w:customStyle="1">
    <w:name w:val="Заголовок 8"/>
    <w:basedOn w:val="Normal"/>
    <w:uiPriority w:val="9"/>
    <w:unhideWhenUsed/>
    <w:qFormat/>
    <w:rsid w:val="00630a39"/>
    <w:pPr>
      <w:keepNext/>
      <w:keepLines/>
      <w:spacing w:before="200" w:after="0"/>
    </w:pPr>
    <w:rPr>
      <w:color w:val="444444"/>
      <w:sz w:val="24"/>
    </w:rPr>
  </w:style>
  <w:style w:type="paragraph" w:styleId="9" w:customStyle="1">
    <w:name w:val="Заголовок 9"/>
    <w:basedOn w:val="Normal"/>
    <w:uiPriority w:val="9"/>
    <w:unhideWhenUsed/>
    <w:qFormat/>
    <w:rsid w:val="00630a39"/>
    <w:pPr>
      <w:keepNext/>
      <w:keepLines/>
      <w:spacing w:before="200" w:after="0"/>
    </w:pPr>
    <w:rPr>
      <w:i/>
      <w:color w:val="444444"/>
      <w:sz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uiPriority w:val="99"/>
    <w:unhideWhenUsed/>
    <w:rsid w:val="00630a39"/>
    <w:rPr>
      <w:color w:val="0000FF" w:themeColor="hyperlink"/>
      <w:u w:val="single"/>
      <w:lang w:val="zxx" w:eastAsia="zxx" w:bidi="zxx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046a71"/>
    <w:rPr>
      <w:rFonts w:eastAsia="Times New Roman"/>
      <w:b/>
      <w:bCs/>
      <w:color w:val="00000A"/>
      <w:sz w:val="32"/>
      <w:szCs w:val="32"/>
      <w:lang w:val="ru-RU" w:eastAsia="ru-RU" w:bidi="ar-SA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046a71"/>
    <w:rPr>
      <w:rFonts w:ascii="Arial" w:hAnsi="Arial" w:eastAsia="Arial" w:cs="Arial" w:asciiTheme="majorHAnsi" w:cstheme="majorBidi" w:eastAsiaTheme="majorEastAsia" w:hAnsiTheme="majorHAnsi"/>
      <w:b/>
      <w:bCs/>
      <w:color w:val="4F81BD" w:themeColor="accent1"/>
      <w:sz w:val="26"/>
      <w:szCs w:val="26"/>
      <w:lang w:val="ru-RU" w:bidi="ar-SA"/>
    </w:rPr>
  </w:style>
  <w:style w:type="character" w:styleId="Style6" w:customStyle="1">
    <w:name w:val="Текст Реферата Знак"/>
    <w:basedOn w:val="DefaultParagraphFont"/>
    <w:link w:val="a9"/>
    <w:qFormat/>
    <w:locked/>
    <w:rsid w:val="00046a71"/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46a71"/>
    <w:rPr>
      <w:rFonts w:ascii="Courier New" w:hAnsi="Courier New" w:eastAsia="Times New Roman" w:cs="Courier New"/>
      <w:color w:val="00000A"/>
      <w:sz w:val="20"/>
      <w:szCs w:val="20"/>
      <w:lang w:val="ru-RU" w:eastAsia="ru-RU" w:bidi="ar-SA"/>
    </w:rPr>
  </w:style>
  <w:style w:type="character" w:styleId="Style7" w:customStyle="1">
    <w:name w:val="Текст выноски Знак"/>
    <w:basedOn w:val="DefaultParagraphFont"/>
    <w:link w:val="ac"/>
    <w:uiPriority w:val="99"/>
    <w:semiHidden/>
    <w:qFormat/>
    <w:rsid w:val="00046a7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046a71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375a5"/>
    <w:rPr>
      <w:rFonts w:ascii="Arial" w:hAnsi="Arial" w:eastAsia="Arial" w:cs="Arial" w:asciiTheme="majorHAnsi" w:cstheme="majorBidi" w:eastAsiaTheme="majorEastAsia" w:hAnsiTheme="majorHAnsi"/>
      <w:b/>
      <w:bCs/>
      <w:color w:val="4F81BD" w:themeColor="accent1"/>
      <w:lang w:val="ru-RU" w:bidi="ar-SA"/>
    </w:rPr>
  </w:style>
  <w:style w:type="character" w:styleId="Style8" w:customStyle="1">
    <w:name w:val="Мой обычный стиль Знак"/>
    <w:basedOn w:val="Style6"/>
    <w:link w:val="af"/>
    <w:qFormat/>
    <w:rsid w:val="00c375a5"/>
    <w:rPr/>
  </w:style>
  <w:style w:type="character" w:styleId="Style9" w:customStyle="1">
    <w:name w:val="Верхний колонтитул Знак"/>
    <w:basedOn w:val="DefaultParagraphFont"/>
    <w:link w:val="af1"/>
    <w:uiPriority w:val="99"/>
    <w:semiHidden/>
    <w:qFormat/>
    <w:rsid w:val="002470b9"/>
    <w:rPr/>
  </w:style>
  <w:style w:type="character" w:styleId="Style10" w:customStyle="1">
    <w:name w:val="Нижний колонтитул Знак"/>
    <w:basedOn w:val="DefaultParagraphFont"/>
    <w:link w:val="af3"/>
    <w:uiPriority w:val="99"/>
    <w:semiHidden/>
    <w:qFormat/>
    <w:rsid w:val="002470b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Style11">
    <w:name w:val="Ссылка указателя"/>
    <w:qFormat/>
    <w:rPr/>
  </w:style>
  <w:style w:type="character" w:styleId="ListLabel8">
    <w:name w:val="ListLabel 8"/>
    <w:qFormat/>
    <w:rPr>
      <w:rFonts w:ascii="Arial" w:hAnsi="Arial"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FreeSans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30a39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630a39"/>
    <w:pPr>
      <w:widowControl/>
      <w:suppressAutoHyphens w:val="true"/>
      <w:bidi w:val="0"/>
      <w:spacing w:lineRule="auto" w:line="240"/>
      <w:jc w:val="left"/>
    </w:pPr>
    <w:rPr>
      <w:rFonts w:ascii="Arial" w:hAnsi="Arial" w:eastAsia="Arial" w:cs="Arial"/>
      <w:color w:val="000000"/>
      <w:sz w:val="22"/>
      <w:szCs w:val="22"/>
      <w:lang w:val="en-US" w:eastAsia="en-US" w:bidi="en-US"/>
    </w:rPr>
  </w:style>
  <w:style w:type="paragraph" w:styleId="Quote">
    <w:name w:val="Quote"/>
    <w:basedOn w:val="Normal"/>
    <w:uiPriority w:val="29"/>
    <w:qFormat/>
    <w:rsid w:val="00630a39"/>
    <w:pPr>
      <w:pBdr>
        <w:left w:val="single" w:sz="12" w:space="11" w:color="A6A6A6"/>
        <w:bottom w:val="single" w:sz="12" w:space="3" w:color="A6A6A6"/>
      </w:pBdr>
      <w:ind w:left="3402" w:hanging="0"/>
    </w:pPr>
    <w:rPr>
      <w:i/>
      <w:color w:val="373737"/>
      <w:sz w:val="18"/>
    </w:rPr>
  </w:style>
  <w:style w:type="paragraph" w:styleId="IntenseQuote">
    <w:name w:val="Intense Quote"/>
    <w:basedOn w:val="Normal"/>
    <w:uiPriority w:val="30"/>
    <w:qFormat/>
    <w:rsid w:val="00630a39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fill="D9D9D9"/>
      <w:ind w:left="567" w:right="567" w:hanging="0"/>
    </w:pPr>
    <w:rPr>
      <w:i/>
      <w:color w:val="606060"/>
      <w:sz w:val="19"/>
    </w:rPr>
  </w:style>
  <w:style w:type="paragraph" w:styleId="Style17">
    <w:name w:val="Верхний колонтитул"/>
    <w:basedOn w:val="Normal"/>
    <w:link w:val="af2"/>
    <w:uiPriority w:val="99"/>
    <w:semiHidden/>
    <w:unhideWhenUsed/>
    <w:rsid w:val="002470b9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18">
    <w:name w:val="Нижний колонтитул"/>
    <w:basedOn w:val="Normal"/>
    <w:link w:val="af4"/>
    <w:uiPriority w:val="99"/>
    <w:semiHidden/>
    <w:unhideWhenUsed/>
    <w:rsid w:val="002470b9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19">
    <w:name w:val="Заглавие"/>
    <w:basedOn w:val="Normal"/>
    <w:rsid w:val="00630a39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tyle20">
    <w:name w:val="Подзаголовок"/>
    <w:basedOn w:val="Normal"/>
    <w:rsid w:val="00630a39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2">
    <w:name w:val="Оглавление 1"/>
    <w:basedOn w:val="Normal"/>
    <w:autoRedefine/>
    <w:uiPriority w:val="39"/>
    <w:qFormat/>
    <w:rsid w:val="00046a71"/>
    <w:pPr>
      <w:tabs>
        <w:tab w:val="right" w:pos="9923" w:leader="dot"/>
      </w:tabs>
      <w:spacing w:lineRule="auto" w:line="360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22">
    <w:name w:val="Оглавление 2"/>
    <w:basedOn w:val="Normal"/>
    <w:autoRedefine/>
    <w:uiPriority w:val="39"/>
    <w:qFormat/>
    <w:rsid w:val="00046a71"/>
    <w:pPr>
      <w:spacing w:lineRule="auto" w:line="240"/>
      <w:ind w:left="240" w:firstLine="340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32">
    <w:name w:val="Оглавление 3"/>
    <w:basedOn w:val="Normal"/>
    <w:autoRedefine/>
    <w:uiPriority w:val="39"/>
    <w:qFormat/>
    <w:rsid w:val="00046a71"/>
    <w:pPr>
      <w:spacing w:lineRule="auto" w:line="240"/>
      <w:ind w:left="480" w:firstLine="340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Style21" w:customStyle="1">
    <w:name w:val="Текст Реферата"/>
    <w:basedOn w:val="Normal"/>
    <w:link w:val="aa"/>
    <w:qFormat/>
    <w:rsid w:val="00046a71"/>
    <w:pPr>
      <w:spacing w:lineRule="auto" w:line="240"/>
      <w:ind w:firstLine="340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Style22">
    <w:name w:val="Заголовок оглавления"/>
    <w:basedOn w:val="1"/>
    <w:uiPriority w:val="39"/>
    <w:unhideWhenUsed/>
    <w:qFormat/>
    <w:rsid w:val="00046a71"/>
    <w:pPr>
      <w:keepLines/>
      <w:spacing w:lineRule="auto" w:line="276" w:before="480" w:after="0"/>
      <w:ind w:hanging="0"/>
      <w:contextualSpacing/>
    </w:pPr>
    <w:rPr>
      <w:rFonts w:ascii="Arial" w:hAnsi="Arial" w:eastAsia="Arial" w:cs="Arial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46a7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00000A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046a71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3" w:customStyle="1">
    <w:name w:val="Мой обычный стиль"/>
    <w:basedOn w:val="Style21"/>
    <w:link w:val="af0"/>
    <w:qFormat/>
    <w:rsid w:val="00c375a5"/>
    <w:pPr>
      <w:spacing w:before="240" w:after="240"/>
    </w:pPr>
    <w:rPr/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Заголовок таблицы"/>
    <w:basedOn w:val="Style24"/>
    <w:qFormat/>
    <w:pPr/>
    <w:rPr/>
  </w:style>
  <w:style w:type="paragraph" w:styleId="Style26">
    <w:name w:val="Блочная цитата"/>
    <w:basedOn w:val="Normal"/>
    <w:qFormat/>
    <w:pPr>
      <w:shd w:val="clear" w:fill="FFFFFF"/>
    </w:pPr>
    <w:rPr/>
  </w:style>
  <w:style w:type="paragraph" w:styleId="Style27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GenStyleDefNum" w:customStyle="1">
    <w:name w:val="GenStyleDefNum"/>
    <w:rsid w:val="00630a3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color="000000" w:sz="18" w:space="0"/>
        </w:tcBorders>
      </w:tcPr>
    </w:tblStylePr>
    <w:tblStylePr w:type="lastRow">
      <w:tblPr/>
      <w:tcPr>
        <w:tcBorders>
          <w:top w:val="single" w:color="000000" w:sz="18" w:space="0"/>
        </w:tcBorders>
      </w:tcPr>
    </w:tblStylePr>
    <w:tblStylePr w:type="firstCol">
      <w:tblPr/>
      <w:tcPr>
        <w:tcBorders>
          <w:right w:val="single" w:color="000000" w:sz="18" w:space="0"/>
        </w:tcBorders>
      </w:tcPr>
    </w:tblStylePr>
    <w:tblStylePr w:type="lastCol">
      <w:tblPr/>
      <w:tcPr>
        <w:tcBorders>
          <w:left w:val="single" w:color="000000" w:sz="18" w:space="0"/>
        </w:tcBorders>
      </w:tcPr>
    </w:tblStylePr>
  </w:style>
  <w:style w:type="table" w:customStyle="1" w:styleId="Bordered-Accent1">
    <w:name w:val="Bordered - Accent 1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color="365F91" w:sz="18" w:space="0"/>
        </w:tcBorders>
      </w:tcPr>
    </w:tblStylePr>
    <w:tblStylePr w:type="lastRow">
      <w:tblPr/>
      <w:tcPr>
        <w:tcBorders>
          <w:top w:val="single" w:color="365F91" w:sz="18" w:space="0"/>
        </w:tcBorders>
      </w:tcPr>
    </w:tblStylePr>
    <w:tblStylePr w:type="firstCol">
      <w:tblPr/>
      <w:tcPr>
        <w:tcBorders>
          <w:right w:val="single" w:color="365F91" w:sz="18" w:space="0"/>
        </w:tcBorders>
      </w:tcPr>
    </w:tblStylePr>
    <w:tblStylePr w:type="lastCol">
      <w:tblPr/>
      <w:tcPr>
        <w:tcBorders>
          <w:left w:val="single" w:color="365F91" w:sz="18" w:space="0"/>
        </w:tcBorders>
      </w:tcPr>
    </w:tblStylePr>
  </w:style>
  <w:style w:type="table" w:customStyle="1" w:styleId="Bordered-Accent2">
    <w:name w:val="Bordered - Accent 2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color="943634" w:sz="18" w:space="0"/>
        </w:tcBorders>
      </w:tcPr>
    </w:tblStylePr>
    <w:tblStylePr w:type="lastRow">
      <w:tblPr/>
      <w:tcPr>
        <w:tcBorders>
          <w:top w:val="single" w:color="943634" w:sz="18" w:space="0"/>
        </w:tcBorders>
      </w:tcPr>
    </w:tblStylePr>
    <w:tblStylePr w:type="firstCol">
      <w:tblPr/>
      <w:tcPr>
        <w:tcBorders>
          <w:right w:val="single" w:color="943634" w:sz="18" w:space="0"/>
        </w:tcBorders>
      </w:tcPr>
    </w:tblStylePr>
    <w:tblStylePr w:type="lastCol">
      <w:tblPr/>
      <w:tcPr>
        <w:tcBorders>
          <w:left w:val="single" w:color="943634" w:sz="18" w:space="0"/>
        </w:tcBorders>
      </w:tcPr>
    </w:tblStylePr>
  </w:style>
  <w:style w:type="table" w:customStyle="1" w:styleId="Bordered-Accent3">
    <w:name w:val="Bordered - Accent 3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color="76923C" w:sz="18" w:space="0"/>
        </w:tcBorders>
      </w:tcPr>
    </w:tblStylePr>
    <w:tblStylePr w:type="lastRow">
      <w:tblPr/>
      <w:tcPr>
        <w:tcBorders>
          <w:top w:val="single" w:color="76923C" w:sz="18" w:space="0"/>
        </w:tcBorders>
      </w:tcPr>
    </w:tblStylePr>
    <w:tblStylePr w:type="firstCol">
      <w:tblPr/>
      <w:tcPr>
        <w:tcBorders>
          <w:right w:val="single" w:color="76923C" w:sz="18" w:space="0"/>
        </w:tcBorders>
      </w:tcPr>
    </w:tblStylePr>
    <w:tblStylePr w:type="lastCol">
      <w:tblPr/>
      <w:tcPr>
        <w:tcBorders>
          <w:left w:val="single" w:color="76923C" w:sz="18" w:space="0"/>
        </w:tcBorders>
      </w:tcPr>
    </w:tblStylePr>
  </w:style>
  <w:style w:type="table" w:customStyle="1" w:styleId="Bordered-Accent4">
    <w:name w:val="Bordered - Accent 4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color="5F497A" w:sz="18" w:space="0"/>
        </w:tcBorders>
      </w:tcPr>
    </w:tblStylePr>
    <w:tblStylePr w:type="lastRow">
      <w:tblPr/>
      <w:tcPr>
        <w:tcBorders>
          <w:top w:val="single" w:color="5F497A" w:sz="18" w:space="0"/>
        </w:tcBorders>
      </w:tcPr>
    </w:tblStylePr>
    <w:tblStylePr w:type="firstCol">
      <w:tblPr/>
      <w:tcPr>
        <w:tcBorders>
          <w:right w:val="single" w:color="5F497A" w:sz="18" w:space="0"/>
        </w:tcBorders>
      </w:tcPr>
    </w:tblStylePr>
    <w:tblStylePr w:type="lastCol">
      <w:tblPr/>
      <w:tcPr>
        <w:tcBorders>
          <w:left w:val="single" w:color="5F497A" w:sz="18" w:space="0"/>
        </w:tcBorders>
      </w:tcPr>
    </w:tblStylePr>
  </w:style>
  <w:style w:type="table" w:customStyle="1" w:styleId="Bordered-Accent5">
    <w:name w:val="Bordered - Accent 5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color="31849B" w:sz="18" w:space="0"/>
        </w:tcBorders>
      </w:tcPr>
    </w:tblStylePr>
    <w:tblStylePr w:type="lastRow">
      <w:tblPr/>
      <w:tcPr>
        <w:tcBorders>
          <w:top w:val="single" w:color="31849B" w:sz="18" w:space="0"/>
        </w:tcBorders>
      </w:tcPr>
    </w:tblStylePr>
    <w:tblStylePr w:type="firstCol">
      <w:tblPr/>
      <w:tcPr>
        <w:tcBorders>
          <w:right w:val="single" w:color="31849B" w:sz="18" w:space="0"/>
        </w:tcBorders>
      </w:tcPr>
    </w:tblStylePr>
    <w:tblStylePr w:type="lastCol">
      <w:tblPr/>
      <w:tcPr>
        <w:tcBorders>
          <w:left w:val="single" w:color="31849B" w:sz="18" w:space="0"/>
        </w:tcBorders>
      </w:tcPr>
    </w:tblStylePr>
  </w:style>
  <w:style w:type="table" w:customStyle="1" w:styleId="Bordered-Accent6">
    <w:name w:val="Bordered - Accent 6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color="E36C0A" w:sz="18" w:space="0"/>
        </w:tcBorders>
      </w:tcPr>
    </w:tblStylePr>
    <w:tblStylePr w:type="lastRow">
      <w:tblPr/>
      <w:tcPr>
        <w:tcBorders>
          <w:top w:val="single" w:color="E36C0A" w:sz="18" w:space="0"/>
        </w:tcBorders>
      </w:tcPr>
    </w:tblStylePr>
    <w:tblStylePr w:type="firstCol">
      <w:tblPr/>
      <w:tcPr>
        <w:tcBorders>
          <w:right w:val="single" w:color="E36C0A" w:sz="18" w:space="0"/>
        </w:tcBorders>
      </w:tcPr>
    </w:tblStylePr>
    <w:tblStylePr w:type="lastCol">
      <w:tblPr/>
      <w:tcPr>
        <w:tcBorders>
          <w:left w:val="single" w:color="E36C0A" w:sz="18" w:space="0"/>
        </w:tcBorders>
      </w:tcPr>
    </w:tblStylePr>
  </w:style>
  <w:style w:type="table" w:customStyle="1" w:styleId="BorderedLined">
    <w:name w:val="Bordered &amp; Lined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color="17365D" w:sz="4" w:space="0"/>
        <w:left w:val="single" w:color="17365D" w:sz="4" w:space="0"/>
        <w:bottom w:val="single" w:color="17365D" w:sz="4" w:space="0"/>
        <w:right w:val="single" w:color="17365D" w:sz="4" w:space="0"/>
        <w:insideH w:val="single" w:color="17365D" w:sz="4" w:space="0"/>
        <w:insideV w:val="single" w:color="17365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color="943634" w:sz="4" w:space="0"/>
        <w:left w:val="single" w:color="943634" w:sz="4" w:space="0"/>
        <w:bottom w:val="single" w:color="943634" w:sz="4" w:space="0"/>
        <w:right w:val="single" w:color="943634" w:sz="4" w:space="0"/>
        <w:insideH w:val="single" w:color="943634" w:sz="4" w:space="0"/>
        <w:insideV w:val="single" w:color="94363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color="5F497A" w:sz="4" w:space="0"/>
        <w:left w:val="single" w:color="5F497A" w:sz="4" w:space="0"/>
        <w:bottom w:val="single" w:color="5F497A" w:sz="4" w:space="0"/>
        <w:right w:val="single" w:color="5F497A" w:sz="4" w:space="0"/>
        <w:insideH w:val="single" w:color="5F497A" w:sz="4" w:space="0"/>
        <w:insideV w:val="single" w:color="5F497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table" w:customStyle="1" w:styleId="GenStyleDefTableGrid">
    <w:name w:val="GenStyleDefTableGrid"/>
    <w:basedOn w:val="TableNormal"/>
    <w:uiPriority w:val="5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630a3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0">
    <w:name w:val="StGen0"/>
    <w:basedOn w:val="TableNormal"/>
    <w:rsid w:val="00630a3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image" Target="media/image4.png"/><Relationship Id="rId9" Type="http://schemas.openxmlformats.org/officeDocument/2006/relationships/oleObject" Target="embeddings/oleObject4.bin"/><Relationship Id="rId10" Type="http://schemas.openxmlformats.org/officeDocument/2006/relationships/image" Target="media/image5.emf"/><Relationship Id="rId11" Type="http://schemas.openxmlformats.org/officeDocument/2006/relationships/oleObject" Target="embeddings/oleObject5.bin"/><Relationship Id="rId12" Type="http://schemas.openxmlformats.org/officeDocument/2006/relationships/image" Target="media/image6.emf"/><Relationship Id="rId13" Type="http://schemas.openxmlformats.org/officeDocument/2006/relationships/oleObject" Target="embeddings/oleObject6.bin"/><Relationship Id="rId14" Type="http://schemas.openxmlformats.org/officeDocument/2006/relationships/image" Target="media/image7.emf"/><Relationship Id="rId15" Type="http://schemas.openxmlformats.org/officeDocument/2006/relationships/oleObject" Target="embeddings/oleObject7.bin"/><Relationship Id="rId16" Type="http://schemas.openxmlformats.org/officeDocument/2006/relationships/image" Target="media/image8.emf"/><Relationship Id="rId17" Type="http://schemas.openxmlformats.org/officeDocument/2006/relationships/oleObject" Target="embeddings/oleObject8.bin"/><Relationship Id="rId18" Type="http://schemas.openxmlformats.org/officeDocument/2006/relationships/image" Target="media/image9.emf"/><Relationship Id="rId19" Type="http://schemas.openxmlformats.org/officeDocument/2006/relationships/oleObject" Target="embeddings/oleObject9.bin"/><Relationship Id="rId20" Type="http://schemas.openxmlformats.org/officeDocument/2006/relationships/image" Target="media/image10.emf"/><Relationship Id="rId21" Type="http://schemas.openxmlformats.org/officeDocument/2006/relationships/oleObject" Target="embeddings/oleObject10.bin"/><Relationship Id="rId22" Type="http://schemas.openxmlformats.org/officeDocument/2006/relationships/image" Target="media/image11.emf"/><Relationship Id="rId23" Type="http://schemas.openxmlformats.org/officeDocument/2006/relationships/oleObject" Target="embeddings/oleObject11.bin"/><Relationship Id="rId24" Type="http://schemas.openxmlformats.org/officeDocument/2006/relationships/image" Target="media/image12.emf"/><Relationship Id="rId25" Type="http://schemas.openxmlformats.org/officeDocument/2006/relationships/oleObject" Target="embeddings/oleObject12.bin"/><Relationship Id="rId26" Type="http://schemas.openxmlformats.org/officeDocument/2006/relationships/image" Target="media/image13.emf"/><Relationship Id="rId27" Type="http://schemas.openxmlformats.org/officeDocument/2006/relationships/oleObject" Target="embeddings/oleObject13.bin"/><Relationship Id="rId28" Type="http://schemas.openxmlformats.org/officeDocument/2006/relationships/image" Target="media/image14.emf"/><Relationship Id="rId29" Type="http://schemas.openxmlformats.org/officeDocument/2006/relationships/oleObject" Target="embeddings/oleObject14.bin"/><Relationship Id="rId30" Type="http://schemas.openxmlformats.org/officeDocument/2006/relationships/image" Target="media/image15.emf"/><Relationship Id="rId31" Type="http://schemas.openxmlformats.org/officeDocument/2006/relationships/oleObject" Target="embeddings/oleObject15.bin"/><Relationship Id="rId32" Type="http://schemas.openxmlformats.org/officeDocument/2006/relationships/image" Target="media/image16.emf"/><Relationship Id="rId33" Type="http://schemas.openxmlformats.org/officeDocument/2006/relationships/oleObject" Target="embeddings/oleObject16.bin"/><Relationship Id="rId34" Type="http://schemas.openxmlformats.org/officeDocument/2006/relationships/image" Target="media/image17.emf"/><Relationship Id="rId35" Type="http://schemas.openxmlformats.org/officeDocument/2006/relationships/oleObject" Target="embeddings/oleObject17.bin"/><Relationship Id="rId36" Type="http://schemas.openxmlformats.org/officeDocument/2006/relationships/image" Target="media/image18.emf"/><Relationship Id="rId37" Type="http://schemas.openxmlformats.org/officeDocument/2006/relationships/oleObject" Target="embeddings/oleObject18.bin"/><Relationship Id="rId38" Type="http://schemas.openxmlformats.org/officeDocument/2006/relationships/image" Target="media/image19.emf"/><Relationship Id="rId39" Type="http://schemas.openxmlformats.org/officeDocument/2006/relationships/oleObject" Target="embeddings/oleObject19.bin"/><Relationship Id="rId40" Type="http://schemas.openxmlformats.org/officeDocument/2006/relationships/image" Target="media/image20.emf"/><Relationship Id="rId41" Type="http://schemas.openxmlformats.org/officeDocument/2006/relationships/oleObject" Target="embeddings/oleObject20.bin"/><Relationship Id="rId42" Type="http://schemas.openxmlformats.org/officeDocument/2006/relationships/image" Target="media/image21.emf"/><Relationship Id="rId43" Type="http://schemas.openxmlformats.org/officeDocument/2006/relationships/oleObject" Target="embeddings/oleObject21.bin"/><Relationship Id="rId44" Type="http://schemas.openxmlformats.org/officeDocument/2006/relationships/image" Target="media/image22.emf"/><Relationship Id="rId45" Type="http://schemas.openxmlformats.org/officeDocument/2006/relationships/oleObject" Target="embeddings/oleObject22.bin"/><Relationship Id="rId46" Type="http://schemas.openxmlformats.org/officeDocument/2006/relationships/image" Target="media/image23.emf"/><Relationship Id="rId47" Type="http://schemas.openxmlformats.org/officeDocument/2006/relationships/oleObject" Target="embeddings/oleObject23.bin"/><Relationship Id="rId48" Type="http://schemas.openxmlformats.org/officeDocument/2006/relationships/image" Target="media/image24.emf"/><Relationship Id="rId49" Type="http://schemas.openxmlformats.org/officeDocument/2006/relationships/oleObject" Target="embeddings/oleObject24.bin"/><Relationship Id="rId50" Type="http://schemas.openxmlformats.org/officeDocument/2006/relationships/image" Target="media/image25.emf"/><Relationship Id="rId51" Type="http://schemas.openxmlformats.org/officeDocument/2006/relationships/oleObject" Target="embeddings/oleObject25.bin"/><Relationship Id="rId52" Type="http://schemas.openxmlformats.org/officeDocument/2006/relationships/image" Target="media/image26.emf"/><Relationship Id="rId53" Type="http://schemas.openxmlformats.org/officeDocument/2006/relationships/oleObject" Target="embeddings/oleObject26.bin"/><Relationship Id="rId54" Type="http://schemas.openxmlformats.org/officeDocument/2006/relationships/image" Target="media/image27.emf"/><Relationship Id="rId55" Type="http://schemas.openxmlformats.org/officeDocument/2006/relationships/image" Target="media/image28.png"/><Relationship Id="rId56" Type="http://schemas.openxmlformats.org/officeDocument/2006/relationships/oleObject" Target="embeddings/oleObject27.bin"/><Relationship Id="rId57" Type="http://schemas.openxmlformats.org/officeDocument/2006/relationships/image" Target="media/image29.emf"/><Relationship Id="rId58" Type="http://schemas.openxmlformats.org/officeDocument/2006/relationships/oleObject" Target="embeddings/oleObject28.bin"/><Relationship Id="rId59" Type="http://schemas.openxmlformats.org/officeDocument/2006/relationships/image" Target="media/image30.emf"/><Relationship Id="rId60" Type="http://schemas.openxmlformats.org/officeDocument/2006/relationships/oleObject" Target="embeddings/oleObject29.bin"/><Relationship Id="rId61" Type="http://schemas.openxmlformats.org/officeDocument/2006/relationships/image" Target="media/image31.emf"/><Relationship Id="rId62" Type="http://schemas.openxmlformats.org/officeDocument/2006/relationships/oleObject" Target="embeddings/oleObject30.bin"/><Relationship Id="rId63" Type="http://schemas.openxmlformats.org/officeDocument/2006/relationships/image" Target="media/image32.emf"/><Relationship Id="rId64" Type="http://schemas.openxmlformats.org/officeDocument/2006/relationships/oleObject" Target="embeddings/oleObject31.bin"/><Relationship Id="rId65" Type="http://schemas.openxmlformats.org/officeDocument/2006/relationships/image" Target="media/image33.emf"/><Relationship Id="rId66" Type="http://schemas.openxmlformats.org/officeDocument/2006/relationships/oleObject" Target="embeddings/oleObject32.bin"/><Relationship Id="rId67" Type="http://schemas.openxmlformats.org/officeDocument/2006/relationships/image" Target="media/image34.emf"/><Relationship Id="rId68" Type="http://schemas.openxmlformats.org/officeDocument/2006/relationships/oleObject" Target="embeddings/oleObject33.bin"/><Relationship Id="rId69" Type="http://schemas.openxmlformats.org/officeDocument/2006/relationships/image" Target="media/image35.emf"/><Relationship Id="rId70" Type="http://schemas.openxmlformats.org/officeDocument/2006/relationships/oleObject" Target="embeddings/oleObject34.bin"/><Relationship Id="rId71" Type="http://schemas.openxmlformats.org/officeDocument/2006/relationships/image" Target="media/image36.emf"/><Relationship Id="rId72" Type="http://schemas.openxmlformats.org/officeDocument/2006/relationships/oleObject" Target="embeddings/oleObject35.bin"/><Relationship Id="rId73" Type="http://schemas.openxmlformats.org/officeDocument/2006/relationships/image" Target="media/image37.emf"/><Relationship Id="rId74" Type="http://schemas.openxmlformats.org/officeDocument/2006/relationships/oleObject" Target="embeddings/oleObject36.bin"/><Relationship Id="rId75" Type="http://schemas.openxmlformats.org/officeDocument/2006/relationships/image" Target="media/image38.emf"/><Relationship Id="rId76" Type="http://schemas.openxmlformats.org/officeDocument/2006/relationships/oleObject" Target="embeddings/oleObject37.bin"/><Relationship Id="rId77" Type="http://schemas.openxmlformats.org/officeDocument/2006/relationships/image" Target="media/image39.emf"/><Relationship Id="rId78" Type="http://schemas.openxmlformats.org/officeDocument/2006/relationships/oleObject" Target="embeddings/oleObject38.bin"/><Relationship Id="rId79" Type="http://schemas.openxmlformats.org/officeDocument/2006/relationships/image" Target="media/image40.emf"/><Relationship Id="rId80" Type="http://schemas.openxmlformats.org/officeDocument/2006/relationships/oleObject" Target="embeddings/oleObject39.bin"/><Relationship Id="rId81" Type="http://schemas.openxmlformats.org/officeDocument/2006/relationships/image" Target="media/image41.emf"/><Relationship Id="rId82" Type="http://schemas.openxmlformats.org/officeDocument/2006/relationships/oleObject" Target="embeddings/oleObject40.bin"/><Relationship Id="rId83" Type="http://schemas.openxmlformats.org/officeDocument/2006/relationships/image" Target="media/image42.emf"/><Relationship Id="rId84" Type="http://schemas.openxmlformats.org/officeDocument/2006/relationships/oleObject" Target="embeddings/oleObject41.bin"/><Relationship Id="rId85" Type="http://schemas.openxmlformats.org/officeDocument/2006/relationships/image" Target="media/image43.emf"/><Relationship Id="rId86" Type="http://schemas.openxmlformats.org/officeDocument/2006/relationships/oleObject" Target="embeddings/oleObject42.bin"/><Relationship Id="rId87" Type="http://schemas.openxmlformats.org/officeDocument/2006/relationships/image" Target="media/image44.emf"/><Relationship Id="rId88" Type="http://schemas.openxmlformats.org/officeDocument/2006/relationships/oleObject" Target="embeddings/oleObject43.bin"/><Relationship Id="rId89" Type="http://schemas.openxmlformats.org/officeDocument/2006/relationships/image" Target="media/image45.emf"/><Relationship Id="rId90" Type="http://schemas.openxmlformats.org/officeDocument/2006/relationships/oleObject" Target="embeddings/oleObject44.bin"/><Relationship Id="rId91" Type="http://schemas.openxmlformats.org/officeDocument/2006/relationships/image" Target="media/image46.emf"/><Relationship Id="rId92" Type="http://schemas.openxmlformats.org/officeDocument/2006/relationships/oleObject" Target="embeddings/oleObject45.bin"/><Relationship Id="rId93" Type="http://schemas.openxmlformats.org/officeDocument/2006/relationships/image" Target="media/image47.emf"/><Relationship Id="rId94" Type="http://schemas.openxmlformats.org/officeDocument/2006/relationships/oleObject" Target="embeddings/oleObject46.bin"/><Relationship Id="rId95" Type="http://schemas.openxmlformats.org/officeDocument/2006/relationships/image" Target="media/image48.emf"/><Relationship Id="rId96" Type="http://schemas.openxmlformats.org/officeDocument/2006/relationships/oleObject" Target="embeddings/oleObject47.bin"/><Relationship Id="rId97" Type="http://schemas.openxmlformats.org/officeDocument/2006/relationships/image" Target="media/image49.emf"/><Relationship Id="rId98" Type="http://schemas.openxmlformats.org/officeDocument/2006/relationships/oleObject" Target="embeddings/oleObject48.bin"/><Relationship Id="rId99" Type="http://schemas.openxmlformats.org/officeDocument/2006/relationships/image" Target="media/image50.emf"/><Relationship Id="rId100" Type="http://schemas.openxmlformats.org/officeDocument/2006/relationships/oleObject" Target="embeddings/oleObject49.bin"/><Relationship Id="rId101" Type="http://schemas.openxmlformats.org/officeDocument/2006/relationships/image" Target="media/image51.emf"/><Relationship Id="rId102" Type="http://schemas.openxmlformats.org/officeDocument/2006/relationships/oleObject" Target="embeddings/oleObject50.bin"/><Relationship Id="rId103" Type="http://schemas.openxmlformats.org/officeDocument/2006/relationships/image" Target="media/image52.emf"/><Relationship Id="rId104" Type="http://schemas.openxmlformats.org/officeDocument/2006/relationships/oleObject" Target="embeddings/oleObject51.bin"/><Relationship Id="rId105" Type="http://schemas.openxmlformats.org/officeDocument/2006/relationships/image" Target="media/image53.emf"/><Relationship Id="rId106" Type="http://schemas.openxmlformats.org/officeDocument/2006/relationships/image" Target="media/image54.png"/><Relationship Id="rId107" Type="http://schemas.openxmlformats.org/officeDocument/2006/relationships/oleObject" Target="embeddings/oleObject52.bin"/><Relationship Id="rId108" Type="http://schemas.openxmlformats.org/officeDocument/2006/relationships/image" Target="media/image55.emf"/><Relationship Id="rId109" Type="http://schemas.openxmlformats.org/officeDocument/2006/relationships/oleObject" Target="embeddings/oleObject53.bin"/><Relationship Id="rId110" Type="http://schemas.openxmlformats.org/officeDocument/2006/relationships/image" Target="media/image56.emf"/><Relationship Id="rId111" Type="http://schemas.openxmlformats.org/officeDocument/2006/relationships/oleObject" Target="embeddings/oleObject54.bin"/><Relationship Id="rId112" Type="http://schemas.openxmlformats.org/officeDocument/2006/relationships/image" Target="media/image57.emf"/><Relationship Id="rId113" Type="http://schemas.openxmlformats.org/officeDocument/2006/relationships/oleObject" Target="embeddings/oleObject55.bin"/><Relationship Id="rId114" Type="http://schemas.openxmlformats.org/officeDocument/2006/relationships/image" Target="media/image58.emf"/><Relationship Id="rId115" Type="http://schemas.openxmlformats.org/officeDocument/2006/relationships/oleObject" Target="embeddings/oleObject56.bin"/><Relationship Id="rId116" Type="http://schemas.openxmlformats.org/officeDocument/2006/relationships/image" Target="media/image59.emf"/><Relationship Id="rId117" Type="http://schemas.openxmlformats.org/officeDocument/2006/relationships/oleObject" Target="embeddings/oleObject57.bin"/><Relationship Id="rId118" Type="http://schemas.openxmlformats.org/officeDocument/2006/relationships/image" Target="media/image60.emf"/><Relationship Id="rId119" Type="http://schemas.openxmlformats.org/officeDocument/2006/relationships/oleObject" Target="embeddings/oleObject58.bin"/><Relationship Id="rId120" Type="http://schemas.openxmlformats.org/officeDocument/2006/relationships/image" Target="media/image61.emf"/><Relationship Id="rId121" Type="http://schemas.openxmlformats.org/officeDocument/2006/relationships/oleObject" Target="embeddings/oleObject59.bin"/><Relationship Id="rId122" Type="http://schemas.openxmlformats.org/officeDocument/2006/relationships/image" Target="media/image62.emf"/><Relationship Id="rId123" Type="http://schemas.openxmlformats.org/officeDocument/2006/relationships/oleObject" Target="embeddings/oleObject60.bin"/><Relationship Id="rId124" Type="http://schemas.openxmlformats.org/officeDocument/2006/relationships/image" Target="media/image63.emf"/><Relationship Id="rId125" Type="http://schemas.openxmlformats.org/officeDocument/2006/relationships/oleObject" Target="embeddings/oleObject61.bin"/><Relationship Id="rId126" Type="http://schemas.openxmlformats.org/officeDocument/2006/relationships/image" Target="media/image64.emf"/><Relationship Id="rId127" Type="http://schemas.openxmlformats.org/officeDocument/2006/relationships/oleObject" Target="embeddings/oleObject62.bin"/><Relationship Id="rId128" Type="http://schemas.openxmlformats.org/officeDocument/2006/relationships/image" Target="media/image65.emf"/><Relationship Id="rId129" Type="http://schemas.openxmlformats.org/officeDocument/2006/relationships/oleObject" Target="embeddings/oleObject63.bin"/><Relationship Id="rId130" Type="http://schemas.openxmlformats.org/officeDocument/2006/relationships/image" Target="media/image66.emf"/><Relationship Id="rId131" Type="http://schemas.openxmlformats.org/officeDocument/2006/relationships/oleObject" Target="embeddings/oleObject64.bin"/><Relationship Id="rId132" Type="http://schemas.openxmlformats.org/officeDocument/2006/relationships/image" Target="media/image67.emf"/><Relationship Id="rId133" Type="http://schemas.openxmlformats.org/officeDocument/2006/relationships/oleObject" Target="embeddings/oleObject65.bin"/><Relationship Id="rId134" Type="http://schemas.openxmlformats.org/officeDocument/2006/relationships/image" Target="media/image68.emf"/><Relationship Id="rId135" Type="http://schemas.openxmlformats.org/officeDocument/2006/relationships/oleObject" Target="embeddings/oleObject66.bin"/><Relationship Id="rId136" Type="http://schemas.openxmlformats.org/officeDocument/2006/relationships/image" Target="media/image69.emf"/><Relationship Id="rId137" Type="http://schemas.openxmlformats.org/officeDocument/2006/relationships/oleObject" Target="embeddings/oleObject67.bin"/><Relationship Id="rId138" Type="http://schemas.openxmlformats.org/officeDocument/2006/relationships/image" Target="media/image70.emf"/><Relationship Id="rId139" Type="http://schemas.openxmlformats.org/officeDocument/2006/relationships/oleObject" Target="embeddings/oleObject68.bin"/><Relationship Id="rId140" Type="http://schemas.openxmlformats.org/officeDocument/2006/relationships/image" Target="media/image71.emf"/><Relationship Id="rId141" Type="http://schemas.openxmlformats.org/officeDocument/2006/relationships/oleObject" Target="embeddings/oleObject69.bin"/><Relationship Id="rId142" Type="http://schemas.openxmlformats.org/officeDocument/2006/relationships/image" Target="media/image72.emf"/><Relationship Id="rId143" Type="http://schemas.openxmlformats.org/officeDocument/2006/relationships/oleObject" Target="embeddings/oleObject70.bin"/><Relationship Id="rId144" Type="http://schemas.openxmlformats.org/officeDocument/2006/relationships/image" Target="media/image73.emf"/><Relationship Id="rId145" Type="http://schemas.openxmlformats.org/officeDocument/2006/relationships/oleObject" Target="embeddings/oleObject71.bin"/><Relationship Id="rId146" Type="http://schemas.openxmlformats.org/officeDocument/2006/relationships/image" Target="media/image74.emf"/><Relationship Id="rId147" Type="http://schemas.openxmlformats.org/officeDocument/2006/relationships/oleObject" Target="embeddings/oleObject72.bin"/><Relationship Id="rId148" Type="http://schemas.openxmlformats.org/officeDocument/2006/relationships/image" Target="media/image75.emf"/><Relationship Id="rId149" Type="http://schemas.openxmlformats.org/officeDocument/2006/relationships/oleObject" Target="embeddings/oleObject73.bin"/><Relationship Id="rId150" Type="http://schemas.openxmlformats.org/officeDocument/2006/relationships/image" Target="media/image76.emf"/><Relationship Id="rId151" Type="http://schemas.openxmlformats.org/officeDocument/2006/relationships/oleObject" Target="embeddings/oleObject74.bin"/><Relationship Id="rId152" Type="http://schemas.openxmlformats.org/officeDocument/2006/relationships/image" Target="media/image77.emf"/><Relationship Id="rId153" Type="http://schemas.openxmlformats.org/officeDocument/2006/relationships/oleObject" Target="embeddings/oleObject75.bin"/><Relationship Id="rId154" Type="http://schemas.openxmlformats.org/officeDocument/2006/relationships/image" Target="media/image78.emf"/><Relationship Id="rId155" Type="http://schemas.openxmlformats.org/officeDocument/2006/relationships/image" Target="media/image79.png"/><Relationship Id="rId156" Type="http://schemas.openxmlformats.org/officeDocument/2006/relationships/footer" Target="footer1.xml"/><Relationship Id="rId157" Type="http://schemas.openxmlformats.org/officeDocument/2006/relationships/numbering" Target="numbering.xml"/><Relationship Id="rId158" Type="http://schemas.openxmlformats.org/officeDocument/2006/relationships/fontTable" Target="fontTable.xml"/><Relationship Id="rId159" Type="http://schemas.openxmlformats.org/officeDocument/2006/relationships/settings" Target="settings.xml"/><Relationship Id="rId16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9409</TotalTime>
  <Application>LibreOffice/4.4.2.2$Linux_X86_64 LibreOffice_project/40m0$Build-2</Application>
  <Paragraphs>671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2015-04-16T17:53:00Z</dcterms:created>
  <dc:language>ru-RU</dc:language>
  <dcterms:modified xsi:type="dcterms:W3CDTF">2015-05-01T16:30:51Z</dcterms:modified>
  <cp:revision>59</cp:revision>
</cp:coreProperties>
</file>