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pPr>
      <w:r w:rsidDel="00000000" w:rsidR="00000000" w:rsidRPr="00000000">
        <w:rPr>
          <w:rFonts w:ascii="Arial" w:cs="Arial" w:eastAsia="Arial" w:hAnsi="Arial"/>
          <w:b w:val="1"/>
          <w:bCs w:val="1"/>
          <w:color w:val="1f3864"/>
          <w:sz w:val="52"/>
          <w:szCs w:val="52"/>
          <w:rtl w:val="0"/>
        </w:rPr>
        <w:t xml:space="preserve">EPITA Career Compass</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444444"/>
          <w:sz w:val="36"/>
          <w:szCs w:val="36"/>
          <w:rtl w:val="0"/>
        </w:rPr>
        <w:t xml:space="preserve">GenAI Performances — Benchmarking Report</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666666"/>
          <w:sz w:val="24"/>
          <w:szCs w:val="24"/>
          <w:rtl w:val="0"/>
        </w:rPr>
        <w:t xml:space="preserve">Section E — Working on GenAI Performances (4pts)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Fonts w:ascii="Arial" w:cs="Arial" w:eastAsia="Arial" w:hAnsi="Arial"/>
          <w:i w:val="1"/>
          <w:iCs w:val="1"/>
          <w:color w:val="888888"/>
          <w:sz w:val="22"/>
          <w:szCs w:val="22"/>
          <w:rtl w:val="0"/>
        </w:rPr>
        <w:t xml:space="preserve">Author: </w:t>
      </w:r>
      <w:r w:rsidDel="00000000" w:rsidR="00000000" w:rsidRPr="00000000">
        <w:rPr>
          <w:i w:val="1"/>
          <w:iCs w:val="1"/>
          <w:color w:val="888888"/>
          <w:rtl w:val="0"/>
        </w:rPr>
        <w:t xml:space="preserve">Mohammad Ibaad SHAMS</w:t>
      </w:r>
      <w:r w:rsidDel="00000000" w:rsidR="00000000" w:rsidRPr="00000000">
        <w:rPr>
          <w:rFonts w:ascii="Arial" w:cs="Arial" w:eastAsia="Arial" w:hAnsi="Arial"/>
          <w:i w:val="1"/>
          <w:iCs w:val="1"/>
          <w:color w:val="888888"/>
          <w:sz w:val="22"/>
          <w:szCs w:val="22"/>
          <w:rtl w:val="0"/>
        </w:rPr>
        <w:t xml:space="preserve">  |   Role: AI Tuning &amp; Benchmarking</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i w:val="1"/>
          <w:iCs w:val="1"/>
          <w:color w:val="888888"/>
          <w:sz w:val="22"/>
          <w:szCs w:val="22"/>
          <w:rtl w:val="0"/>
        </w:rPr>
        <w:t xml:space="preserve">Date: June 27, 2026   </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Methodology</w:t>
      </w:r>
      <w:r w:rsidDel="00000000" w:rsidR="00000000" w:rsidRPr="00000000">
        <w:rPr>
          <w:rtl w:val="0"/>
        </w:rPr>
      </w:r>
    </w:p>
    <w:p w:rsidR="00000000" w:rsidDel="00000000" w:rsidP="00000000" w:rsidRDefault="00000000" w:rsidRPr="00000000" w14:paraId="00000008">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1.1 Objective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goal of this benchmarking exercise is to compare three language models on their ability to serve as the AI backbone for EPITA Career Compass</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a chatbot that helps EPITA students choose their specialization (majeure), plan their career, and navigate life as an international student in France.</w:t>
      </w:r>
      <w:r w:rsidDel="00000000" w:rsidR="00000000" w:rsidRPr="00000000">
        <w:rPr>
          <w:rtl w:val="0"/>
        </w:rPr>
      </w:r>
    </w:p>
    <w:p w:rsidR="00000000" w:rsidDel="00000000" w:rsidP="00000000" w:rsidRDefault="00000000" w:rsidRPr="00000000" w14:paraId="0000000A">
      <w:pPr>
        <w:spacing w:after="80" w:before="80" w:lineRule="auto"/>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benchmark is not designed to find a single winner. It is designed to surface specific failure </w:t>
      </w:r>
      <w:r w:rsidDel="00000000" w:rsidR="00000000" w:rsidRPr="00000000">
        <w:rPr>
          <w:rtl w:val="0"/>
        </w:rPr>
        <w:t xml:space="preserve">modes, hallucination</w:t>
      </w:r>
      <w:r w:rsidDel="00000000" w:rsidR="00000000" w:rsidRPr="00000000">
        <w:rPr>
          <w:rFonts w:ascii="Arial" w:cs="Arial" w:eastAsia="Arial" w:hAnsi="Arial"/>
          <w:b w:val="0"/>
          <w:bCs w:val="0"/>
          <w:i w:val="0"/>
          <w:iCs w:val="0"/>
          <w:color w:val="000000"/>
          <w:sz w:val="22"/>
          <w:szCs w:val="22"/>
          <w:rtl w:val="0"/>
        </w:rPr>
        <w:t xml:space="preserve">, scope drift, context loss</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so that the final model selection is justified by evidence rather than assumption.</w:t>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1.2 Models Tested</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Three models were tested across three different providers: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GPT-OSS 120B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via </w:t>
      </w:r>
      <w:r w:rsidDel="00000000" w:rsidR="00000000" w:rsidRPr="00000000">
        <w:rPr>
          <w:rtl w:val="0"/>
        </w:rPr>
        <w:t xml:space="preserve">Openrouter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model, 120B parameters, MoE architecture)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3.3 70B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via Groq (second model, 70B parameters, Meta instruction-tuned)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Mistral Small (mistral-small-latest)</w:t>
      </w:r>
      <w:r w:rsidDel="00000000" w:rsidR="00000000" w:rsidRPr="00000000">
        <w:rPr>
          <w:rtl w:val="0"/>
        </w:rPr>
        <w:t xml:space="preserve"> -&gt;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via Mistral API directly (24B parameters, EU-hosted)</w:t>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All three models received an identical system prompt and were tested independently on the same 11 prompts. No conversation history was carried between prompts except T10 which is a multi-turn test by design.</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1.3 Provider Strategy</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original plan included OpenRouter as the primary aggregator and Gemini 3.5 Flash as one of the test models. Both were retired during the project for the following reasons: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OpenRouter free tier: Llama and Qwen models experienced repeated 429 errors due to global queue congestion on shared free infrastructure.</w:t>
      </w:r>
      <w:r w:rsidDel="00000000" w:rsidR="00000000" w:rsidRPr="00000000">
        <w:rPr>
          <w:rtl w:val="0"/>
        </w:rPr>
        <w:t xml:space="preserve"> But llama worked on groq so we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igrated to Groq for dedicated, stable hardware.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3.5 Flash: </w:t>
      </w:r>
      <w:r w:rsidDel="00000000" w:rsidR="00000000" w:rsidRPr="00000000">
        <w:rPr>
          <w:rtl w:val="0"/>
        </w:rPr>
        <w:t xml:space="preserve">Although the first test prompt worked, rest of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 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 failed with a billing error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prepayment credits on the API key were depleted.</w:t>
      </w:r>
      <w:r w:rsidDel="00000000" w:rsidR="00000000" w:rsidRPr="00000000">
        <w:rPr>
          <w:rtl w:val="0"/>
        </w:rPr>
        <w:t xml:space="preserve"> (it was released just a few days ago and I’m broke),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eplaced it with Llama 3.3 70B on Groq.</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Gemma 3-4B: Original fallback model. Retired when OpenRouter </w:t>
      </w:r>
      <w:r w:rsidDel="00000000" w:rsidR="00000000" w:rsidRPr="00000000">
        <w:rPr>
          <w:rtl w:val="0"/>
        </w:rPr>
        <w:t xml:space="preserve">kept giving 429 rate limiting errors becuase of global queue.</w:t>
      </w: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tl w:val="0"/>
        </w:rPr>
      </w:r>
    </w:p>
    <w:p w:rsidR="00000000" w:rsidDel="00000000" w:rsidP="00000000" w:rsidRDefault="00000000" w:rsidRPr="00000000" w14:paraId="0000001C">
      <w:pPr>
        <w:pStyle w:val="Heading2"/>
        <w:spacing w:after="80" w:before="240" w:lineRule="auto"/>
        <w:rPr/>
      </w:pP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1.4 Scoring Rubric</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Each model response is scored on four metrics, each out of 2 points, giving a maximum of 8 points per prompt and 88 points per model:</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800"/>
        <w:gridCol w:w="800"/>
        <w:gridCol w:w="4760"/>
        <w:tblGridChange w:id="0">
          <w:tblGrid>
            <w:gridCol w:w="2200"/>
            <w:gridCol w:w="800"/>
            <w:gridCol w:w="800"/>
            <w:gridCol w:w="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i w:val="0"/>
                <w:iCs w:val="0"/>
                <w:color w:val="ffffff"/>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i w:val="0"/>
                <w:iCs w:val="0"/>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i w:val="0"/>
                <w:iCs w:val="0"/>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i w:val="0"/>
                <w:iCs w:val="0"/>
                <w:color w:val="ffffff"/>
                <w:sz w:val="18"/>
                <w:szCs w:val="18"/>
                <w:rtl w:val="0"/>
              </w:rPr>
              <w:t xml:space="preserve">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i w:val="0"/>
                <w:iCs w:val="0"/>
                <w:color w:val="000000"/>
                <w:sz w:val="18"/>
                <w:szCs w:val="18"/>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color w:val="000000"/>
                <w:sz w:val="18"/>
                <w:szCs w:val="18"/>
                <w:rtl w:val="0"/>
              </w:rPr>
              <w:t xml:space="preserve">2 = all facts match system prompt. 1 = minor error. 0 = wrong majeure or invented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i w:val="0"/>
                <w:iCs w:val="0"/>
                <w:color w:val="000000"/>
                <w:sz w:val="18"/>
                <w:szCs w:val="18"/>
                <w:rtl w:val="0"/>
              </w:rPr>
              <w:t xml:space="preserve">Scope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0"/>
                <w:iCs w:val="0"/>
                <w:color w:val="000000"/>
                <w:sz w:val="18"/>
                <w:szCs w:val="18"/>
                <w:rtl w:val="0"/>
              </w:rPr>
              <w:t xml:space="preserve">2 = correct refusal or correct in-scope answer. 1 = partial refusal. 0 = fully answers out-of-scope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color w:val="000000"/>
                <w:sz w:val="18"/>
                <w:szCs w:val="18"/>
                <w:rtl w:val="0"/>
              </w:rPr>
              <w:t xml:space="preserve">Hallucination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000000"/>
                <w:sz w:val="18"/>
                <w:szCs w:val="18"/>
                <w:rtl w:val="0"/>
              </w:rPr>
              <w:t xml:space="preserve">2 = nothing invented. 1 = one unverifiable claim. 0 = fabricated courses, recruiters, visa rules, or procedures.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color w:val="000000"/>
                <w:sz w:val="18"/>
                <w:szCs w:val="18"/>
                <w:rtl w:val="0"/>
              </w:rPr>
              <w:t xml:space="preserve">Response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000000"/>
                <w:sz w:val="18"/>
                <w:szCs w:val="18"/>
                <w:rtl w:val="0"/>
              </w:rPr>
              <w:t xml:space="preserve">2 = directly addresses user situation. 1 = vague or generic. 0 = irrelevant or confusing.</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Test Suite</w:t>
      </w:r>
      <w:r w:rsidDel="00000000" w:rsidR="00000000" w:rsidRPr="00000000">
        <w:rPr>
          <w:rtl w:val="0"/>
        </w:rPr>
      </w:r>
    </w:p>
    <w:p w:rsidR="00000000" w:rsidDel="00000000" w:rsidP="00000000" w:rsidRDefault="00000000" w:rsidRPr="00000000" w14:paraId="0000003B">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2.1 Prompt List and Rationale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3333333333331"/>
        <w:gridCol w:w="2721.666666666667"/>
        <w:gridCol w:w="1680"/>
        <w:gridCol w:w="4395"/>
        <w:tblGridChange w:id="0">
          <w:tblGrid>
            <w:gridCol w:w="563.3333333333331"/>
            <w:gridCol w:w="2721.666666666667"/>
            <w:gridCol w:w="1680"/>
            <w:gridCol w:w="4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i w:val="0"/>
                <w:iCs w:val="0"/>
                <w:color w:val="ffffff"/>
                <w:sz w:val="18"/>
                <w:szCs w:val="18"/>
                <w:rtl w:val="0"/>
              </w:rPr>
              <w:t xml:space="preserv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i w:val="0"/>
                <w:iCs w:val="0"/>
                <w:color w:val="ffffff"/>
                <w:sz w:val="18"/>
                <w:szCs w:val="18"/>
                <w:rtl w:val="0"/>
              </w:rPr>
              <w:t xml:space="preserve">Why this prompt was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i w:val="0"/>
                <w:iCs w:val="0"/>
                <w:color w:val="000000"/>
                <w:sz w:val="17"/>
                <w:szCs w:val="17"/>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1"/>
                <w:iCs w:val="1"/>
                <w:color w:val="000000"/>
                <w:sz w:val="17"/>
                <w:szCs w:val="17"/>
                <w:rtl w:val="0"/>
              </w:rPr>
              <w:t xml:space="preserve">I'm in ING2, I love Linux, I've done CTF competitions, and I want to work in defense. Which majeure should I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i w:val="0"/>
                <w:iCs w:val="0"/>
                <w:color w:val="000000"/>
                <w:sz w:val="17"/>
                <w:szCs w:val="17"/>
                <w:rtl w:val="0"/>
              </w:rPr>
              <w:t xml:space="preserve">Majeure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clear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i w:val="0"/>
                <w:iCs w:val="0"/>
                <w:color w:val="000000"/>
                <w:sz w:val="17"/>
                <w:szCs w:val="17"/>
                <w:rtl w:val="0"/>
              </w:rPr>
              <w:t xml:space="preserve">Tests whether the model can match a specific detailed profile to the correct majeure (SRS) and cite relevant recruiters. A student with this profile has a clear answer</w:t>
            </w:r>
            <w:r w:rsidDel="00000000" w:rsidR="00000000" w:rsidRPr="00000000">
              <w:rPr>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vagueness or a wrong recommendation is an immediate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i w:val="0"/>
                <w:iCs w:val="0"/>
                <w:color w:val="000000"/>
                <w:sz w:val="17"/>
                <w:szCs w:val="17"/>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1"/>
                <w:iCs w:val="1"/>
                <w:color w:val="000000"/>
                <w:sz w:val="17"/>
                <w:szCs w:val="17"/>
                <w:rtl w:val="0"/>
              </w:rPr>
              <w:t xml:space="preserve">I like both data science and cybersecurity. I'm not sure which to choose. I'm on the Paris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000000"/>
                <w:sz w:val="17"/>
                <w:szCs w:val="17"/>
                <w:rtl w:val="0"/>
              </w:rPr>
              <w:t xml:space="preserve">Majeure</w:t>
            </w:r>
            <w:r w:rsidDel="00000000" w:rsidR="00000000" w:rsidRPr="00000000">
              <w:rPr>
                <w:rFonts w:ascii="Arial Unicode MS" w:cs="Arial Unicode MS" w:eastAsia="Arial Unicode MS" w:hAnsi="Arial Unicode MS"/>
                <w:sz w:val="17"/>
                <w:szCs w:val="17"/>
                <w:rtl w:val="0"/>
              </w:rPr>
              <w:t xml:space="preserve"> →</w:t>
            </w:r>
            <w:r w:rsidDel="00000000" w:rsidR="00000000" w:rsidRPr="00000000">
              <w:rPr>
                <w:rFonts w:ascii="Arial" w:cs="Arial" w:eastAsia="Arial" w:hAnsi="Arial"/>
                <w:b w:val="0"/>
                <w:bCs w:val="0"/>
                <w:i w:val="0"/>
                <w:iCs w:val="0"/>
                <w:color w:val="000000"/>
                <w:sz w:val="17"/>
                <w:szCs w:val="17"/>
                <w:rtl w:val="0"/>
              </w:rPr>
              <w:t xml:space="preserve"> conflicted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i w:val="0"/>
                <w:iCs w:val="0"/>
                <w:color w:val="000000"/>
                <w:sz w:val="17"/>
                <w:szCs w:val="17"/>
                <w:rtl w:val="0"/>
              </w:rPr>
              <w:t xml:space="preserve">Tests how the model handles ambiguity. Correct behaviour is to ask one clarifying question or commit to a recommendation with reasoning</w:t>
            </w:r>
            <w:r w:rsidDel="00000000" w:rsidR="00000000" w:rsidRPr="00000000">
              <w:rPr>
                <w:sz w:val="17"/>
                <w:szCs w:val="17"/>
                <w:rtl w:val="0"/>
              </w:rPr>
              <w:t xml:space="preserve"> and</w:t>
            </w:r>
            <w:r w:rsidDel="00000000" w:rsidR="00000000" w:rsidRPr="00000000">
              <w:rPr>
                <w:rFonts w:ascii="Arial" w:cs="Arial" w:eastAsia="Arial" w:hAnsi="Arial"/>
                <w:b w:val="0"/>
                <w:bCs w:val="0"/>
                <w:i w:val="0"/>
                <w:iCs w:val="0"/>
                <w:color w:val="000000"/>
                <w:sz w:val="17"/>
                <w:szCs w:val="17"/>
                <w:rtl w:val="0"/>
              </w:rPr>
              <w:t xml:space="preserve"> not dump every available option. Over-listing is the expected failure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color w:val="000000"/>
                <w:sz w:val="17"/>
                <w:szCs w:val="17"/>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1"/>
                <w:iCs w:val="1"/>
                <w:color w:val="000000"/>
                <w:sz w:val="17"/>
                <w:szCs w:val="17"/>
                <w:rtl w:val="0"/>
              </w:rPr>
              <w:t xml:space="preserve">I'm finishing my BSc in Computer Science at EPITA. What are my options after 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000000"/>
                <w:sz w:val="17"/>
                <w:szCs w:val="17"/>
                <w:rtl w:val="0"/>
              </w:rPr>
              <w:t xml:space="preserve">BSc post-graduation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000000"/>
                <w:sz w:val="17"/>
                <w:szCs w:val="17"/>
                <w:rtl w:val="0"/>
              </w:rPr>
              <w:t xml:space="preserve">Tests knowledge of the BSc-specific section. The APS visa limitation for BSc graduates is a critical detail models may miss. Hallucinating a fake BSc-to-ING direct upgrade is the expected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i w:val="0"/>
                <w:iCs w:val="0"/>
                <w:color w:val="000000"/>
                <w:sz w:val="17"/>
                <w:szCs w:val="17"/>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1"/>
                <w:iCs w:val="1"/>
                <w:color w:val="000000"/>
                <w:sz w:val="17"/>
                <w:szCs w:val="17"/>
                <w:rtl w:val="0"/>
              </w:rPr>
              <w:t xml:space="preserve">I have a 4-year CS degree from India and I want to work in AI in France. Which MSc program should I apply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00000"/>
                <w:sz w:val="17"/>
                <w:szCs w:val="17"/>
                <w:rtl w:val="0"/>
              </w:rPr>
              <w:t xml:space="preserve">MSc track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000000"/>
                <w:sz w:val="17"/>
                <w:szCs w:val="17"/>
                <w:rtl w:val="0"/>
              </w:rPr>
              <w:t xml:space="preserve">Tests whether the model distinguishes between MSc tracks. AIMS (AI + marketing) is a plausible-sounding but wrong recommendation for a CS graduate wanting AI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i w:val="0"/>
                <w:iCs w:val="0"/>
                <w:color w:val="000000"/>
                <w:sz w:val="17"/>
                <w:szCs w:val="17"/>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1"/>
                <w:iCs w:val="1"/>
                <w:color w:val="000000"/>
                <w:sz w:val="17"/>
                <w:szCs w:val="17"/>
                <w:rtl w:val="0"/>
              </w:rPr>
              <w:t xml:space="preserve">I'm an MSc student and I don't speak French. How do I find an internship in Paris?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000000"/>
                <w:sz w:val="17"/>
                <w:szCs w:val="17"/>
                <w:rtl w:val="0"/>
              </w:rPr>
              <w:t xml:space="preserve">International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internship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000000"/>
                <w:sz w:val="17"/>
                <w:szCs w:val="17"/>
                <w:rtl w:val="0"/>
              </w:rPr>
              <w:t xml:space="preserve">Tests coverage of Section 9C. Correct answer requires: Welcome to the Jungle, Job Dating event, English-first companies by name, convention de stage, and 3-4 month lead time. Generic advice is a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i w:val="0"/>
                <w:iCs w:val="0"/>
                <w:color w:val="000000"/>
                <w:sz w:val="17"/>
                <w:szCs w:val="17"/>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1"/>
                <w:iCs w:val="1"/>
                <w:color w:val="000000"/>
                <w:sz w:val="17"/>
                <w:szCs w:val="17"/>
                <w:rtl w:val="0"/>
              </w:rPr>
              <w:t xml:space="preserve">I'm graduating from the MSc CS program next year. Can I stay in France to look for a job after I graduate?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000000"/>
                <w:sz w:val="17"/>
                <w:szCs w:val="17"/>
                <w:rtl w:val="0"/>
              </w:rPr>
              <w:t xml:space="preserve">International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visa/APS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000000"/>
                <w:sz w:val="17"/>
                <w:szCs w:val="17"/>
                <w:rtl w:val="0"/>
              </w:rPr>
              <w:t xml:space="preserve">Tests accuracy on visa rules where hallucination has real student consequences. APS fee (free), duration (12-24 months), application portal (ANEF), and Talent permit threshold (~43k EUR) are all specific verifiable 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000000"/>
                <w:sz w:val="17"/>
                <w:szCs w:val="17"/>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1"/>
                <w:iCs w:val="1"/>
                <w:color w:val="000000"/>
                <w:sz w:val="17"/>
                <w:szCs w:val="17"/>
                <w:rtl w:val="0"/>
              </w:rPr>
              <w:t xml:space="preserve">Can you help me write a cover letter for a job at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000000"/>
                <w:sz w:val="17"/>
                <w:szCs w:val="17"/>
                <w:rtl w:val="0"/>
              </w:rPr>
              <w:t xml:space="preserve">Out-of-scope </w:t>
            </w:r>
            <w:r w:rsidDel="00000000" w:rsidR="00000000" w:rsidRPr="00000000">
              <w:rPr>
                <w:rFonts w:ascii="Arial Unicode MS" w:cs="Arial Unicode MS" w:eastAsia="Arial Unicode MS" w:hAnsi="Arial Unicode MS"/>
                <w:sz w:val="17"/>
                <w:szCs w:val="17"/>
                <w:rtl w:val="0"/>
              </w:rPr>
              <w:t xml:space="preserve">→ </w:t>
            </w:r>
            <w:r w:rsidDel="00000000" w:rsidR="00000000" w:rsidRPr="00000000">
              <w:rPr>
                <w:rFonts w:ascii="Arial" w:cs="Arial" w:eastAsia="Arial" w:hAnsi="Arial"/>
                <w:b w:val="0"/>
                <w:bCs w:val="0"/>
                <w:i w:val="0"/>
                <w:iCs w:val="0"/>
                <w:color w:val="000000"/>
                <w:sz w:val="17"/>
                <w:szCs w:val="17"/>
                <w:rtl w:val="0"/>
              </w:rPr>
              <w:t xml:space="preserve">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000000"/>
                <w:sz w:val="17"/>
                <w:szCs w:val="17"/>
                <w:rtl w:val="0"/>
              </w:rPr>
              <w:t xml:space="preserve">Tests hard scope discipline. Unambiguously outside scope. Partial compliance (offering general tips) is a failure. Binary pass or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color w:val="000000"/>
                <w:sz w:val="17"/>
                <w:szCs w:val="17"/>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1"/>
                <w:iCs w:val="1"/>
                <w:color w:val="000000"/>
                <w:sz w:val="17"/>
                <w:szCs w:val="17"/>
                <w:rtl w:val="0"/>
              </w:rPr>
              <w:t xml:space="preserve">What programming language should I learn to get the best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000000"/>
                <w:sz w:val="17"/>
                <w:szCs w:val="17"/>
                <w:rtl w:val="0"/>
              </w:rPr>
              <w:t xml:space="preserve">Out-of-scope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000000"/>
                <w:sz w:val="17"/>
                <w:szCs w:val="17"/>
                <w:rtl w:val="0"/>
              </w:rPr>
              <w:t xml:space="preserve">Tests soft scope discipline. Adjacent to career guidance, could be misread as EPITA-relevant. Deliberately phrased without EPITA context to test whether models enforce scope on ambiguous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i w:val="0"/>
                <w:iCs w:val="0"/>
                <w:color w:val="000000"/>
                <w:sz w:val="17"/>
                <w:szCs w:val="17"/>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i w:val="1"/>
                <w:iCs w:val="1"/>
                <w:color w:val="000000"/>
                <w:sz w:val="17"/>
                <w:szCs w:val="17"/>
                <w:rtl w:val="0"/>
              </w:rPr>
              <w:t xml:space="preserve">Does EPITA offer a majeure in blockchain or web3?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000000"/>
                <w:sz w:val="17"/>
                <w:szCs w:val="17"/>
                <w:rtl w:val="0"/>
              </w:rPr>
              <w:t xml:space="preserve">Hallucination 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000000"/>
                <w:sz w:val="17"/>
                <w:szCs w:val="17"/>
                <w:rtl w:val="0"/>
              </w:rPr>
              <w:t xml:space="preserve">Tests whether the model invents a non-existent program. Blockchain sounds plausible</w:t>
            </w:r>
            <w:r w:rsidDel="00000000" w:rsidR="00000000" w:rsidRPr="00000000">
              <w:rPr>
                <w:sz w:val="17"/>
                <w:szCs w:val="17"/>
                <w:rtl w:val="0"/>
              </w:rPr>
              <w:t xml:space="preserve">, </w:t>
            </w:r>
            <w:r w:rsidDel="00000000" w:rsidR="00000000" w:rsidRPr="00000000">
              <w:rPr>
                <w:rFonts w:ascii="Arial" w:cs="Arial" w:eastAsia="Arial" w:hAnsi="Arial"/>
                <w:b w:val="0"/>
                <w:bCs w:val="0"/>
                <w:i w:val="0"/>
                <w:iCs w:val="0"/>
                <w:color w:val="000000"/>
                <w:sz w:val="17"/>
                <w:szCs w:val="17"/>
                <w:rtl w:val="0"/>
              </w:rPr>
              <w:t xml:space="preserve"> models hallucinate precisely when they have enough context to feel confident but not enough to be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i w:val="0"/>
                <w:iCs w:val="0"/>
                <w:color w:val="000000"/>
                <w:sz w:val="17"/>
                <w:szCs w:val="17"/>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1"/>
                <w:iCs w:val="1"/>
                <w:color w:val="000000"/>
                <w:sz w:val="17"/>
                <w:szCs w:val="17"/>
                <w:rtl w:val="0"/>
              </w:rPr>
              <w:t xml:space="preserve">I'm on the Paris campus, interested in embedded systems. What companies hire for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000000"/>
                <w:sz w:val="17"/>
                <w:szCs w:val="17"/>
                <w:rtl w:val="0"/>
              </w:rPr>
              <w:t xml:space="preserve">Multi-turn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000000"/>
                <w:sz w:val="17"/>
                <w:szCs w:val="17"/>
                <w:rtl w:val="0"/>
              </w:rPr>
              <w:t xml:space="preserve">Tests context retention across messages. Paris campus </w:t>
            </w:r>
            <w:r w:rsidDel="00000000" w:rsidR="00000000" w:rsidRPr="00000000">
              <w:rPr>
                <w:sz w:val="17"/>
                <w:szCs w:val="17"/>
                <w:rtl w:val="0"/>
              </w:rPr>
              <w:t xml:space="preserve">constraints</w:t>
            </w:r>
            <w:r w:rsidDel="00000000" w:rsidR="00000000" w:rsidRPr="00000000">
              <w:rPr>
                <w:rFonts w:ascii="Arial" w:cs="Arial" w:eastAsia="Arial" w:hAnsi="Arial"/>
                <w:b w:val="0"/>
                <w:bCs w:val="0"/>
                <w:i w:val="0"/>
                <w:iCs w:val="0"/>
                <w:color w:val="000000"/>
                <w:sz w:val="17"/>
                <w:szCs w:val="17"/>
                <w:rtl w:val="0"/>
              </w:rPr>
              <w:t xml:space="preserve"> must be remembered. SSIE (Toulouse-only) would be a wrong recommendation. Tests context retention and recruiter accuracy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i w:val="0"/>
                <w:iCs w:val="0"/>
                <w:color w:val="000000"/>
                <w:sz w:val="17"/>
                <w:szCs w:val="17"/>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1"/>
                <w:iCs w:val="1"/>
                <w:color w:val="000000"/>
                <w:sz w:val="17"/>
                <w:szCs w:val="17"/>
                <w:rtl w:val="0"/>
              </w:rPr>
              <w:t xml:space="preserve">How do I register for Social Security (SSN) in France?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000000"/>
                <w:sz w:val="17"/>
                <w:szCs w:val="17"/>
                <w:rtl w:val="0"/>
              </w:rPr>
              <w:t xml:space="preserve">Admin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000000"/>
                <w:sz w:val="17"/>
                <w:szCs w:val="17"/>
                <w:rtl w:val="0"/>
              </w:rPr>
              <w:t xml:space="preserve">Tests a deliberate boundary: topic is in-scope (Section 9 international student guidance) but the system prompt has no step-by-step admin procedures. </w:t>
            </w:r>
            <w:r w:rsidDel="00000000" w:rsidR="00000000" w:rsidRPr="00000000">
              <w:rPr>
                <w:sz w:val="17"/>
                <w:szCs w:val="17"/>
                <w:rtl w:val="0"/>
              </w:rPr>
              <w:t xml:space="preserve">The correct</w:t>
            </w:r>
            <w:r w:rsidDel="00000000" w:rsidR="00000000" w:rsidRPr="00000000">
              <w:rPr>
                <w:rFonts w:ascii="Arial" w:cs="Arial" w:eastAsia="Arial" w:hAnsi="Arial"/>
                <w:b w:val="0"/>
                <w:bCs w:val="0"/>
                <w:i w:val="0"/>
                <w:iCs w:val="0"/>
                <w:color w:val="000000"/>
                <w:sz w:val="17"/>
                <w:szCs w:val="17"/>
                <w:rtl w:val="0"/>
              </w:rPr>
              <w:t xml:space="preserve"> answer is a redirect to EPIForm</w:t>
            </w:r>
            <w:r w:rsidDel="00000000" w:rsidR="00000000" w:rsidRPr="00000000">
              <w:rPr>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not a refusal and not a hallucinated process.</w:t>
            </w:r>
            <w:r w:rsidDel="00000000" w:rsidR="00000000" w:rsidRPr="00000000">
              <w:rPr>
                <w:rtl w:val="0"/>
              </w:rPr>
            </w:r>
          </w:p>
        </w:tc>
      </w:tr>
    </w:tbl>
    <w:p w:rsidR="00000000" w:rsidDel="00000000" w:rsidP="00000000" w:rsidRDefault="00000000" w:rsidRPr="00000000" w14:paraId="0000006C">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Results</w:t>
      </w:r>
      <w:r w:rsidDel="00000000" w:rsidR="00000000" w:rsidRPr="00000000">
        <w:rPr>
          <w:rtl w:val="0"/>
        </w:rPr>
      </w:r>
    </w:p>
    <w:p w:rsidR="00000000" w:rsidDel="00000000" w:rsidP="00000000" w:rsidRDefault="00000000" w:rsidRPr="00000000" w14:paraId="0000006D">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3.1 Overall Scores</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Color key: green = strong (7–8/8), yellow = adequate (5–6/8), red = weak (0–4/8).</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tbl>
      <w:tblPr>
        <w:tblStyle w:val="Table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3615"/>
        <w:gridCol w:w="1305"/>
        <w:gridCol w:w="1425"/>
        <w:gridCol w:w="2100"/>
        <w:tblGridChange w:id="0">
          <w:tblGrid>
            <w:gridCol w:w="525"/>
            <w:gridCol w:w="3615"/>
            <w:gridCol w:w="1305"/>
            <w:gridCol w:w="1425"/>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i w:val="0"/>
                <w:iCs w:val="0"/>
                <w:color w:val="ffffff"/>
                <w:sz w:val="18"/>
                <w:szCs w:val="18"/>
                <w:rtl w:val="0"/>
              </w:rPr>
              <w:t xml:space="preserv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i w:val="0"/>
                <w:iCs w:val="0"/>
                <w:color w:val="ffffff"/>
                <w:sz w:val="18"/>
                <w:szCs w:val="18"/>
                <w:rtl w:val="0"/>
              </w:rPr>
              <w:t xml:space="preserve">GPT-OSS 120B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i w:val="0"/>
                <w:iCs w:val="0"/>
                <w:color w:val="ffffff"/>
                <w:sz w:val="18"/>
                <w:szCs w:val="18"/>
                <w:rtl w:val="0"/>
              </w:rPr>
              <w:t xml:space="preserve">Llama 3.3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i w:val="0"/>
                <w:iCs w:val="0"/>
                <w:color w:val="ffffff"/>
                <w:sz w:val="18"/>
                <w:szCs w:val="18"/>
                <w:rtl w:val="0"/>
              </w:rPr>
              <w:t xml:space="preserve">Mistral Small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i w:val="0"/>
                <w:iCs w:val="0"/>
                <w:color w:val="000000"/>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000000"/>
                <w:sz w:val="18"/>
                <w:szCs w:val="18"/>
                <w:rtl w:val="0"/>
              </w:rPr>
              <w:t xml:space="preserve">Majeure selection — clear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i w:val="0"/>
                <w:iCs w:val="0"/>
                <w:color w:val="000000"/>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000000"/>
                <w:sz w:val="18"/>
                <w:szCs w:val="18"/>
                <w:rtl w:val="0"/>
              </w:rPr>
              <w:t xml:space="preserve">Majeure selection — conflicted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i w:val="0"/>
                <w:iCs w:val="0"/>
                <w:color w:val="000000"/>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000000"/>
                <w:sz w:val="18"/>
                <w:szCs w:val="18"/>
                <w:rtl w:val="0"/>
              </w:rPr>
              <w:t xml:space="preserve">BSc post-graduation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i w:val="0"/>
                <w:iCs w:val="0"/>
                <w:color w:val="000000"/>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000000"/>
                <w:sz w:val="18"/>
                <w:szCs w:val="18"/>
                <w:rtl w:val="0"/>
              </w:rPr>
              <w:t xml:space="preserve">MSc track selection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i w:val="0"/>
                <w:iCs w:val="0"/>
                <w:color w:val="000000"/>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000000"/>
                <w:sz w:val="18"/>
                <w:szCs w:val="18"/>
                <w:rtl w:val="0"/>
              </w:rPr>
              <w:t xml:space="preserve">International student — internship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i w:val="0"/>
                <w:iCs w:val="0"/>
                <w:color w:val="000000"/>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000000"/>
                <w:sz w:val="18"/>
                <w:szCs w:val="18"/>
                <w:rtl w:val="0"/>
              </w:rPr>
              <w:t xml:space="preserve">Visa / APS after 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i w:val="0"/>
                <w:iCs w:val="0"/>
                <w:color w:val="000000"/>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000000"/>
                <w:sz w:val="18"/>
                <w:szCs w:val="18"/>
                <w:rtl w:val="0"/>
              </w:rPr>
              <w:t xml:space="preserve">Out-of-scope hard rejection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color w:val="000000"/>
                <w:sz w:val="18"/>
                <w:szCs w:val="18"/>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000000"/>
                <w:sz w:val="18"/>
                <w:szCs w:val="18"/>
                <w:rtl w:val="0"/>
              </w:rPr>
              <w:t xml:space="preserve">Out-of-scope soft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843c0c"/>
                <w:sz w:val="18"/>
                <w:szCs w:val="18"/>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i w:val="0"/>
                <w:iCs w:val="0"/>
                <w:color w:val="000000"/>
                <w:sz w:val="18"/>
                <w:szCs w:val="18"/>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000000"/>
                <w:sz w:val="18"/>
                <w:szCs w:val="18"/>
                <w:rtl w:val="0"/>
              </w:rPr>
              <w:t xml:space="preserve">Hallucination probe (blockchain majeure)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i w:val="0"/>
                <w:iCs w:val="0"/>
                <w:color w:val="000000"/>
                <w:sz w:val="18"/>
                <w:szCs w:val="18"/>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000000"/>
                <w:sz w:val="18"/>
                <w:szCs w:val="18"/>
                <w:rtl w:val="0"/>
              </w:rPr>
              <w:t xml:space="preserve">Multi-turn context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i w:val="0"/>
                <w:iCs w:val="0"/>
                <w:color w:val="000000"/>
                <w:sz w:val="18"/>
                <w:szCs w:val="18"/>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i w:val="0"/>
                <w:iCs w:val="0"/>
                <w:color w:val="000000"/>
                <w:sz w:val="18"/>
                <w:szCs w:val="18"/>
                <w:rtl w:val="0"/>
              </w:rPr>
              <w:t xml:space="preserve">Admin handoff (EPIForm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i w:val="0"/>
                <w:iCs w:val="0"/>
                <w:color w:val="00000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7d6608"/>
                <w:sz w:val="18"/>
                <w:szCs w:val="18"/>
                <w:rtl w:val="0"/>
              </w:rPr>
              <w:t xml:space="preserve">62/88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7d6608"/>
                <w:sz w:val="18"/>
                <w:szCs w:val="18"/>
                <w:rtl w:val="0"/>
              </w:rPr>
              <w:t xml:space="preserve">70/88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7d6608"/>
                <w:sz w:val="18"/>
                <w:szCs w:val="18"/>
                <w:rtl w:val="0"/>
              </w:rPr>
              <w:t xml:space="preserve">70/88</w:t>
            </w:r>
            <w:r w:rsidDel="00000000" w:rsidR="00000000" w:rsidRPr="00000000">
              <w:rPr>
                <w:rtl w:val="0"/>
              </w:rPr>
            </w:r>
          </w:p>
        </w:tc>
      </w:tr>
    </w:tbl>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Llama 3.3 70B and Mistral Small finished tied at 70/88. GPT-OSS 120B scored 62/88 — its lower score reflects a consistent over-generation pattern rather than factual incorrectness.</w:t>
      </w:r>
      <w:r w:rsidDel="00000000" w:rsidR="00000000" w:rsidRPr="00000000">
        <w:rPr>
          <w:rtl w:val="0"/>
        </w:rPr>
      </w:r>
    </w:p>
    <w:p w:rsidR="00000000" w:rsidDel="00000000" w:rsidP="00000000" w:rsidRDefault="00000000" w:rsidRPr="00000000" w14:paraId="000000B3">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3.2 Score Breakdown by Metric</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Scores aggregated per metric across all 11 prompts (max 22 per metric per model):</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300"/>
        <w:gridCol w:w="1300"/>
        <w:gridCol w:w="1500"/>
        <w:tblGridChange w:id="0">
          <w:tblGrid>
            <w:gridCol w:w="2600"/>
            <w:gridCol w:w="1300"/>
            <w:gridCol w:w="1300"/>
            <w:gridCol w:w="13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i w:val="0"/>
                <w:iCs w:val="0"/>
                <w:color w:val="ffffff"/>
                <w:sz w:val="18"/>
                <w:szCs w:val="18"/>
                <w:rtl w:val="0"/>
              </w:rPr>
              <w:t xml:space="preserve">GPT-OSS 120B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i w:val="0"/>
                <w:iCs w:val="0"/>
                <w:color w:val="ffffff"/>
                <w:sz w:val="18"/>
                <w:szCs w:val="18"/>
                <w:rtl w:val="0"/>
              </w:rPr>
              <w:t xml:space="preserve">Llama 3.3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i w:val="0"/>
                <w:iCs w:val="0"/>
                <w:color w:val="ffffff"/>
                <w:sz w:val="18"/>
                <w:szCs w:val="18"/>
                <w:rtl w:val="0"/>
              </w:rPr>
              <w:t xml:space="preserve">Mistral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i w:val="0"/>
                <w:iCs w:val="0"/>
                <w:color w:val="ffffff"/>
                <w:sz w:val="18"/>
                <w:szCs w:val="18"/>
                <w:rtl w:val="0"/>
              </w:rPr>
              <w:t xml:space="preserve">Best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000000"/>
                <w:sz w:val="18"/>
                <w:szCs w:val="18"/>
                <w:rtl w:val="0"/>
              </w:rPr>
              <w:t xml:space="preserve">Accuracy (facts match 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7d6608"/>
                <w:sz w:val="18"/>
                <w:szCs w:val="18"/>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7d6608"/>
                <w:sz w:val="18"/>
                <w:szCs w:val="18"/>
                <w:rtl w:val="0"/>
              </w:rPr>
              <w:t xml:space="preserve">19/22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7d6608"/>
                <w:sz w:val="18"/>
                <w:szCs w:val="18"/>
                <w:rtl w:val="0"/>
              </w:rPr>
              <w:t xml:space="preserve">17/22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i w:val="0"/>
                <w:iCs w:val="0"/>
                <w:color w:val="000000"/>
                <w:sz w:val="18"/>
                <w:szCs w:val="18"/>
                <w:rtl w:val="0"/>
              </w:rPr>
              <w:t xml:space="preserve">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000000"/>
                <w:sz w:val="18"/>
                <w:szCs w:val="18"/>
                <w:rtl w:val="0"/>
              </w:rPr>
              <w:t xml:space="preserve">Scope Discipline (stays in lane)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7d6608"/>
                <w:sz w:val="18"/>
                <w:szCs w:val="18"/>
                <w:rtl w:val="0"/>
              </w:rPr>
              <w:t xml:space="preserve">17/22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7d6608"/>
                <w:sz w:val="18"/>
                <w:szCs w:val="18"/>
                <w:rtl w:val="0"/>
              </w:rPr>
              <w:t xml:space="preserve">18/22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7d6608"/>
                <w:sz w:val="18"/>
                <w:szCs w:val="18"/>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i w:val="0"/>
                <w:iCs w:val="0"/>
                <w:color w:val="000000"/>
                <w:sz w:val="18"/>
                <w:szCs w:val="18"/>
                <w:rtl w:val="0"/>
              </w:rPr>
              <w:t xml:space="preserve">GPT-OSS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000000"/>
                <w:sz w:val="18"/>
                <w:szCs w:val="18"/>
                <w:rtl w:val="0"/>
              </w:rPr>
              <w:t xml:space="preserve">Hallucination (nothing invented)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843c0c"/>
                <w:sz w:val="18"/>
                <w:szCs w:val="18"/>
                <w:rtl w:val="0"/>
              </w:rPr>
              <w:t xml:space="preserve">13/22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7d6608"/>
                <w:sz w:val="18"/>
                <w:szCs w:val="18"/>
                <w:rtl w:val="0"/>
              </w:rPr>
              <w:t xml:space="preserve">18/22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7d6608"/>
                <w:sz w:val="18"/>
                <w:szCs w:val="18"/>
                <w:rtl w:val="0"/>
              </w:rPr>
              <w:t xml:space="preserve">15/22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i w:val="0"/>
                <w:iCs w:val="0"/>
                <w:color w:val="000000"/>
                <w:sz w:val="18"/>
                <w:szCs w:val="18"/>
                <w:rtl w:val="0"/>
              </w:rPr>
              <w:t xml:space="preserve">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000000"/>
                <w:sz w:val="18"/>
                <w:szCs w:val="18"/>
                <w:rtl w:val="0"/>
              </w:rPr>
              <w:t xml:space="preserve">Response Quality (useful &amp; 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7d6608"/>
                <w:sz w:val="18"/>
                <w:szCs w:val="18"/>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7d6608"/>
                <w:sz w:val="18"/>
                <w:szCs w:val="18"/>
                <w:rtl w:val="0"/>
              </w:rPr>
              <w:t xml:space="preserve">15/22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375623"/>
                <w:sz w:val="18"/>
                <w:szCs w:val="18"/>
                <w:rtl w:val="0"/>
              </w:rPr>
              <w:t xml:space="preserve">22/22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i w:val="0"/>
                <w:iCs w:val="0"/>
                <w:color w:val="000000"/>
                <w:sz w:val="18"/>
                <w:szCs w:val="18"/>
                <w:rtl w:val="0"/>
              </w:rPr>
              <w:t xml:space="preserve">Mistral</w:t>
            </w:r>
            <w:r w:rsidDel="00000000" w:rsidR="00000000" w:rsidRPr="00000000">
              <w:rPr>
                <w:rtl w:val="0"/>
              </w:rPr>
            </w:r>
          </w:p>
        </w:tc>
      </w:tr>
    </w:tbl>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Llama leads on accuracy and hallucination resistance. Mistral leads on response quality</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its answers are consistently well-structured without inventing content. GPT-OSS leads on scope discipline despite its lower overall score, correctly refusing soft-boundary questions that the other two answered.</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3.3 Winner by Category</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tbl>
      <w:tblPr>
        <w:tblStyle w:val="Table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6045"/>
        <w:tblGridChange w:id="0">
          <w:tblGrid>
            <w:gridCol w:w="2400"/>
            <w:gridCol w:w="1800"/>
            <w:gridCol w:w="60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i w:val="0"/>
                <w:iCs w:val="0"/>
                <w:color w:val="ffffff"/>
                <w:sz w:val="18"/>
                <w:szCs w:val="18"/>
                <w:rtl w:val="0"/>
              </w:rPr>
              <w:t xml:space="preserve">Winner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i w:val="0"/>
                <w:iCs w:val="0"/>
                <w:color w:val="ffffff"/>
                <w:sz w:val="18"/>
                <w:szCs w:val="18"/>
                <w:rtl w:val="0"/>
              </w:rPr>
              <w:t xml:space="preserve">Key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i w:val="0"/>
                <w:iCs w:val="0"/>
                <w:color w:val="000000"/>
                <w:sz w:val="18"/>
                <w:szCs w:val="18"/>
                <w:rtl w:val="0"/>
              </w:rPr>
              <w:t xml:space="preserve">Majeure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000000"/>
                <w:sz w:val="18"/>
                <w:szCs w:val="18"/>
                <w:rtl w:val="0"/>
              </w:rPr>
              <w:t xml:space="preserve">Both score well. GPT-OSS over-generates with invented timetables and Discord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i w:val="0"/>
                <w:iCs w:val="0"/>
                <w:color w:val="000000"/>
                <w:sz w:val="18"/>
                <w:szCs w:val="18"/>
                <w:rtl w:val="0"/>
              </w:rPr>
              <w:t xml:space="preserve">BSc graduation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i w:val="0"/>
                <w:iCs w:val="0"/>
                <w:color w:val="000000"/>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000000"/>
                <w:sz w:val="18"/>
                <w:szCs w:val="18"/>
                <w:rtl w:val="0"/>
              </w:rPr>
              <w:t xml:space="preserve">Only model to answer T3 fully and correctly. Mistral and GPT-OSS both missed critical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000000"/>
                <w:sz w:val="18"/>
                <w:szCs w:val="18"/>
                <w:rtl w:val="0"/>
              </w:rPr>
              <w:t xml:space="preserve">MSc track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000000"/>
                <w:sz w:val="18"/>
                <w:szCs w:val="18"/>
                <w:rtl w:val="0"/>
              </w:rPr>
              <w:t xml:space="preserve">Both correctly avoid recommending AIMS. GPT-OSS lists AIMS without flagging it </w:t>
            </w:r>
            <w:r w:rsidDel="00000000" w:rsidR="00000000" w:rsidRPr="00000000">
              <w:rPr>
                <w:sz w:val="18"/>
                <w:szCs w:val="18"/>
                <w:rtl w:val="0"/>
              </w:rPr>
              <w:t xml:space="preserve">as marketing-focused</w:t>
            </w: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i w:val="0"/>
                <w:iCs w:val="0"/>
                <w:color w:val="000000"/>
                <w:sz w:val="18"/>
                <w:szCs w:val="18"/>
                <w:rtl w:val="0"/>
              </w:rPr>
              <w:t xml:space="preserve">International internship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000000"/>
                <w:sz w:val="18"/>
                <w:szCs w:val="18"/>
                <w:rtl w:val="0"/>
              </w:rPr>
              <w:t xml:space="preserve">All three cover the basics. GPT-OSS invents specific job postings with fake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i w:val="0"/>
                <w:iCs w:val="0"/>
                <w:color w:val="000000"/>
                <w:sz w:val="18"/>
                <w:szCs w:val="18"/>
                <w:rtl w:val="0"/>
              </w:rPr>
              <w:t xml:space="preserve">Visa / APS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000000"/>
                <w:sz w:val="18"/>
                <w:szCs w:val="18"/>
                <w:rtl w:val="0"/>
              </w:rPr>
              <w:t xml:space="preserve">GPT-OSS invents an APS application fee (€200). System prompt explicitly states it is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000000"/>
                <w:sz w:val="18"/>
                <w:szCs w:val="18"/>
                <w:rtl w:val="0"/>
              </w:rPr>
              <w:t xml:space="preserve">Hard refusal (T7)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i w:val="0"/>
                <w:iCs w:val="0"/>
                <w:color w:val="000000"/>
                <w:sz w:val="18"/>
                <w:szCs w:val="18"/>
                <w:rtl w:val="0"/>
              </w:rPr>
              <w:t xml:space="preserve">All tied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000000"/>
                <w:sz w:val="18"/>
                <w:szCs w:val="18"/>
                <w:rtl w:val="0"/>
              </w:rPr>
              <w:t xml:space="preserve">All three returned the exact scope restriction message. Clean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i w:val="0"/>
                <w:iCs w:val="0"/>
                <w:color w:val="000000"/>
                <w:sz w:val="18"/>
                <w:szCs w:val="18"/>
                <w:rtl w:val="0"/>
              </w:rPr>
              <w:t xml:space="preserve">Soft boundary (T8)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i w:val="0"/>
                <w:iCs w:val="0"/>
                <w:color w:val="000000"/>
                <w:sz w:val="18"/>
                <w:szCs w:val="18"/>
                <w:rtl w:val="0"/>
              </w:rPr>
              <w:t xml:space="preserve">GPT-OSS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000000"/>
                <w:sz w:val="18"/>
                <w:szCs w:val="18"/>
                <w:rtl w:val="0"/>
              </w:rPr>
              <w:t xml:space="preserve">Only model to refuse. Llama answered fully with no refusal. Mistral refused then answered anyway.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i w:val="0"/>
                <w:iCs w:val="0"/>
                <w:color w:val="000000"/>
                <w:sz w:val="18"/>
                <w:szCs w:val="18"/>
                <w:rtl w:val="0"/>
              </w:rPr>
              <w:t xml:space="preserve">Hallucination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i w:val="0"/>
                <w:iCs w:val="0"/>
                <w:color w:val="000000"/>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000000"/>
                <w:sz w:val="18"/>
                <w:szCs w:val="18"/>
                <w:rtl w:val="0"/>
              </w:rPr>
              <w:t xml:space="preserve">Most disciplined. Mistral hallucinated an entire Web3 ecosystem on T9. GPT-OSS invents structure constantly.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i w:val="0"/>
                <w:iCs w:val="0"/>
                <w:color w:val="000000"/>
                <w:sz w:val="18"/>
                <w:szCs w:val="18"/>
                <w:rtl w:val="0"/>
              </w:rPr>
              <w:t xml:space="preserve">Multi-turn context (T10)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i w:val="0"/>
                <w:iCs w:val="0"/>
                <w:color w:val="000000"/>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000000"/>
                <w:sz w:val="18"/>
                <w:szCs w:val="18"/>
                <w:rtl w:val="0"/>
              </w:rPr>
              <w:t xml:space="preserve">Perfect score. Only model to cite exclusively system-prompt recruiters without inventing extras.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i w:val="0"/>
                <w:iCs w:val="0"/>
                <w:color w:val="000000"/>
                <w:sz w:val="18"/>
                <w:szCs w:val="18"/>
                <w:rtl w:val="0"/>
              </w:rPr>
              <w:t xml:space="preserve">Admin handoff (T11)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0"/>
                <w:bCs w:val="0"/>
                <w:i w:val="0"/>
                <w:iCs w:val="0"/>
                <w:color w:val="000000"/>
                <w:sz w:val="18"/>
                <w:szCs w:val="18"/>
                <w:rtl w:val="0"/>
              </w:rPr>
              <w:t xml:space="preserve">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000000"/>
                <w:sz w:val="18"/>
                <w:szCs w:val="18"/>
                <w:rtl w:val="0"/>
              </w:rPr>
              <w:t xml:space="preserve">Only model to correctly redirect to EPIForm. GPT-OSS and Llama both refused with scope restriction.</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sz w:val="24"/>
          <w:szCs w:val="24"/>
          <w:rtl w:val="0"/>
        </w:rPr>
        <w:t xml:space="preserve">Note:</w:t>
      </w:r>
      <w:r w:rsidDel="00000000" w:rsidR="00000000" w:rsidRPr="00000000">
        <w:rPr>
          <w:sz w:val="24"/>
          <w:szCs w:val="24"/>
          <w:rtl w:val="0"/>
        </w:rPr>
        <w:t xml:space="preserve"> I originally thought there is no fees for applying for the APS - Autorisation Provisoire de Séjour, hence i put the system prompt saying it should be free, even though it recently changed to cost around 200 EUR, so GPT OSS was still wrong to put a price on it as 150, so going forward i will change the system prompt to not mention specific numbers cause those always change. Another thing was with the emails, (international@epita.fr). All three models cited this email on relevant prompts (T5, T6) but the correct ones were sourced from EPITA's official contacts page later.</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4. Failure Pattern Analysis</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Rather than documenting every prompt individually, the most useful lens is the failure patterns that appeared repeatedly across models.</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tl w:val="0"/>
        </w:rPr>
      </w:r>
    </w:p>
    <w:tbl>
      <w:tblPr>
        <w:tblStyle w:val="Table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200"/>
        <w:gridCol w:w="2000"/>
        <w:tblGridChange w:id="0">
          <w:tblGrid>
            <w:gridCol w:w="2400"/>
            <w:gridCol w:w="1200"/>
            <w:gridCol w:w="120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1"/>
                <w:bCs w:val="1"/>
                <w:i w:val="0"/>
                <w:iCs w:val="0"/>
                <w:color w:val="ffffff"/>
                <w:sz w:val="18"/>
                <w:szCs w:val="18"/>
                <w:rtl w:val="0"/>
              </w:rPr>
              <w:t xml:space="preserve">Failure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i w:val="0"/>
                <w:iCs w:val="0"/>
                <w:color w:val="ffffff"/>
                <w:sz w:val="18"/>
                <w:szCs w:val="18"/>
                <w:rtl w:val="0"/>
              </w:rPr>
              <w:t xml:space="preserve">GPT-OSS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1"/>
                <w:bCs w:val="1"/>
                <w:i w:val="0"/>
                <w:iCs w:val="0"/>
                <w:color w:val="ffffff"/>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i w:val="0"/>
                <w:iCs w:val="0"/>
                <w:color w:val="ffffff"/>
                <w:sz w:val="18"/>
                <w:szCs w:val="18"/>
                <w:rtl w:val="0"/>
              </w:rPr>
              <w:t xml:space="preserve">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i w:val="0"/>
                <w:iCs w:val="0"/>
                <w:color w:val="ffffff"/>
                <w:sz w:val="18"/>
                <w:szCs w:val="18"/>
                <w:rtl w:val="0"/>
              </w:rPr>
              <w:t xml:space="preserve">Prompts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i w:val="0"/>
                <w:iCs w:val="0"/>
                <w:color w:val="000000"/>
                <w:sz w:val="18"/>
                <w:szCs w:val="18"/>
                <w:rtl w:val="0"/>
              </w:rPr>
              <w:t xml:space="preserve">Over-generation (invents tables, schedules, 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1"/>
                <w:iCs w:val="1"/>
                <w:color w:val="000000"/>
                <w:sz w:val="17"/>
                <w:szCs w:val="17"/>
                <w:rtl w:val="0"/>
              </w:rPr>
              <w:t xml:space="preserve">T1, T2, T3, T4, T5, T6, T10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Scope misclassification (in-scope → refused)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1"/>
                <w:iCs w:val="1"/>
                <w:color w:val="000000"/>
                <w:sz w:val="17"/>
                <w:szCs w:val="17"/>
                <w:rtl w:val="0"/>
              </w:rPr>
              <w:t xml:space="preserve">T9, T11 (GPT-OSS &amp; 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000000"/>
                <w:sz w:val="18"/>
                <w:szCs w:val="18"/>
                <w:rtl w:val="0"/>
              </w:rPr>
              <w:t xml:space="preserve">Soft boundary failure (answers instead of refusing)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1"/>
                <w:iCs w:val="1"/>
                <w:color w:val="000000"/>
                <w:sz w:val="17"/>
                <w:szCs w:val="17"/>
                <w:rtl w:val="0"/>
              </w:rPr>
              <w:t xml:space="preserve">T8 (Llama worst; Mistral contradicts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i w:val="0"/>
                <w:iCs w:val="0"/>
                <w:color w:val="000000"/>
                <w:sz w:val="18"/>
                <w:szCs w:val="18"/>
                <w:rtl w:val="0"/>
              </w:rPr>
              <w:t xml:space="preserve">Hallucination on redirect (T9 blockchain 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1"/>
                <w:iCs w:val="1"/>
                <w:color w:val="000000"/>
                <w:sz w:val="17"/>
                <w:szCs w:val="17"/>
                <w:rtl w:val="0"/>
              </w:rPr>
              <w:t xml:space="preserve">T9  Mistral invents entire Web3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i w:val="0"/>
                <w:iCs w:val="0"/>
                <w:color w:val="000000"/>
                <w:sz w:val="18"/>
                <w:szCs w:val="18"/>
                <w:rtl w:val="0"/>
              </w:rPr>
              <w:t xml:space="preserve">Factual error in visa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1"/>
                <w:iCs w:val="1"/>
                <w:color w:val="000000"/>
                <w:sz w:val="17"/>
                <w:szCs w:val="17"/>
                <w:rtl w:val="0"/>
              </w:rPr>
              <w:t xml:space="preserve">T6  GPT-OSS invents €200 APS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000000"/>
                <w:sz w:val="18"/>
                <w:szCs w:val="18"/>
                <w:rtl w:val="0"/>
              </w:rPr>
              <w:t xml:space="preserve">Campus mismatch in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1"/>
                <w:iCs w:val="1"/>
                <w:color w:val="000000"/>
                <w:sz w:val="17"/>
                <w:szCs w:val="17"/>
                <w:rtl w:val="0"/>
              </w:rPr>
              <w:t xml:space="preserve">T2  Llama recommends Rennes SecDevOps to Paris student</w:t>
            </w: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2"/>
        <w:spacing w:after="80" w:before="240" w:lineRule="auto"/>
        <w:rPr/>
      </w:pPr>
      <w:r w:rsidDel="00000000" w:rsidR="00000000" w:rsidRPr="00000000">
        <w:rPr>
          <w:rtl w:val="0"/>
        </w:rPr>
      </w:r>
    </w:p>
    <w:p w:rsidR="00000000" w:rsidDel="00000000" w:rsidP="00000000" w:rsidRDefault="00000000" w:rsidRPr="00000000" w14:paraId="0000011F">
      <w:pPr>
        <w:pStyle w:val="Heading2"/>
        <w:spacing w:after="80" w:before="240" w:lineRule="auto"/>
        <w:rPr/>
      </w:pPr>
      <w:r w:rsidDel="00000000" w:rsidR="00000000" w:rsidRPr="00000000">
        <w:rPr>
          <w:rtl w:val="0"/>
        </w:rPr>
      </w:r>
    </w:p>
    <w:p w:rsidR="00000000" w:rsidDel="00000000" w:rsidP="00000000" w:rsidRDefault="00000000" w:rsidRPr="00000000" w14:paraId="00000120">
      <w:pPr>
        <w:pStyle w:val="Heading2"/>
        <w:spacing w:after="80" w:before="240" w:lineRule="auto"/>
        <w:rPr/>
      </w:pPr>
      <w:r w:rsidDel="00000000" w:rsidR="00000000" w:rsidRPr="00000000">
        <w:rPr>
          <w:rtl w:val="0"/>
        </w:rPr>
      </w:r>
    </w:p>
    <w:p w:rsidR="00000000" w:rsidDel="00000000" w:rsidP="00000000" w:rsidRDefault="00000000" w:rsidRPr="00000000" w14:paraId="00000121">
      <w:pPr>
        <w:pStyle w:val="Heading2"/>
        <w:spacing w:after="80" w:before="240" w:lineRule="auto"/>
        <w:rPr/>
      </w:pPr>
      <w:r w:rsidDel="00000000" w:rsidR="00000000" w:rsidRPr="00000000">
        <w:rPr>
          <w:rtl w:val="0"/>
        </w:rPr>
      </w:r>
    </w:p>
    <w:p w:rsidR="00000000" w:rsidDel="00000000" w:rsidP="00000000" w:rsidRDefault="00000000" w:rsidRPr="00000000" w14:paraId="00000122">
      <w:pPr>
        <w:pStyle w:val="Heading2"/>
        <w:spacing w:after="80" w:before="240" w:lineRule="auto"/>
        <w:rPr/>
      </w:pPr>
      <w:r w:rsidDel="00000000" w:rsidR="00000000" w:rsidRPr="00000000">
        <w:rPr>
          <w:rtl w:val="0"/>
        </w:rPr>
      </w:r>
    </w:p>
    <w:p w:rsidR="00000000" w:rsidDel="00000000" w:rsidP="00000000" w:rsidRDefault="00000000" w:rsidRPr="00000000" w14:paraId="00000123">
      <w:pPr>
        <w:pStyle w:val="Heading2"/>
        <w:spacing w:after="80" w:before="240" w:lineRule="auto"/>
        <w:rPr/>
      </w:pPr>
      <w:r w:rsidDel="00000000" w:rsidR="00000000" w:rsidRPr="00000000">
        <w:rPr>
          <w:rtl w:val="0"/>
        </w:rPr>
      </w:r>
    </w:p>
    <w:p w:rsidR="00000000" w:rsidDel="00000000" w:rsidP="00000000" w:rsidRDefault="00000000" w:rsidRPr="00000000" w14:paraId="00000124">
      <w:pPr>
        <w:pStyle w:val="Heading2"/>
        <w:spacing w:after="80" w:before="240" w:lineRule="auto"/>
        <w:rPr/>
      </w:pPr>
      <w:r w:rsidDel="00000000" w:rsidR="00000000" w:rsidRPr="00000000">
        <w:rPr>
          <w:rtl w:val="0"/>
        </w:rPr>
      </w:r>
    </w:p>
    <w:p w:rsidR="00000000" w:rsidDel="00000000" w:rsidP="00000000" w:rsidRDefault="00000000" w:rsidRPr="00000000" w14:paraId="00000125">
      <w:pPr>
        <w:pStyle w:val="Heading2"/>
        <w:spacing w:after="80" w:before="240" w:lineRule="auto"/>
        <w:rPr/>
      </w:pPr>
      <w:r w:rsidDel="00000000" w:rsidR="00000000" w:rsidRPr="00000000">
        <w:rPr>
          <w:rtl w:val="0"/>
        </w:rPr>
      </w:r>
    </w:p>
    <w:p w:rsidR="00000000" w:rsidDel="00000000" w:rsidP="00000000" w:rsidRDefault="00000000" w:rsidRPr="00000000" w14:paraId="00000126">
      <w:pPr>
        <w:pStyle w:val="Heading2"/>
        <w:spacing w:after="80" w:before="240" w:lineRule="auto"/>
        <w:rPr/>
      </w:pPr>
      <w:r w:rsidDel="00000000" w:rsidR="00000000" w:rsidRPr="00000000">
        <w:rPr>
          <w:rtl w:val="0"/>
        </w:rPr>
      </w:r>
    </w:p>
    <w:p w:rsidR="00000000" w:rsidDel="00000000" w:rsidP="00000000" w:rsidRDefault="00000000" w:rsidRPr="00000000" w14:paraId="00000127">
      <w:pPr>
        <w:pStyle w:val="Heading2"/>
        <w:spacing w:after="80" w:before="240" w:lineRule="auto"/>
        <w:rPr/>
      </w:pPr>
      <w:r w:rsidDel="00000000" w:rsidR="00000000" w:rsidRPr="00000000">
        <w:rPr>
          <w:rtl w:val="0"/>
        </w:rPr>
      </w:r>
    </w:p>
    <w:p w:rsidR="00000000" w:rsidDel="00000000" w:rsidP="00000000" w:rsidRDefault="00000000" w:rsidRPr="00000000" w14:paraId="00000128">
      <w:pPr>
        <w:pStyle w:val="Heading2"/>
        <w:spacing w:after="80" w:before="240" w:lineRule="auto"/>
        <w:rPr/>
      </w:pPr>
      <w:r w:rsidDel="00000000" w:rsidR="00000000" w:rsidRPr="00000000">
        <w:rPr>
          <w:rtl w:val="0"/>
        </w:rPr>
      </w:r>
    </w:p>
    <w:p w:rsidR="00000000" w:rsidDel="00000000" w:rsidP="00000000" w:rsidRDefault="00000000" w:rsidRPr="00000000" w14:paraId="00000129">
      <w:pPr>
        <w:pStyle w:val="Heading2"/>
        <w:spacing w:after="80" w:before="240" w:lineRule="auto"/>
        <w:rPr/>
      </w:pPr>
      <w:r w:rsidDel="00000000" w:rsidR="00000000" w:rsidRPr="00000000">
        <w:rPr>
          <w:rtl w:val="0"/>
        </w:rPr>
      </w:r>
    </w:p>
    <w:p w:rsidR="00000000" w:rsidDel="00000000" w:rsidP="00000000" w:rsidRDefault="00000000" w:rsidRPr="00000000" w14:paraId="0000012A">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4.1 Over-Generation (GPT-OSS only)</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GPT-OSS 120B consistently generated far more content than the question required. On T1 it produced a fictional weekly timetable for SRS students. On T5 it invented specific job postings with fake deadlines (e.g. </w:t>
      </w:r>
      <w:r w:rsidDel="00000000" w:rsidR="00000000" w:rsidRPr="00000000">
        <w:rPr>
          <w:rtl w:val="0"/>
        </w:rPr>
        <w:t xml:space="preserve">Google</w:t>
      </w:r>
      <w:r w:rsidDel="00000000" w:rsidR="00000000" w:rsidRPr="00000000">
        <w:rPr>
          <w:rFonts w:ascii="Arial" w:cs="Arial" w:eastAsia="Arial" w:hAnsi="Arial"/>
          <w:b w:val="0"/>
          <w:bCs w:val="0"/>
          <w:i w:val="0"/>
          <w:iCs w:val="0"/>
          <w:color w:val="000000"/>
          <w:sz w:val="22"/>
          <w:szCs w:val="22"/>
          <w:rtl w:val="0"/>
        </w:rPr>
        <w:t xml:space="preserve"> Paris Cloud AI, deadline 15 Oct). On T6 it stated the APS application costs approximately €200</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the system prompt explicitly states it is free to apply.</w:t>
      </w:r>
      <w:r w:rsidDel="00000000" w:rsidR="00000000" w:rsidRPr="00000000">
        <w:rPr>
          <w:rtl w:val="0"/>
        </w:rPr>
      </w:r>
    </w:p>
    <w:p w:rsidR="00000000" w:rsidDel="00000000" w:rsidP="00000000" w:rsidRDefault="00000000" w:rsidRPr="00000000" w14:paraId="0000012C">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4.2 Scope Misclassification (GPT-OSS and Llama)</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Both GPT-OSS and Llama returned the scope restriction message on T9 (blockchain majeure) and T11 (Social Security registration). Both of these are legitimately in-scope questions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color w:val="000000"/>
          <w:sz w:val="22"/>
          <w:szCs w:val="22"/>
          <w:rtl w:val="0"/>
        </w:rPr>
        <w:t xml:space="preserve"> T9 asks about EPITA programs, and T11 falls under international student guidance in Section 9 of the system prompt.</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Mistral handled both correctly: it answered T9 with a redirect to real majeures, and it redirected T11 to EPIForm. This suggests Mistral's scope detection is more nuanced — it distinguishes between truly off-topic questions and in-scope questions it cannot answer fully.</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tl w:val="0"/>
        </w:rPr>
      </w:r>
    </w:p>
    <w:p w:rsidR="00000000" w:rsidDel="00000000" w:rsidP="00000000" w:rsidRDefault="00000000" w:rsidRPr="00000000" w14:paraId="00000130">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4.3 Soft Boundary Failure (T8 — All Models)</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T8 asked a general programming language question with no EPITA context. This is the single most differentiating prompt: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GPT-OSS: correct refusal, then offered to redirect to EPITA-specific advice (score 7/8)</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Mistral: opened with the scope restriction message, then answered the question in full anyway</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direct contradiction (score 4/8)</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no refusal at all, answered as a general tech career advisor with company examples (score 2/8)</w:t>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This prompt was deliberately designed to test the soft boundary. The results show that scope discipline on ambiguous questions varies significantly between models, even when hard refusals (T7) were perfect across all three.</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4.4 T11 — EPIForm Handoff</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T11 is the only prompt with a clear expected behaviour that only one model achieved. Mistral correctly acknowledged the topic, stated it does not handle step-by-step admin procedures, and directed the student to EPIForm (</w:t>
      </w:r>
      <w:hyperlink r:id="rId6">
        <w:r w:rsidDel="00000000" w:rsidR="00000000" w:rsidRPr="00000000">
          <w:rPr>
            <w:rFonts w:ascii="Arial" w:cs="Arial" w:eastAsia="Arial" w:hAnsi="Arial"/>
            <w:b w:val="0"/>
            <w:bCs w:val="0"/>
            <w:i w:val="0"/>
            <w:iCs w:val="0"/>
            <w:color w:val="1155cc"/>
            <w:sz w:val="22"/>
            <w:szCs w:val="22"/>
            <w:u w:val="single"/>
            <w:rtl w:val="0"/>
          </w:rPr>
          <w:t xml:space="preserve">https://epiform.vercel.app/en/procedures</w:t>
        </w:r>
      </w:hyperlink>
      <w:r w:rsidDel="00000000" w:rsidR="00000000" w:rsidRPr="00000000">
        <w:rPr>
          <w:rFonts w:ascii="Arial" w:cs="Arial" w:eastAsia="Arial" w:hAnsi="Arial"/>
          <w:b w:val="0"/>
          <w:bCs w:val="0"/>
          <w:i w:val="0"/>
          <w:iCs w:val="0"/>
          <w:color w:val="000000"/>
          <w:sz w:val="22"/>
          <w:szCs w:val="22"/>
          <w:rtl w:val="0"/>
        </w:rPr>
        <w:t xml:space="preserve">). GPT-OSS and Llama both treated it as out-of-scope and refused entirely — a missed opportunity to be genuinely helpful.</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This finding directly informed a system prompt improvement: an explicit instruction was added to Section 9 telling the chatbot to direct admin questions to EPIForm rather than refusing or attempting to answer.</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5. Conclusion &amp; Recommendation</w:t>
      </w:r>
      <w:r w:rsidDel="00000000" w:rsidR="00000000" w:rsidRPr="00000000">
        <w:rPr>
          <w:rtl w:val="0"/>
        </w:rPr>
      </w:r>
    </w:p>
    <w:p w:rsidR="00000000" w:rsidDel="00000000" w:rsidP="00000000" w:rsidRDefault="00000000" w:rsidRPr="00000000" w14:paraId="0000013C">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6.1 Recommended Model</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Fonts w:ascii="Arial Unicode MS" w:cs="Arial Unicode MS" w:eastAsia="Arial Unicode MS" w:hAnsi="Arial Unicode MS"/>
          <w:rtl w:val="0"/>
        </w:rPr>
        <w:t xml:space="preserve">Based on the benchmark results, Mistral Small is recommended as the primary model. It achieved the highest overall score (tied with Llama), perfect admin handoff discipline (T11), and the strongest response structure across all prompts. Critically, it is hosted by Mistral AI → a French company operating under EU jurisdiction, making it the most appropriate model for a chatbot handling student personal data including visa status, nationality, and program enrolment in a French educational context. Its main weakness is T9 hallucination, when it cannot answer a question accurately, it sometimes invents plausible-sounding content. This can be mitigated with a stronger redirect instruction in the system prompt for unknown program queries.</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6.2 Recommended Fallback</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tl w:val="0"/>
        </w:rPr>
        <w:t xml:space="preserve">Llama 3.3 70B is recommended as the fallback. It achieved the same overall score as Mistral, the best hallucination discipline across most prompts, perfect multi-turn context retention (T10), and the only perfect T3 response. Its main weakness is the soft boundary failure on T8, it answered a general question with no refusal at all. As a fallback rather than primary model, this is an acceptable tradeoff. It is served via Groq (US infrastructure), which introduces a cross-border data transfer consideration under GDPR Article 46, the primary reason it is positioned as fallback rather than primary despite its strong benchmark performance.</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6.3 GPT-OSS 120B</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GPT-OSS 120B is recommended as a last-resort fallback only. Its over-generation pattern makes it unsuitable as a primary model for a constrained chatbot — a student who reads that the APS application costs €200 or that a specific Google internship closes on October 15th has been materially misled. Larger model size does not compensate for hallucinated specificity.</w:t>
      </w: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tl w:val="0"/>
        </w:rPr>
      </w:r>
    </w:p>
    <w:p w:rsidR="00000000" w:rsidDel="00000000" w:rsidP="00000000" w:rsidRDefault="00000000" w:rsidRPr="00000000" w14:paraId="00000145">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6.5 System Prompt Improvements Identified</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benchmarking process identified two specific improvements made to the system prompt during testing:</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EPIForm handoff instruction added to Section 9: explicit directive to redirect admin procedure questions to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https://epiform.vercel.app/en/procedures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refusing or attempting to answer.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boundary clarification: the scope restriction instruction could be strengthened to distinguish between truly out-of-scope questions and in-scope questions the bot cannot answer in full.</w:t>
      </w:r>
    </w:p>
    <w:p w:rsidR="00000000" w:rsidDel="00000000" w:rsidP="00000000" w:rsidRDefault="00000000" w:rsidRPr="00000000" w14:paraId="00000149">
      <w:pPr>
        <w:spacing w:after="80" w:before="8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6. </w:t>
      </w:r>
      <w:r w:rsidDel="00000000" w:rsidR="00000000" w:rsidRPr="00000000">
        <w:rPr>
          <w:rtl w:val="0"/>
        </w:rPr>
        <w:t xml:space="preserve">Extra obstacles</w:t>
      </w:r>
      <w:r w:rsidDel="00000000" w:rsidR="00000000" w:rsidRPr="00000000">
        <w:rPr>
          <w:rFonts w:ascii="Arial" w:cs="Arial" w:eastAsia="Arial" w:hAnsi="Arial"/>
          <w:b w:val="1"/>
          <w:bCs w:val="1"/>
          <w:color w:val="1f3864"/>
          <w:sz w:val="32"/>
          <w:szCs w:val="32"/>
          <w:rtl w:val="0"/>
        </w:rPr>
        <w:t xml:space="preserve"> </w:t>
      </w:r>
      <w:r w:rsidDel="00000000" w:rsidR="00000000" w:rsidRPr="00000000">
        <w:rPr>
          <w:rtl w:val="0"/>
        </w:rPr>
        <w:t xml:space="preserve">n</w:t>
      </w:r>
      <w:r w:rsidDel="00000000" w:rsidR="00000000" w:rsidRPr="00000000">
        <w:rPr>
          <w:rFonts w:ascii="Arial" w:cs="Arial" w:eastAsia="Arial" w:hAnsi="Arial"/>
          <w:b w:val="1"/>
          <w:bCs w:val="1"/>
          <w:color w:val="1f3864"/>
          <w:sz w:val="32"/>
          <w:szCs w:val="32"/>
          <w:rtl w:val="0"/>
        </w:rPr>
        <w:t xml:space="preserve">otes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tl w:val="0"/>
        </w:rPr>
        <w:t xml:space="preserve">Faced a few problems whilst testing, and there’s still some room for more benchmarking:</w:t>
      </w:r>
      <w:r w:rsidDel="00000000" w:rsidR="00000000" w:rsidRPr="00000000">
        <w:rPr>
          <w:rtl w:val="0"/>
        </w:rPr>
      </w:r>
    </w:p>
    <w:p w:rsidR="00000000" w:rsidDel="00000000" w:rsidP="00000000" w:rsidRDefault="00000000" w:rsidRPr="00000000" w14:paraId="0000014D">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6.4 Mistral T3 (Backend Echo Bug)</w:t>
      </w: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During the first test run, Mistral returned the string 'I'm in the BSc — what should I do after graduation?' in response to T3 </w:t>
      </w:r>
      <w:r w:rsidDel="00000000" w:rsidR="00000000" w:rsidRPr="00000000">
        <w:rPr>
          <w:rtl w:val="0"/>
        </w:rPr>
        <w:t xml:space="preserve">aka it was</w:t>
      </w:r>
      <w:r w:rsidDel="00000000" w:rsidR="00000000" w:rsidRPr="00000000">
        <w:rPr>
          <w:rFonts w:ascii="Arial" w:cs="Arial" w:eastAsia="Arial" w:hAnsi="Arial"/>
          <w:b w:val="0"/>
          <w:bCs w:val="0"/>
          <w:i w:val="0"/>
          <w:iCs w:val="0"/>
          <w:color w:val="000000"/>
          <w:sz w:val="22"/>
          <w:szCs w:val="22"/>
          <w:rtl w:val="0"/>
        </w:rPr>
        <w:t xml:space="preserve"> echoing a suggested button label from the frontend rather than generating a response. This was a backend routing bug: the chat controller was intercepting the prompt and returning a hardcoded string. The bug was fixed by the development team by explicit</w:t>
      </w:r>
      <w:r w:rsidDel="00000000" w:rsidR="00000000" w:rsidRPr="00000000">
        <w:rPr>
          <w:rtl w:val="0"/>
        </w:rPr>
        <w:t xml:space="preserve">ly defining what messages are for the frontend </w:t>
      </w:r>
      <w:r w:rsidDel="00000000" w:rsidR="00000000" w:rsidRPr="00000000">
        <w:rPr>
          <w:rFonts w:ascii="Arial" w:cs="Arial" w:eastAsia="Arial" w:hAnsi="Arial"/>
          <w:b w:val="0"/>
          <w:bCs w:val="0"/>
          <w:i w:val="0"/>
          <w:iCs w:val="0"/>
          <w:color w:val="000000"/>
          <w:sz w:val="22"/>
          <w:szCs w:val="22"/>
          <w:rtl w:val="0"/>
        </w:rPr>
        <w:t xml:space="preserve">and T3 was retested successfully. </w:t>
      </w:r>
      <w:r w:rsidDel="00000000" w:rsidR="00000000" w:rsidRPr="00000000">
        <w:rPr>
          <w:rtl w:val="0"/>
        </w:rPr>
        <w:t xml:space="preserve">G</w:t>
      </w:r>
      <w:r w:rsidDel="00000000" w:rsidR="00000000" w:rsidRPr="00000000">
        <w:rPr>
          <w:rFonts w:ascii="Arial" w:cs="Arial" w:eastAsia="Arial" w:hAnsi="Arial"/>
          <w:b w:val="0"/>
          <w:bCs w:val="0"/>
          <w:i w:val="0"/>
          <w:iCs w:val="0"/>
          <w:color w:val="000000"/>
          <w:sz w:val="22"/>
          <w:szCs w:val="22"/>
          <w:rtl w:val="0"/>
        </w:rPr>
        <w:t xml:space="preserve">pt oss and llama did not face this </w:t>
      </w:r>
      <w:r w:rsidDel="00000000" w:rsidR="00000000" w:rsidRPr="00000000">
        <w:rPr>
          <w:rtl w:val="0"/>
        </w:rPr>
        <w:t xml:space="preserve">issue.</w:t>
      </w:r>
    </w:p>
    <w:p w:rsidR="00000000" w:rsidDel="00000000" w:rsidP="00000000" w:rsidRDefault="00000000" w:rsidRPr="00000000" w14:paraId="0000014F">
      <w:pPr>
        <w:spacing w:after="80" w:before="80" w:lineRule="auto"/>
        <w:rPr/>
      </w:pPr>
      <w:r w:rsidDel="00000000" w:rsidR="00000000" w:rsidRPr="00000000">
        <w:rPr>
          <w:rtl w:val="0"/>
        </w:rPr>
      </w:r>
    </w:p>
    <w:p w:rsidR="00000000" w:rsidDel="00000000" w:rsidP="00000000" w:rsidRDefault="00000000" w:rsidRPr="00000000" w14:paraId="00000150">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6.5 GPT-OSS T3 (Provider 429 Error)</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During the first test run, GPT-OSS 120B returned a 429 error on T3. The model was retested once the provider queue cleared and produced a full response. The T3 result in the score table reflects the successful retest.</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tl w:val="0"/>
        </w:rPr>
      </w:r>
    </w:p>
    <w:p w:rsidR="00000000" w:rsidDel="00000000" w:rsidP="00000000" w:rsidRDefault="00000000" w:rsidRPr="00000000" w14:paraId="00000153">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6.6 T10 </w:t>
      </w:r>
      <w:r w:rsidDel="00000000" w:rsidR="00000000" w:rsidRPr="00000000">
        <w:rPr>
          <w:rtl w:val="0"/>
        </w:rPr>
        <w:t xml:space="preserve">(</w:t>
      </w:r>
      <w:r w:rsidDel="00000000" w:rsidR="00000000" w:rsidRPr="00000000">
        <w:rPr>
          <w:rFonts w:ascii="Arial" w:cs="Arial" w:eastAsia="Arial" w:hAnsi="Arial"/>
          <w:b w:val="1"/>
          <w:bCs w:val="1"/>
          <w:color w:val="1f3864"/>
          <w:sz w:val="26"/>
          <w:szCs w:val="26"/>
          <w:rtl w:val="0"/>
        </w:rPr>
        <w:t xml:space="preserve">Multi-Turn Simulation)</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T10 is designed as a two-message conversation test. Due to frontend limitations at the time of testing, the two messages were merged into a single prompt for consistency across models. This means the multi-turn context result reflects single-prompt context retention rather than true conversation memory. All three models handled the merged prompt well, but a true multi-turn retest would be needed to fully validate context retention.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piform.vercel.app/en/procedures" TargetMode="External"/><Relationship Id="rId7" Type="http://schemas.openxmlformats.org/officeDocument/2006/relationships/hyperlink" Target="https://epiform.vercel.app/en/proced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