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DAE6F" w14:textId="77777777" w:rsidR="00841F4C" w:rsidRPr="00D054A4" w:rsidRDefault="00947E3F">
      <w:pPr>
        <w:spacing w:after="160"/>
        <w:ind w:left="-283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31B9C80B" w14:textId="77777777" w:rsidR="00841F4C" w:rsidRPr="00D054A4" w:rsidRDefault="00947E3F">
      <w:pPr>
        <w:spacing w:after="160"/>
        <w:ind w:left="-283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«НАЦИОНАЛЬНЫЙ ИССЛЕДОВАТЕЛЬСКИЙ УНИВЕРСИТЕТ ИТМО»</w:t>
      </w:r>
    </w:p>
    <w:p w14:paraId="3F3C213E" w14:textId="77777777" w:rsidR="00841F4C" w:rsidRPr="00D054A4" w:rsidRDefault="00947E3F">
      <w:pPr>
        <w:spacing w:after="160"/>
        <w:ind w:left="-283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Университет ИТМО</w:t>
      </w:r>
    </w:p>
    <w:p w14:paraId="00D419CD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63EE6B84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4C9FA0F0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22EDF167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1D52CA92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0C3207D4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7662F9BF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4E141B42" w14:textId="77777777" w:rsidR="00841F4C" w:rsidRPr="00D054A4" w:rsidRDefault="00947E3F">
      <w:pPr>
        <w:spacing w:after="160"/>
        <w:ind w:left="-425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Отчёт по лабораторной работе № 1</w:t>
      </w:r>
    </w:p>
    <w:p w14:paraId="74668B04" w14:textId="77777777" w:rsidR="00841F4C" w:rsidRPr="00D054A4" w:rsidRDefault="00947E3F">
      <w:pPr>
        <w:spacing w:after="160"/>
        <w:ind w:left="-425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«</w:t>
      </w:r>
      <w:r w:rsidRPr="00D054A4">
        <w:rPr>
          <w:rFonts w:ascii="Times New Roman" w:hAnsi="Times New Roman"/>
          <w:sz w:val="24"/>
          <w:szCs w:val="24"/>
        </w:rPr>
        <w:t>Аппроксимация функции - вариант 48</w:t>
      </w:r>
      <w:r w:rsidRPr="00D054A4">
        <w:rPr>
          <w:rFonts w:ascii="Times New Roman" w:hAnsi="Times New Roman"/>
          <w:sz w:val="24"/>
          <w:szCs w:val="24"/>
        </w:rPr>
        <w:t>»</w:t>
      </w:r>
    </w:p>
    <w:p w14:paraId="1CF002B4" w14:textId="77777777" w:rsidR="00841F4C" w:rsidRPr="00D054A4" w:rsidRDefault="00947E3F">
      <w:pPr>
        <w:spacing w:after="160"/>
        <w:ind w:left="-425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3EA47CBF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47527E8F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42CDFF41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73C62924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142543B1" w14:textId="77777777" w:rsidR="00841F4C" w:rsidRPr="00D054A4" w:rsidRDefault="00947E3F">
      <w:pPr>
        <w:spacing w:after="160"/>
        <w:ind w:left="-709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Выполнили работу:</w:t>
      </w:r>
    </w:p>
    <w:p w14:paraId="74A28948" w14:textId="77777777" w:rsidR="00841F4C" w:rsidRPr="00D054A4" w:rsidRDefault="00947E3F">
      <w:pPr>
        <w:spacing w:after="160"/>
        <w:ind w:left="-709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Долбенко Олеся Дмитриевна</w:t>
      </w:r>
    </w:p>
    <w:p w14:paraId="1A7980E6" w14:textId="77777777" w:rsidR="00841F4C" w:rsidRPr="00D054A4" w:rsidRDefault="00947E3F">
      <w:pPr>
        <w:spacing w:after="160"/>
        <w:ind w:left="-709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 xml:space="preserve">Александров Артем Александрович </w:t>
      </w:r>
    </w:p>
    <w:p w14:paraId="4252C734" w14:textId="77777777" w:rsidR="00841F4C" w:rsidRPr="00D054A4" w:rsidRDefault="00947E3F">
      <w:pPr>
        <w:spacing w:after="160"/>
        <w:ind w:left="-709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Академическая группа:</w:t>
      </w:r>
    </w:p>
    <w:p w14:paraId="7CB0F2F3" w14:textId="77777777" w:rsidR="00841F4C" w:rsidRPr="00D054A4" w:rsidRDefault="00947E3F">
      <w:pPr>
        <w:spacing w:after="160"/>
        <w:ind w:left="-709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№ j3113__ и № j3114</w:t>
      </w:r>
    </w:p>
    <w:p w14:paraId="2B65450C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67169F12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69E15AD7" w14:textId="77777777" w:rsidR="00841F4C" w:rsidRPr="00D054A4" w:rsidRDefault="00947E3F">
      <w:pPr>
        <w:spacing w:after="160"/>
        <w:ind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 </w:t>
      </w:r>
    </w:p>
    <w:p w14:paraId="0566DA21" w14:textId="77777777" w:rsidR="00841F4C" w:rsidRPr="00D054A4" w:rsidRDefault="00947E3F">
      <w:pPr>
        <w:spacing w:before="120" w:after="120"/>
        <w:ind w:left="120" w:right="120" w:hanging="120"/>
        <w:jc w:val="left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br/>
      </w:r>
      <w:r w:rsidRPr="00D054A4">
        <w:rPr>
          <w:rFonts w:ascii="Times New Roman" w:hAnsi="Times New Roman"/>
          <w:sz w:val="24"/>
          <w:szCs w:val="24"/>
        </w:rPr>
        <w:br/>
      </w:r>
      <w:r w:rsidRPr="00D054A4">
        <w:rPr>
          <w:rFonts w:ascii="Times New Roman" w:hAnsi="Times New Roman"/>
          <w:sz w:val="24"/>
          <w:szCs w:val="24"/>
        </w:rPr>
        <w:br/>
      </w:r>
    </w:p>
    <w:p w14:paraId="55CAC64E" w14:textId="77777777" w:rsidR="00841F4C" w:rsidRPr="00D054A4" w:rsidRDefault="00947E3F">
      <w:pPr>
        <w:spacing w:after="160"/>
        <w:ind w:left="-709" w:firstLine="709"/>
        <w:jc w:val="center"/>
        <w:rPr>
          <w:rFonts w:ascii="Times New Roman" w:hAnsi="Times New Roman"/>
          <w:sz w:val="24"/>
          <w:szCs w:val="24"/>
        </w:rPr>
      </w:pPr>
      <w:r w:rsidRPr="00D054A4">
        <w:rPr>
          <w:rFonts w:ascii="Times New Roman" w:hAnsi="Times New Roman"/>
          <w:sz w:val="24"/>
          <w:szCs w:val="24"/>
        </w:rPr>
        <w:t>Санкт-Петербург 2025</w:t>
      </w:r>
    </w:p>
    <w:p w14:paraId="5F267F84" w14:textId="77777777" w:rsidR="00841F4C" w:rsidRDefault="00947E3F">
      <w:r w:rsidRPr="00D054A4">
        <w:rPr>
          <w:rFonts w:ascii="Times New Roman" w:hAnsi="Times New Roman"/>
          <w:sz w:val="24"/>
          <w:szCs w:val="24"/>
        </w:rPr>
        <w:br/>
      </w:r>
      <w:r>
        <w:br/>
      </w:r>
    </w:p>
    <w:p w14:paraId="62F6DB58" w14:textId="77777777" w:rsidR="00841F4C" w:rsidRDefault="00841F4C"/>
    <w:p w14:paraId="3349AA7E" w14:textId="77777777" w:rsidR="00841F4C" w:rsidRDefault="00841F4C">
      <w:pPr>
        <w:spacing w:before="120" w:after="120"/>
        <w:ind w:left="-589" w:right="120"/>
        <w:rPr>
          <w:rFonts w:ascii="Menlo" w:hAnsi="Menlo"/>
          <w:color w:val="859900"/>
          <w:sz w:val="18"/>
          <w:shd w:val="clear" w:color="auto" w:fill="002B36"/>
        </w:rPr>
      </w:pPr>
    </w:p>
    <w:p w14:paraId="2C1E705A" w14:textId="77777777" w:rsidR="00841F4C" w:rsidRDefault="00841F4C">
      <w:pPr>
        <w:spacing w:before="120" w:after="120"/>
        <w:ind w:left="-589" w:right="120"/>
        <w:rPr>
          <w:rFonts w:ascii="Menlo" w:hAnsi="Menlo"/>
          <w:color w:val="859900"/>
          <w:sz w:val="18"/>
          <w:shd w:val="clear" w:color="auto" w:fill="002B36"/>
        </w:rPr>
      </w:pPr>
    </w:p>
    <w:p w14:paraId="26C8F899" w14:textId="77777777" w:rsidR="00841F4C" w:rsidRDefault="00841F4C">
      <w:pPr>
        <w:spacing w:before="120" w:after="120"/>
        <w:ind w:left="-589" w:right="120"/>
        <w:rPr>
          <w:rFonts w:ascii="Menlo" w:hAnsi="Menlo"/>
          <w:color w:val="859900"/>
          <w:sz w:val="18"/>
          <w:shd w:val="clear" w:color="auto" w:fill="002B36"/>
        </w:rPr>
      </w:pPr>
    </w:p>
    <w:p w14:paraId="06F5DF80" w14:textId="77777777" w:rsidR="00841F4C" w:rsidRPr="00D054A4" w:rsidRDefault="00947E3F" w:rsidP="00D054A4">
      <w:pPr>
        <w:spacing w:after="160"/>
        <w:ind w:left="-709" w:firstLine="709"/>
        <w:jc w:val="center"/>
        <w:rPr>
          <w:rFonts w:ascii="Times New Roman" w:hAnsi="Times New Roman"/>
          <w:b/>
          <w:szCs w:val="28"/>
        </w:rPr>
      </w:pPr>
      <w:r w:rsidRPr="00D054A4">
        <w:rPr>
          <w:rFonts w:ascii="Times New Roman" w:hAnsi="Times New Roman"/>
          <w:b/>
          <w:szCs w:val="28"/>
        </w:rPr>
        <w:t>Цель и задачи</w:t>
      </w:r>
    </w:p>
    <w:p w14:paraId="218BE3C7" w14:textId="4824B901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br/>
      </w:r>
      <w:r w:rsidRPr="00D054A4">
        <w:rPr>
          <w:rFonts w:ascii="Times New Roman" w:hAnsi="Times New Roman"/>
          <w:b/>
          <w:szCs w:val="28"/>
        </w:rPr>
        <w:t>Цель работы:</w:t>
      </w:r>
    </w:p>
    <w:p w14:paraId="0EAE1E91" w14:textId="77777777" w:rsidR="00841F4C" w:rsidRPr="00D054A4" w:rsidRDefault="00841F4C" w:rsidP="00D054A4">
      <w:pPr>
        <w:jc w:val="center"/>
        <w:rPr>
          <w:rFonts w:ascii="Times New Roman" w:hAnsi="Times New Roman"/>
          <w:szCs w:val="28"/>
        </w:rPr>
      </w:pPr>
    </w:p>
    <w:p w14:paraId="48D748E9" w14:textId="77777777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Реализация среднеквадратической аппроксимации табличной функции многих переменных, анализ чувствительности точного решения к ошибкам округления, проверка сходимости расчетных и исходных данных</w:t>
      </w:r>
    </w:p>
    <w:p w14:paraId="0615013E" w14:textId="43DA3A39" w:rsidR="00841F4C" w:rsidRPr="00D054A4" w:rsidRDefault="00947E3F" w:rsidP="00D054A4">
      <w:pPr>
        <w:jc w:val="center"/>
        <w:rPr>
          <w:rFonts w:ascii="Times New Roman" w:hAnsi="Times New Roman"/>
          <w:b/>
          <w:szCs w:val="28"/>
        </w:rPr>
      </w:pPr>
      <w:r w:rsidRPr="00D054A4">
        <w:rPr>
          <w:rFonts w:ascii="Times New Roman" w:hAnsi="Times New Roman"/>
          <w:szCs w:val="28"/>
        </w:rPr>
        <w:br/>
      </w:r>
      <w:r w:rsidRPr="00D054A4">
        <w:rPr>
          <w:rFonts w:ascii="Times New Roman" w:hAnsi="Times New Roman"/>
          <w:szCs w:val="28"/>
        </w:rPr>
        <w:br/>
      </w:r>
      <w:r w:rsidRPr="00D054A4">
        <w:rPr>
          <w:rFonts w:ascii="Times New Roman" w:hAnsi="Times New Roman"/>
          <w:b/>
          <w:szCs w:val="28"/>
        </w:rPr>
        <w:t>Задачи работы:</w:t>
      </w:r>
    </w:p>
    <w:p w14:paraId="6EDD5EE5" w14:textId="77777777" w:rsidR="00841F4C" w:rsidRPr="00D054A4" w:rsidRDefault="00841F4C" w:rsidP="00D054A4">
      <w:pPr>
        <w:jc w:val="center"/>
        <w:rPr>
          <w:rFonts w:ascii="Times New Roman" w:hAnsi="Times New Roman"/>
          <w:szCs w:val="28"/>
        </w:rPr>
      </w:pPr>
    </w:p>
    <w:p w14:paraId="3D8E59F3" w14:textId="77777777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1. Составить в матричном виде систему линейн</w:t>
      </w:r>
      <w:r w:rsidRPr="00D054A4">
        <w:rPr>
          <w:rFonts w:ascii="Times New Roman" w:hAnsi="Times New Roman"/>
          <w:szCs w:val="28"/>
        </w:rPr>
        <w:t>ых алгебраических</w:t>
      </w:r>
    </w:p>
    <w:p w14:paraId="191D8257" w14:textId="77777777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уравнений для поиска коэффициентов среднеквадратического</w:t>
      </w:r>
    </w:p>
    <w:p w14:paraId="1C1E0CE3" w14:textId="25F874E6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приближения g, вычислите число обусловленности матрицы.</w:t>
      </w:r>
    </w:p>
    <w:p w14:paraId="47E12CAB" w14:textId="77777777" w:rsidR="00841F4C" w:rsidRPr="00D054A4" w:rsidRDefault="00841F4C" w:rsidP="00D054A4">
      <w:pPr>
        <w:jc w:val="center"/>
        <w:rPr>
          <w:rFonts w:ascii="Times New Roman" w:hAnsi="Times New Roman"/>
          <w:szCs w:val="28"/>
        </w:rPr>
      </w:pPr>
    </w:p>
    <w:p w14:paraId="247B6B8C" w14:textId="77777777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2. Найти решение системы при помощи обратной матрицы, проверьте</w:t>
      </w:r>
    </w:p>
    <w:p w14:paraId="2DD9A204" w14:textId="77777777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полученное приближение с использованием данных из обучающей</w:t>
      </w:r>
      <w:r w:rsidRPr="00D054A4">
        <w:rPr>
          <w:rFonts w:ascii="Times New Roman" w:hAnsi="Times New Roman"/>
          <w:szCs w:val="28"/>
        </w:rPr>
        <w:t xml:space="preserve"> и из</w:t>
      </w:r>
    </w:p>
    <w:p w14:paraId="11294A39" w14:textId="73608EBA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тестовой выборки отдельно (рассчитайте метрику mean_absolute_error,</w:t>
      </w:r>
    </w:p>
    <w:p w14:paraId="78112D38" w14:textId="77777777" w:rsidR="00841F4C" w:rsidRPr="00D054A4" w:rsidRDefault="00947E3F" w:rsidP="00D054A4">
      <w:pPr>
        <w:jc w:val="center"/>
        <w:rPr>
          <w:rFonts w:ascii="Times New Roman" w:hAnsi="Times New Roman"/>
          <w:szCs w:val="28"/>
        </w:rPr>
      </w:pPr>
      <w:r w:rsidRPr="00D054A4">
        <w:rPr>
          <w:rFonts w:ascii="Times New Roman" w:hAnsi="Times New Roman"/>
          <w:szCs w:val="28"/>
        </w:rPr>
        <w:t>сравните расчетные и исходные значения y (‘MEDV’) на графиках)</w:t>
      </w:r>
    </w:p>
    <w:p w14:paraId="4600A63E" w14:textId="77777777" w:rsidR="00841F4C" w:rsidRDefault="00947E3F" w:rsidP="00D054A4">
      <w:pPr>
        <w:jc w:val="center"/>
      </w:pPr>
      <w:r w:rsidRPr="00D054A4">
        <w:rPr>
          <w:rFonts w:ascii="Times New Roman" w:hAnsi="Times New Roman"/>
          <w:szCs w:val="28"/>
        </w:rPr>
        <w:br/>
      </w:r>
    </w:p>
    <w:p w14:paraId="21F67DC1" w14:textId="77777777" w:rsidR="00841F4C" w:rsidRDefault="00841F4C">
      <w:pPr>
        <w:jc w:val="center"/>
      </w:pPr>
    </w:p>
    <w:p w14:paraId="084317CE" w14:textId="77777777" w:rsidR="00841F4C" w:rsidRDefault="00841F4C">
      <w:pPr>
        <w:jc w:val="center"/>
      </w:pPr>
    </w:p>
    <w:p w14:paraId="10F4E047" w14:textId="77777777" w:rsidR="00841F4C" w:rsidRDefault="00841F4C">
      <w:pPr>
        <w:jc w:val="center"/>
      </w:pPr>
    </w:p>
    <w:p w14:paraId="1D4CBE3D" w14:textId="77777777" w:rsidR="00841F4C" w:rsidRDefault="00841F4C">
      <w:pPr>
        <w:jc w:val="center"/>
      </w:pPr>
    </w:p>
    <w:p w14:paraId="242AF7B7" w14:textId="77777777" w:rsidR="00841F4C" w:rsidRDefault="00841F4C">
      <w:pPr>
        <w:jc w:val="center"/>
      </w:pPr>
    </w:p>
    <w:p w14:paraId="1F6DDAE2" w14:textId="77777777" w:rsidR="00841F4C" w:rsidRDefault="00841F4C">
      <w:pPr>
        <w:jc w:val="center"/>
      </w:pPr>
    </w:p>
    <w:p w14:paraId="5472DACE" w14:textId="77777777" w:rsidR="00841F4C" w:rsidRPr="00D054A4" w:rsidRDefault="00947E3F">
      <w:pPr>
        <w:ind w:left="-425"/>
        <w:jc w:val="center"/>
        <w:rPr>
          <w:rFonts w:ascii="Times New Roman" w:hAnsi="Times New Roman"/>
          <w:b/>
          <w:sz w:val="36"/>
          <w:szCs w:val="36"/>
        </w:rPr>
      </w:pPr>
      <w:r w:rsidRPr="00D054A4">
        <w:rPr>
          <w:rFonts w:ascii="Times New Roman" w:hAnsi="Times New Roman"/>
          <w:b/>
          <w:sz w:val="36"/>
          <w:szCs w:val="36"/>
        </w:rPr>
        <w:t>Код</w:t>
      </w:r>
    </w:p>
    <w:p w14:paraId="5540EE58" w14:textId="77777777" w:rsidR="00841F4C" w:rsidRDefault="00841F4C">
      <w:pPr>
        <w:ind w:left="-425"/>
        <w:jc w:val="center"/>
        <w:rPr>
          <w:b/>
          <w:sz w:val="36"/>
        </w:rPr>
      </w:pPr>
    </w:p>
    <w:p w14:paraId="37049A2F" w14:textId="77777777" w:rsidR="00841F4C" w:rsidRDefault="00947E3F">
      <w:pPr>
        <w:spacing w:before="120" w:after="120"/>
        <w:ind w:left="120" w:right="120" w:hanging="1112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68423E32" wp14:editId="5058F2AF">
            <wp:extent cx="9737745" cy="2634124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9737745" cy="26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CC59" w14:textId="77777777" w:rsidR="00841F4C" w:rsidRDefault="00947E3F">
      <w:pPr>
        <w:spacing w:before="120" w:after="120"/>
        <w:ind w:left="120" w:right="120" w:hanging="829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drawing>
          <wp:inline distT="0" distB="0" distL="0" distR="0" wp14:anchorId="7F62FA56" wp14:editId="132AC27C">
            <wp:extent cx="8528950" cy="1211918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8528950" cy="121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52EA" w14:textId="77777777" w:rsidR="00841F4C" w:rsidRDefault="00947E3F">
      <w:pPr>
        <w:spacing w:before="120" w:after="120"/>
        <w:ind w:left="120" w:right="120" w:hanging="1112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drawing>
          <wp:inline distT="0" distB="0" distL="0" distR="0" wp14:anchorId="6A73D1A8" wp14:editId="783F0639">
            <wp:extent cx="9454672" cy="5128347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9454672" cy="512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BA05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40F51195" w14:textId="77777777" w:rsidR="00841F4C" w:rsidRDefault="00947E3F">
      <w:pPr>
        <w:spacing w:before="120" w:after="120"/>
        <w:ind w:left="120" w:right="120" w:hanging="1254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drawing>
          <wp:inline distT="0" distB="0" distL="0" distR="0" wp14:anchorId="24DEC400" wp14:editId="11120141">
            <wp:extent cx="7725637" cy="4187575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7725637" cy="4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4AB6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4A2EF54B" w14:textId="77777777" w:rsidR="00841F4C" w:rsidRDefault="00947E3F">
      <w:pPr>
        <w:spacing w:before="120" w:after="120"/>
        <w:ind w:left="120" w:right="120" w:hanging="1254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drawing>
          <wp:inline distT="0" distB="0" distL="0" distR="0" wp14:anchorId="7AC6D880" wp14:editId="396CA80D">
            <wp:extent cx="7419613" cy="3175676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7419613" cy="317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1B89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3B7E0FB7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6E2DBB1E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6B704D5B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4E5485C8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1B9D2EE3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781C7D26" w14:textId="77777777" w:rsidR="00841F4C" w:rsidRDefault="00947E3F">
      <w:pPr>
        <w:spacing w:before="120" w:after="120"/>
        <w:ind w:left="120" w:right="120" w:hanging="1112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drawing>
          <wp:inline distT="0" distB="0" distL="0" distR="0" wp14:anchorId="1877D6D0" wp14:editId="4878A61B">
            <wp:extent cx="7343107" cy="3202841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7343107" cy="320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0DF7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4EF6C3FA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6BC92269" w14:textId="77777777" w:rsidR="00841F4C" w:rsidRDefault="00947E3F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  <w:r>
        <w:rPr>
          <w:rFonts w:ascii="monospace" w:hAnsi="monospace"/>
          <w:sz w:val="21"/>
          <w:shd w:val="clear" w:color="auto" w:fill="F7F7F7"/>
        </w:rPr>
        <w:t>выводы графиков:</w:t>
      </w:r>
    </w:p>
    <w:p w14:paraId="1E3A191F" w14:textId="77777777" w:rsidR="00841F4C" w:rsidRDefault="00947E3F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drawing>
          <wp:inline distT="0" distB="0" distL="0" distR="0" wp14:anchorId="57892AA8" wp14:editId="4436487F">
            <wp:extent cx="4948468" cy="4283653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948468" cy="42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8138" w14:textId="77777777" w:rsidR="00841F4C" w:rsidRDefault="00947E3F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lastRenderedPageBreak/>
        <w:drawing>
          <wp:inline distT="0" distB="0" distL="0" distR="0" wp14:anchorId="71880554" wp14:editId="0A415584">
            <wp:extent cx="4374674" cy="3793419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4374674" cy="379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1BB5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6027CAD7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719D7D02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41D1ACF0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23E44CBB" w14:textId="77777777" w:rsidR="00841F4C" w:rsidRDefault="00947E3F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  <w:r>
        <w:rPr>
          <w:rFonts w:ascii="monospace" w:hAnsi="monospace"/>
          <w:sz w:val="21"/>
          <w:shd w:val="clear" w:color="auto" w:fill="F7F7F7"/>
        </w:rPr>
        <w:t>вывод таблицы:</w:t>
      </w:r>
    </w:p>
    <w:p w14:paraId="086057BC" w14:textId="77777777" w:rsidR="00841F4C" w:rsidRDefault="00947E3F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  <w:r>
        <w:rPr>
          <w:noProof/>
        </w:rPr>
        <w:drawing>
          <wp:inline distT="0" distB="0" distL="0" distR="0" wp14:anchorId="077A4EF2" wp14:editId="7A3350E9">
            <wp:extent cx="6264372" cy="1259987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6264372" cy="12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8ACE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2963F3ED" w14:textId="77777777" w:rsidR="00841F4C" w:rsidRDefault="00841F4C">
      <w:pPr>
        <w:spacing w:before="120" w:after="120"/>
        <w:ind w:left="120" w:right="120" w:hanging="120"/>
        <w:jc w:val="left"/>
        <w:rPr>
          <w:rFonts w:ascii="monospace" w:hAnsi="monospace"/>
          <w:sz w:val="21"/>
          <w:shd w:val="clear" w:color="auto" w:fill="F7F7F7"/>
        </w:rPr>
      </w:pPr>
    </w:p>
    <w:p w14:paraId="7A91A4EF" w14:textId="77777777" w:rsidR="00841F4C" w:rsidRDefault="00947E3F">
      <w:pPr>
        <w:ind w:left="-425"/>
        <w:jc w:val="center"/>
        <w:rPr>
          <w:b/>
          <w:sz w:val="36"/>
        </w:rPr>
      </w:pPr>
      <w:r>
        <w:rPr>
          <w:b/>
          <w:sz w:val="36"/>
        </w:rPr>
        <w:t>Вывод</w:t>
      </w:r>
    </w:p>
    <w:p w14:paraId="40715CDC" w14:textId="77777777" w:rsidR="00841F4C" w:rsidRDefault="00841F4C">
      <w:pPr>
        <w:ind w:left="-425"/>
        <w:jc w:val="center"/>
        <w:rPr>
          <w:b/>
          <w:sz w:val="36"/>
        </w:rPr>
      </w:pPr>
    </w:p>
    <w:p w14:paraId="3D255A6B" w14:textId="77777777" w:rsidR="00841F4C" w:rsidRDefault="00841F4C" w:rsidP="00947E3F">
      <w:pPr>
        <w:jc w:val="left"/>
      </w:pPr>
    </w:p>
    <w:p w14:paraId="5D0A8799" w14:textId="77777777" w:rsidR="00841F4C" w:rsidRDefault="00947E3F">
      <w:pPr>
        <w:spacing w:after="60"/>
      </w:pPr>
      <w:r>
        <w:rPr>
          <w:b/>
        </w:rPr>
        <w:t>Влияние масштабирования</w:t>
      </w:r>
    </w:p>
    <w:p w14:paraId="7800D26B" w14:textId="4E3480A7" w:rsidR="00841F4C" w:rsidRDefault="00947E3F">
      <w:r>
        <w:t>Для полиномов 1-й и 2-й степени масштабирование </w:t>
      </w:r>
      <w:r w:rsidR="00D054A4">
        <w:t xml:space="preserve">практически </w:t>
      </w:r>
      <w:r>
        <w:t>не повлияло</w:t>
      </w:r>
      <w:r>
        <w:t xml:space="preserve"> на </w:t>
      </w:r>
      <w:r w:rsidR="00D054A4">
        <w:t>метрику</w:t>
      </w:r>
      <w:r>
        <w:t xml:space="preserve"> </w:t>
      </w:r>
      <w:r>
        <w:t>MAE</w:t>
      </w:r>
      <w:r w:rsidR="00D054A4">
        <w:t>, но число обусловленности значительно уменьшилось - в 10**7 и 10**8 раз соответственно, что указывает на эффективность метода.</w:t>
      </w:r>
    </w:p>
    <w:p w14:paraId="52954AE8" w14:textId="77777777" w:rsidR="00841F4C" w:rsidRDefault="00841F4C">
      <w:pPr>
        <w:spacing w:after="60"/>
      </w:pPr>
    </w:p>
    <w:p w14:paraId="44677FD2" w14:textId="35E1BF81" w:rsidR="00841F4C" w:rsidRDefault="00947E3F">
      <w:pPr>
        <w:spacing w:after="60"/>
      </w:pPr>
      <w:r>
        <w:lastRenderedPageBreak/>
        <w:t>Для полинома 3-й степени масштабирование </w:t>
      </w:r>
      <w:r>
        <w:t>значительно</w:t>
      </w:r>
      <w:r w:rsidR="00D054A4">
        <w:t xml:space="preserve"> </w:t>
      </w:r>
      <w:r>
        <w:t>улучшило</w:t>
      </w:r>
      <w:r>
        <w:t xml:space="preserve"> результат</w:t>
      </w:r>
      <w:r w:rsidR="008403AA">
        <w:t xml:space="preserve"> как средней ошибки, так и числа обусловленности.</w:t>
      </w:r>
    </w:p>
    <w:p w14:paraId="519F7773" w14:textId="77777777" w:rsidR="00841F4C" w:rsidRDefault="00841F4C">
      <w:pPr>
        <w:spacing w:before="60"/>
      </w:pPr>
    </w:p>
    <w:p w14:paraId="7E3D0387" w14:textId="3F8CF145" w:rsidR="00841F4C" w:rsidRDefault="008403AA">
      <w:r>
        <w:t>Масштабирование оказывается полезно и эффективно при полиномах, степень которых выше 2-х.</w:t>
      </w:r>
    </w:p>
    <w:p w14:paraId="05BD4A15" w14:textId="77777777" w:rsidR="00841F4C" w:rsidRDefault="00841F4C">
      <w:pPr>
        <w:spacing w:after="60"/>
      </w:pPr>
    </w:p>
    <w:p w14:paraId="49CFBACE" w14:textId="6F5920CF" w:rsidR="00841F4C" w:rsidRDefault="00947E3F">
      <w:pPr>
        <w:spacing w:after="60"/>
      </w:pPr>
      <w:r>
        <w:rPr>
          <w:b/>
        </w:rPr>
        <w:t>Влияние степени полинома</w:t>
      </w:r>
    </w:p>
    <w:p w14:paraId="413E4CFF" w14:textId="77777777" w:rsidR="00841F4C" w:rsidRDefault="00841F4C">
      <w:pPr>
        <w:spacing w:before="60"/>
      </w:pPr>
    </w:p>
    <w:p w14:paraId="0E1CBC84" w14:textId="415FB09F" w:rsidR="00841F4C" w:rsidRDefault="00947E3F">
      <w:r>
        <w:rPr>
          <w:b/>
        </w:rPr>
        <w:t>1-я степень</w:t>
      </w:r>
      <w:r>
        <w:t xml:space="preserve">: </w:t>
      </w:r>
      <w:r w:rsidR="008403AA">
        <w:t>обучающие и тестовые данные показывают примерно одинаковый результат работы модели, так же число обусловленности лучшее из всех экспериментов</w:t>
      </w:r>
    </w:p>
    <w:p w14:paraId="7F78BA50" w14:textId="77777777" w:rsidR="00841F4C" w:rsidRDefault="00841F4C">
      <w:pPr>
        <w:spacing w:before="60"/>
      </w:pPr>
    </w:p>
    <w:p w14:paraId="55908F44" w14:textId="3F205348" w:rsidR="00841F4C" w:rsidRDefault="00947E3F">
      <w:r>
        <w:rPr>
          <w:b/>
        </w:rPr>
        <w:t>2-я степень</w:t>
      </w:r>
      <w:r>
        <w:t>: ошибки снизились, что говорит о лучшей ап</w:t>
      </w:r>
      <w:r>
        <w:t>проксимации</w:t>
      </w:r>
      <w:r w:rsidR="008403AA">
        <w:t xml:space="preserve">, но при этом число обусловленности матрицы стало гораздо больше – в 10**16 раз </w:t>
      </w:r>
      <w:r>
        <w:t>хуже, что говорит о неустойчивости модели.</w:t>
      </w:r>
    </w:p>
    <w:p w14:paraId="25D4F574" w14:textId="77777777" w:rsidR="00841F4C" w:rsidRDefault="00841F4C">
      <w:pPr>
        <w:spacing w:after="60"/>
      </w:pPr>
    </w:p>
    <w:p w14:paraId="75D91D22" w14:textId="065D6237" w:rsidR="00841F4C" w:rsidRDefault="00947E3F">
      <w:pPr>
        <w:spacing w:after="60"/>
      </w:pPr>
      <w:r>
        <w:rPr>
          <w:b/>
        </w:rPr>
        <w:t>3-я степень</w:t>
      </w:r>
      <w:r>
        <w:t>: ошибки на обучающих данных и тестовых кардинально отличаются – заметно, что модель переобучена, даже с учетом масштабирования. Следственно, модель бесполезна.</w:t>
      </w:r>
    </w:p>
    <w:p w14:paraId="253F91D2" w14:textId="77777777" w:rsidR="00841F4C" w:rsidRDefault="00947E3F">
      <w:r>
        <w:t xml:space="preserve"> </w:t>
      </w:r>
    </w:p>
    <w:p w14:paraId="29BF569A" w14:textId="193D0BD2" w:rsidR="00947E3F" w:rsidRDefault="00947E3F" w:rsidP="00947E3F">
      <w:pPr>
        <w:jc w:val="left"/>
      </w:pPr>
      <w:r>
        <w:t>В ходе проделанной работы была предложена среднеквадратическая аппроксимация табличной функции многих переменных</w:t>
      </w:r>
      <w:r>
        <w:t xml:space="preserve"> – таким вариантом является линейная модель с полиномом степени 1. Факторами отбора стали</w:t>
      </w:r>
      <w:r>
        <w:t xml:space="preserve"> чувствительность точного решения к ошибкам округления</w:t>
      </w:r>
      <w:r>
        <w:t xml:space="preserve">, </w:t>
      </w:r>
      <w:r>
        <w:t>сходимость расчетных и исходных данных</w:t>
      </w:r>
      <w:r>
        <w:t xml:space="preserve"> и данные до и после масштабирования.</w:t>
      </w:r>
    </w:p>
    <w:p w14:paraId="12C9F17F" w14:textId="77777777" w:rsidR="00841F4C" w:rsidRDefault="00841F4C">
      <w:pPr>
        <w:ind w:left="-425"/>
        <w:jc w:val="left"/>
      </w:pPr>
    </w:p>
    <w:sectPr w:rsidR="00841F4C">
      <w:pgSz w:w="11906" w:h="16838"/>
      <w:pgMar w:top="1134" w:right="737" w:bottom="1134" w:left="130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XO Thames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monospace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1F4C"/>
    <w:rsid w:val="008403AA"/>
    <w:rsid w:val="00841F4C"/>
    <w:rsid w:val="00947E3F"/>
    <w:rsid w:val="00D05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C89554"/>
  <w15:docId w15:val="{180DE577-4A55-47AA-9A23-521D7120A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XO Thames" w:eastAsia="Times New Roman" w:hAnsi="XO Thames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pPr>
      <w:jc w:val="both"/>
    </w:pPr>
    <w:rPr>
      <w:sz w:val="28"/>
    </w:rPr>
  </w:style>
  <w:style w:type="paragraph" w:styleId="10">
    <w:name w:val="heading 1"/>
    <w:next w:val="a"/>
    <w:link w:val="11"/>
    <w:uiPriority w:val="9"/>
    <w:qFormat/>
    <w:pPr>
      <w:spacing w:before="120" w:after="120"/>
      <w:jc w:val="both"/>
      <w:outlineLvl w:val="0"/>
    </w:pPr>
    <w:rPr>
      <w:b/>
      <w:sz w:val="32"/>
    </w:rPr>
  </w:style>
  <w:style w:type="paragraph" w:styleId="2">
    <w:name w:val="heading 2"/>
    <w:next w:val="a"/>
    <w:link w:val="20"/>
    <w:uiPriority w:val="9"/>
    <w:qFormat/>
    <w:pPr>
      <w:spacing w:before="120" w:after="120"/>
      <w:jc w:val="both"/>
      <w:outlineLvl w:val="1"/>
    </w:pPr>
    <w:rPr>
      <w:b/>
      <w:sz w:val="28"/>
    </w:rPr>
  </w:style>
  <w:style w:type="paragraph" w:styleId="3">
    <w:name w:val="heading 3"/>
    <w:next w:val="a"/>
    <w:link w:val="30"/>
    <w:uiPriority w:val="9"/>
    <w:qFormat/>
    <w:pPr>
      <w:spacing w:before="120" w:after="120"/>
      <w:jc w:val="both"/>
      <w:outlineLvl w:val="2"/>
    </w:pPr>
    <w:rPr>
      <w:b/>
      <w:sz w:val="26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XO Thames" w:hAnsi="XO Thames"/>
      <w:sz w:val="28"/>
    </w:rPr>
  </w:style>
  <w:style w:type="paragraph" w:styleId="21">
    <w:name w:val="toc 2"/>
    <w:next w:val="a"/>
    <w:link w:val="22"/>
    <w:uiPriority w:val="39"/>
    <w:pPr>
      <w:ind w:left="200"/>
    </w:pPr>
    <w:rPr>
      <w:sz w:val="28"/>
    </w:rPr>
  </w:style>
  <w:style w:type="character" w:customStyle="1" w:styleId="22">
    <w:name w:val="Оглавление 2 Знак"/>
    <w:link w:val="21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pPr>
      <w:ind w:left="600"/>
    </w:pPr>
    <w:rPr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styleId="6">
    <w:name w:val="toc 6"/>
    <w:next w:val="a"/>
    <w:link w:val="60"/>
    <w:uiPriority w:val="39"/>
    <w:pPr>
      <w:ind w:left="1000"/>
    </w:pPr>
    <w:rPr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"/>
    <w:link w:val="70"/>
    <w:uiPriority w:val="39"/>
    <w:pPr>
      <w:ind w:left="1200"/>
    </w:pPr>
    <w:rPr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sz w:val="22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link w:val="3"/>
    <w:rPr>
      <w:rFonts w:ascii="XO Thames" w:hAnsi="XO Thames"/>
      <w:b/>
      <w:sz w:val="26"/>
    </w:rPr>
  </w:style>
  <w:style w:type="paragraph" w:styleId="31">
    <w:name w:val="toc 3"/>
    <w:next w:val="a"/>
    <w:link w:val="32"/>
    <w:uiPriority w:val="39"/>
    <w:pPr>
      <w:ind w:left="400"/>
    </w:pPr>
    <w:rPr>
      <w:sz w:val="28"/>
    </w:rPr>
  </w:style>
  <w:style w:type="character" w:customStyle="1" w:styleId="32">
    <w:name w:val="Оглавление 3 Знак"/>
    <w:link w:val="31"/>
    <w:rPr>
      <w:rFonts w:ascii="XO Thames" w:hAnsi="XO Thames"/>
      <w:sz w:val="28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paragraph" w:customStyle="1" w:styleId="12">
    <w:name w:val="Гиперссылка1"/>
    <w:link w:val="a3"/>
    <w:rPr>
      <w:color w:val="0000FF"/>
      <w:u w:val="single"/>
    </w:rPr>
  </w:style>
  <w:style w:type="character" w:styleId="a3">
    <w:name w:val="Hyperlink"/>
    <w:link w:val="12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3">
    <w:name w:val="toc 1"/>
    <w:next w:val="a"/>
    <w:link w:val="14"/>
    <w:uiPriority w:val="39"/>
    <w:rPr>
      <w:b/>
      <w:sz w:val="28"/>
    </w:rPr>
  </w:style>
  <w:style w:type="character" w:customStyle="1" w:styleId="14">
    <w:name w:val="Оглавление 1 Знак"/>
    <w:link w:val="13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pPr>
      <w:jc w:val="both"/>
    </w:pPr>
    <w:rPr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9">
    <w:name w:val="toc 9"/>
    <w:next w:val="a"/>
    <w:link w:val="90"/>
    <w:uiPriority w:val="39"/>
    <w:pPr>
      <w:ind w:left="1600"/>
    </w:pPr>
    <w:rPr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pPr>
      <w:ind w:left="1400"/>
    </w:pPr>
    <w:rPr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"/>
    <w:link w:val="52"/>
    <w:uiPriority w:val="39"/>
    <w:pPr>
      <w:ind w:left="800"/>
    </w:pPr>
    <w:rPr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4">
    <w:name w:val="Subtitle"/>
    <w:next w:val="a"/>
    <w:link w:val="a5"/>
    <w:uiPriority w:val="11"/>
    <w:qFormat/>
    <w:pPr>
      <w:jc w:val="both"/>
    </w:pPr>
    <w:rPr>
      <w:i/>
    </w:rPr>
  </w:style>
  <w:style w:type="character" w:customStyle="1" w:styleId="a5">
    <w:name w:val="Подзаголовок Знак"/>
    <w:link w:val="a4"/>
    <w:rPr>
      <w:rFonts w:ascii="XO Thames" w:hAnsi="XO Thames"/>
      <w:i/>
      <w:sz w:val="24"/>
    </w:rPr>
  </w:style>
  <w:style w:type="paragraph" w:styleId="a6">
    <w:name w:val="Title"/>
    <w:next w:val="a"/>
    <w:link w:val="a7"/>
    <w:uiPriority w:val="10"/>
    <w:qFormat/>
    <w:pPr>
      <w:spacing w:before="567" w:after="567"/>
      <w:jc w:val="center"/>
    </w:pPr>
    <w:rPr>
      <w:b/>
      <w:caps/>
      <w:sz w:val="40"/>
    </w:rPr>
  </w:style>
  <w:style w:type="character" w:customStyle="1" w:styleId="a7">
    <w:name w:val="Заголовок Знак"/>
    <w:link w:val="a6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rPr>
      <w:rFonts w:ascii="XO Thames" w:hAnsi="XO Thames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63000"/>
                <a:satMod val="300000"/>
              </a:schemeClr>
            </a:gs>
            <a:gs pos="100000">
              <a:schemeClr val="phClr">
                <a:tint val="8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60000"/>
                <a:satMod val="350000"/>
              </a:schemeClr>
            </a:gs>
            <a:gs pos="40000">
              <a:schemeClr val="phClr">
                <a:tint val="5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2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372</Words>
  <Characters>2126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Артём</cp:lastModifiedBy>
  <cp:revision>2</cp:revision>
  <dcterms:created xsi:type="dcterms:W3CDTF">2025-04-04T20:15:00Z</dcterms:created>
  <dcterms:modified xsi:type="dcterms:W3CDTF">2025-04-04T20:44:00Z</dcterms:modified>
</cp:coreProperties>
</file>