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tuần 8 — Ablation, phân tích điểm nghẽn và trường hợp lỗi</w:t>
      </w:r>
    </w:p>
    <w:p>
      <w:pPr>
        <w:spacing w:after="80"/>
      </w:pPr>
      <w:r>
        <w:rPr>
          <w:b/>
        </w:rPr>
        <w:t>Nhóm 1 — Math Data Lake</w:t>
      </w:r>
      <w:r>
        <w:t xml:space="preserve"> · INT4418 Dữ liệu lớn</w:t>
      </w:r>
    </w:p>
    <w:p>
      <w:pPr>
        <w:pStyle w:val="Heading2"/>
      </w:pPr>
      <w:r>
        <w:t>1. Nhiệm vụ và minh chứng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Yêu cầu tuần 8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Minh chứng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Ablation JSONL/Parquet, có/không partition, nhiều tệp nhỏ/tệp hợp lý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results/tables/storage_ablation_x3.csv</w:t>
            </w:r>
            <w:r>
              <w:rPr>
                <w:sz w:val="20"/>
              </w:rPr>
              <w:t xml:space="preserve"> (7 cấu hình × 3 lần ghi × 3 lần truy vấn)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Ablation thành phần pipeline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results/tables/ablation.csv</w:t>
            </w:r>
            <w:r>
              <w:rPr>
                <w:sz w:val="20"/>
              </w:rPr>
              <w:t xml:space="preserve"> (7 cấu hình × 3 lần, toàn bộ dữ liệu)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Phân tích điểm nghẽn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results/tables/stage_breakdown.csv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results/figures/w8_stage_breakdown.png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Phân tích trường hợp lỗi (taxonomy)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results/tables/error_taxonomy.csv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results/raw/error_analysis.json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Limitations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Mục 6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</w:tbl>
    <w:p/>
    <w:p>
      <w:pPr>
        <w:spacing w:after="80"/>
      </w:pPr>
      <w:r>
        <w:t xml:space="preserve">Thiết lập chung: toàn bộ dữ liệu (982.477 bản ghi curated), Spark </w:t>
      </w:r>
      <w:r>
        <w:rPr>
          <w:rFonts w:ascii="Consolas" w:hAnsi="Consolas"/>
          <w:color w:val="8B1A1A"/>
          <w:sz w:val="19"/>
        </w:rPr>
        <w:t>local[4]</w:t>
      </w:r>
      <w:r>
        <w:t xml:space="preserve"> driver 2 GB, DuckDB 4 luồng 2 GB, máy như tuần 7, mỗi cấu hình lặp 3 lần, báo cáo median (min–max).</w:t>
      </w:r>
    </w:p>
    <w:p>
      <w:pPr>
        <w:pStyle w:val="Heading2"/>
      </w:pPr>
      <w:r>
        <w:t>2. Ablation lưu trữ: định dạng, partition, kích thước tệp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Cấu hình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Số tệp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Dung lượng (MB)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Tổng Q0–Q5 (s)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Q1 metadata (s)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Q4 lọc LeanDojo (s)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L0 JSONL, 1 tệp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2.340,8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6,57 (6,46–24,58*)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1,065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1,055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L1 Parquet, không partition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454,3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0,611 (0,599–0,611)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0,011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0,019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L2 Parquet, partition nguồn/phiên bản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446,1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0,692 (0,667–0,715)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0,010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0,047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 xml:space="preserve">L3 + partition </w:t>
            </w:r>
            <w:r>
              <w:rPr>
                <w:rFonts w:ascii="Consolas" w:hAnsi="Consolas"/>
                <w:color w:val="8B1A1A"/>
                <w:sz w:val="18"/>
              </w:rPr>
              <w:t>subset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424,1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0,736 (0,734–0,747)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0,021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0,025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L4 nhiều tệp nhỏ (2.000 bản ghi/tệp)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512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465,1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0,936 (0,919–0,975)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0,092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0,033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L5 = L4 sau compaction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450,9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0,622 (0,622–0,650)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0,010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0,017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  <w:sz w:val="18"/>
              </w:rPr>
              <w:t>L6 = L2 + row group 16 MB (chọn)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446,7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18"/>
              </w:rPr>
              <w:t>0,610</w:t>
            </w:r>
            <w:r>
              <w:rPr>
                <w:sz w:val="18"/>
              </w:rPr>
              <w:t xml:space="preserve"> (0,610–0,619)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0,010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0,017</w:t>
            </w:r>
          </w:p>
        </w:tc>
      </w:tr>
    </w:tbl>
    <w:p/>
    <w:p>
      <w:pPr>
        <w:spacing w:after="80"/>
      </w:pPr>
      <w:r>
        <w:t xml:space="preserve">\* lần đầu đọc khi bộ đệm đĩa lạnh. Kết quả 6 truy vấn của </w:t>
      </w:r>
      <w:r>
        <w:rPr>
          <w:b/>
        </w:rPr>
        <w:t>21/21</w:t>
      </w:r>
      <w:r>
        <w:t xml:space="preserve"> lần chạy Parquet khớp hoàn toàn với L0.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Yếu tố bị loại bỏ (ablation)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Tác động đo được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Parquet → JSONL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dung lượng ×5,2; truy vấn ×10,8 chậm hơn (cùng DuckDB)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Tệp hợp lý → 512 tệp nhỏ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truy vấn +53% (Q1 ×9); compaction 512 → 6 tệp mất 28,5 s và khôi phục hoàn toàn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Partition nguồn/phiên bản → không partition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truy vấn tương đương (0,61 s), nhưng mất khả năng ghi đè/nạp gia tăng theo nguồn (tuần 6)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Partition vừa → partition sâu (</w:t>
            </w:r>
            <w:r>
              <w:rPr>
                <w:rFonts w:ascii="Consolas" w:hAnsi="Consolas"/>
                <w:color w:val="8B1A1A"/>
                <w:sz w:val="20"/>
              </w:rPr>
              <w:t>subset</w:t>
            </w:r>
            <w:r>
              <w:rPr>
                <w:sz w:val="20"/>
              </w:rPr>
              <w:t>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48/54 tệp &lt; 8 MB, truy vấn +21%; dung lượng −5%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Row group 16 MB → 1 row group/tệp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Q4 chậm ×2,8 (1 luồng đọc partition LeanDojo)</w:t>
            </w:r>
          </w:p>
        </w:tc>
      </w:tr>
    </w:tbl>
    <w:p/>
    <w:p>
      <w:pPr>
        <w:spacing w:after="80"/>
      </w:pPr>
      <w:r>
        <w:t xml:space="preserve">Lưu ý trung thực: thời gian </w:t>
      </w:r>
      <w:r>
        <w:rPr>
          <w:b/>
        </w:rPr>
        <w:t>ghi</w:t>
      </w:r>
      <w:r>
        <w:t xml:space="preserve"> của L1/L2/L6 dao động mạnh theo thứ tự chạy và bộ đệm (L2 37–48 s, L6 11–14 s dù thao tác gần như giống nhau), nên nhóm </w:t>
      </w:r>
      <w:r>
        <w:rPr>
          <w:b/>
        </w:rPr>
        <w:t>không</w:t>
      </w:r>
      <w:r>
        <w:t xml:space="preserve"> rút kết luận về tốc độ ghi giữa các cấu hình này; chỉ L4 (ghi tệp nhỏ chậm nhất ổn định 54–67 s) là đáng tin.</w:t>
      </w:r>
    </w:p>
    <w:p>
      <w:pPr>
        <w:pStyle w:val="Heading2"/>
      </w:pPr>
      <w:r>
        <w:t>3. Ablation thành phần Spark ETL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Cấu hình</w:t>
            </w:r>
          </w:p>
        </w:tc>
        <w:tc>
          <w:tcPr>
            <w:tcW w:type="dxa" w:w="121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ETL median (min–max), s</w:t>
            </w:r>
          </w:p>
        </w:tc>
        <w:tc>
          <w:tcPr>
            <w:tcW w:type="dxa" w:w="121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Δ so với E0</w:t>
            </w:r>
          </w:p>
        </w:tc>
        <w:tc>
          <w:tcPr>
            <w:tcW w:type="dxa" w:w="121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Đọc (GB)</w:t>
            </w:r>
          </w:p>
        </w:tc>
        <w:tc>
          <w:tcPr>
            <w:tcW w:type="dxa" w:w="121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Ghi (GB)</w:t>
            </w:r>
          </w:p>
        </w:tc>
        <w:tc>
          <w:tcPr>
            <w:tcW w:type="dxa" w:w="121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Đầu ra (MB)</w:t>
            </w:r>
          </w:p>
        </w:tc>
        <w:tc>
          <w:tcPr>
            <w:tcW w:type="dxa" w:w="121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Tổng Q0–Q5 (s)</w:t>
            </w:r>
          </w:p>
        </w:tc>
        <w:tc>
          <w:tcPr>
            <w:tcW w:type="dxa" w:w="121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Q3 tra cứu điểm (s)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E0 mặc định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55,8 (53,5–56,4)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9,53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1,33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440,7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0,650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0,042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E1 tắt kiểm tra trùng khóa</w:t>
            </w:r>
          </w:p>
        </w:tc>
        <w:tc>
          <w:tcPr>
            <w:tcW w:type="dxa" w:w="1218"/>
          </w:tcPr>
          <w:p>
            <w:r/>
            <w:r>
              <w:rPr>
                <w:b/>
                <w:sz w:val="18"/>
              </w:rPr>
              <w:t>39,1</w:t>
            </w:r>
            <w:r>
              <w:rPr>
                <w:sz w:val="18"/>
              </w:rPr>
              <w:t xml:space="preserve"> (39,1–39,6)</w:t>
            </w:r>
          </w:p>
        </w:tc>
        <w:tc>
          <w:tcPr>
            <w:tcW w:type="dxa" w:w="1218"/>
          </w:tcPr>
          <w:p>
            <w:r/>
            <w:r>
              <w:rPr>
                <w:b/>
                <w:sz w:val="18"/>
              </w:rPr>
              <w:t>−29,8%</w:t>
            </w:r>
          </w:p>
        </w:tc>
        <w:tc>
          <w:tcPr>
            <w:tcW w:type="dxa" w:w="1218"/>
          </w:tcPr>
          <w:p>
            <w:r/>
            <w:r>
              <w:rPr>
                <w:b/>
                <w:sz w:val="18"/>
              </w:rPr>
              <w:t>5,79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1,15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440,8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0,644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0,043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E2 row group mặc định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51,1 (51,0–52,3)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−8,3%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9,46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1,26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440,3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0,637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0,042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E3 split đầu vào 32 MB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60,9 (60,3–61,1)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+9,3%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9,51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1,30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440,9 (53 tệp)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0,656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0,043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E4 nén snappy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54,1 (53,1–59,7)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−3,0%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9,60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1,67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712,4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0,600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0,044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E5 không nén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70,5 (58,0–70,5)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+26,5%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9,75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2,48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1.395,0</w:t>
            </w:r>
          </w:p>
        </w:tc>
        <w:tc>
          <w:tcPr>
            <w:tcW w:type="dxa" w:w="1218"/>
          </w:tcPr>
          <w:p>
            <w:r/>
            <w:r>
              <w:rPr>
                <w:b/>
                <w:sz w:val="18"/>
              </w:rPr>
              <w:t>0,456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0,028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 xml:space="preserve">E6 sắp xếp theo </w:t>
            </w:r>
            <w:r>
              <w:rPr>
                <w:rFonts w:ascii="Consolas" w:hAnsi="Consolas"/>
                <w:color w:val="8B1A1A"/>
                <w:sz w:val="18"/>
              </w:rPr>
              <w:t>record_id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54,2 (51,2–55,6)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−2,8%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9,53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1,33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448,5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0,605</w:t>
            </w:r>
          </w:p>
        </w:tc>
        <w:tc>
          <w:tcPr>
            <w:tcW w:type="dxa" w:w="1218"/>
          </w:tcPr>
          <w:p>
            <w:r/>
            <w:r>
              <w:rPr>
                <w:b/>
                <w:sz w:val="18"/>
              </w:rPr>
              <w:t>0,022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4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ab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1. Ablation thành phần Spark ETL</w:t>
      </w:r>
    </w:p>
    <w:p>
      <w:pPr>
        <w:pStyle w:val="Heading2"/>
      </w:pPr>
      <w:r>
        <w:t>4. Phân tích điểm nghẽn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05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stage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2. Phân rã thời gian Spark ETL</w:t>
      </w:r>
    </w:p>
    <w:p>
      <w:pPr>
        <w:spacing w:after="80"/>
      </w:pPr>
      <w:r>
        <w:t xml:space="preserve">Phân rã bằng sink </w:t>
      </w:r>
      <w:r>
        <w:rPr>
          <w:rFonts w:ascii="Consolas" w:hAnsi="Consolas"/>
          <w:color w:val="8B1A1A"/>
          <w:sz w:val="19"/>
        </w:rPr>
        <w:t>noop</w:t>
      </w:r>
      <w:r>
        <w:t xml:space="preserve"> (chỉ tính toán, không ghi), median 3 lần: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Giai đoạn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Giây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Tỷ lệ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Đọc + parse JSON staging (1,8 GB, có lược đồ khai báo)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2,0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4%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Ánh xạ: regex LaTeX/</w:t>
            </w:r>
            <w:r>
              <w:rPr>
                <w:rFonts w:ascii="Consolas" w:hAnsi="Consolas"/>
                <w:color w:val="8B1A1A"/>
                <w:sz w:val="20"/>
              </w:rPr>
              <w:t>$</w:t>
            </w:r>
            <w:r>
              <w:rPr>
                <w:sz w:val="20"/>
              </w:rPr>
              <w:t>, sha1/sha256, tách phát biểu Lean, join corpus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21,9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39%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Kiểm tra trùng khóa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6,4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11%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Ghi Parquet zstd + quét lại phần còn thiếu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25,4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46%</w:t>
            </w:r>
          </w:p>
        </w:tc>
      </w:tr>
    </w:tbl>
    <w:p/>
    <w:p>
      <w:pPr>
        <w:spacing w:after="80"/>
      </w:pPr>
      <w:r>
        <w:rPr>
          <w:b/>
        </w:rPr>
        <w:t>Kết luận về điểm nghẽn:</w:t>
      </w:r>
    </w:p>
    <w:p>
      <w:pPr>
        <w:pStyle w:val="ListNumber"/>
      </w:pPr>
      <w:r>
        <w:rPr>
          <w:b/>
        </w:rPr>
        <w:t>Không phải I/O đọc</w:t>
      </w:r>
      <w:r>
        <w:t xml:space="preserve">: parse JSON chỉ chiếm 4%. Điểm nghẽn thật là </w:t>
      </w:r>
      <w:r>
        <w:rPr>
          <w:b/>
        </w:rPr>
        <w:t>CPU cho biểu thức</w:t>
      </w:r>
      <w:r>
        <w:t xml:space="preserve"> (regex trên ~1,4 GB văn bản, băm) và </w:t>
      </w:r>
      <w:r>
        <w:rPr>
          <w:b/>
        </w:rPr>
        <w:t>ghi + nén</w:t>
      </w:r>
      <w:r>
        <w:t>.</w:t>
      </w:r>
    </w:p>
    <w:p>
      <w:pPr>
        <w:pStyle w:val="ListNumber"/>
      </w:pPr>
      <w:r>
        <w:rPr>
          <w:b/>
        </w:rPr>
        <w:t>Kiểm tra trùng khóa đắt hơn phân rã cho thấy</w:t>
      </w:r>
      <w:r>
        <w:t xml:space="preserve">: trong đường ghi thật, tắt nó tiết kiệm 16,6 s (−30%) và </w:t>
      </w:r>
      <w:r>
        <w:rPr>
          <w:b/>
        </w:rPr>
        <w:t>3,7 GB đọc</w:t>
      </w:r>
      <w:r>
        <w:t xml:space="preserve"> — vì Spark phải quét lại toàn bộ staging cho nhánh khóa (không có cache trong giới hạn 2 GB). Đây là nguồn chính của khuếch đại I/O ~5× ghi nhận ở tuần 7. Trên dữ liệu hiện tại, kiểm tra này chỉ gắn E06 cho 3 bản ghi vốn đã lỗi E03. Hướng cải tiến: kiểm tra trùng </w:t>
      </w:r>
      <w:r>
        <w:rPr>
          <w:b/>
        </w:rPr>
        <w:t>sau khi ghi</w:t>
      </w:r>
      <w:r>
        <w:t xml:space="preserve"> trên cột </w:t>
      </w:r>
      <w:r>
        <w:rPr>
          <w:rFonts w:ascii="Consolas" w:hAnsi="Consolas"/>
          <w:color w:val="8B1A1A"/>
          <w:sz w:val="19"/>
        </w:rPr>
        <w:t>record_id</w:t>
      </w:r>
      <w:r>
        <w:t xml:space="preserve"> của Parquet (đọc theo cột, rẻ), chỉ ghi lại partition nếu thực sự có trùng.</w:t>
      </w:r>
    </w:p>
    <w:p>
      <w:pPr>
        <w:pStyle w:val="ListNumber"/>
      </w:pPr>
      <w:r>
        <w:rPr>
          <w:b/>
        </w:rPr>
        <w:t>Nén là đánh đổi rõ ràng</w:t>
      </w:r>
      <w:r>
        <w:t>: không nén ⇒ dung lượng ×3,2, ghi chậm hơn 26% nhưng truy vấn nhanh hơn 30% (không tốn giải nén). Zstd là lựa chọn cân bằng cho kho chia sẻ; snappy nằm giữa.</w:t>
      </w:r>
    </w:p>
    <w:p>
      <w:pPr>
        <w:pStyle w:val="ListNumber"/>
      </w:pPr>
      <w:r>
        <w:rPr>
          <w:b/>
        </w:rPr>
        <w:t>Sắp xếp theo `record_id`</w:t>
      </w:r>
      <w:r>
        <w:t xml:space="preserve"> làm tra cứu điểm nhanh ×1,9 (min/max của row group cho phép bỏ qua), chi phí +1,8% dung lượng và không làm chậm ETL — đáng đưa vào mặc định cho API tra cứu của tuần 10.</w:t>
      </w:r>
    </w:p>
    <w:p>
      <w:pPr>
        <w:pStyle w:val="ListNumber"/>
      </w:pPr>
      <w:r>
        <w:rPr>
          <w:b/>
        </w:rPr>
        <w:t>Chia nhỏ split đầu vào (32 MB)</w:t>
      </w:r>
      <w:r>
        <w:t xml:space="preserve"> không giúp: thêm task, thêm tệp (53 tệp), chậm hơn 9%.</w:t>
      </w:r>
    </w:p>
    <w:p>
      <w:pPr>
        <w:pStyle w:val="Heading2"/>
      </w:pPr>
      <w:r>
        <w:t>5. Phân tích trường hợp lỗi</w:t>
      </w:r>
    </w:p>
    <w:p>
      <w:pPr>
        <w:pStyle w:val="Heading3"/>
      </w:pPr>
      <w:r>
        <w:t>5.1. Lỗi cứng (5 bản ghi, bị loại khỏi kho)</w:t>
      </w:r>
    </w:p>
    <w:p>
      <w:pPr>
        <w:spacing w:after="80"/>
      </w:pPr>
      <w:r>
        <w:t xml:space="preserve">5 định lý LeanDojo có </w:t>
      </w:r>
      <w:r>
        <w:rPr>
          <w:rFonts w:ascii="Consolas" w:hAnsi="Consolas"/>
          <w:color w:val="8B1A1A"/>
          <w:sz w:val="19"/>
        </w:rPr>
        <w:t>full_name = null</w:t>
      </w:r>
      <w:r>
        <w:t xml:space="preserve">: 4 trong </w:t>
      </w:r>
      <w:r>
        <w:rPr>
          <w:rFonts w:ascii="Consolas" w:hAnsi="Consolas"/>
          <w:color w:val="8B1A1A"/>
          <w:sz w:val="19"/>
        </w:rPr>
        <w:t>Mathlib/Tactic/DeprecateMe.lean</w:t>
      </w:r>
      <w:r>
        <w:t xml:space="preserve"> (dòng raw 14359, 33349, 39005, 84230) và 1 trong </w:t>
      </w:r>
      <w:r>
        <w:rPr>
          <w:rFonts w:ascii="Consolas" w:hAnsi="Consolas"/>
          <w:color w:val="8B1A1A"/>
          <w:sz w:val="19"/>
        </w:rPr>
        <w:t>.lake/packages/batteries/Batteries/Util/ProofWanted.lean</w:t>
      </w:r>
      <w:r>
        <w:t xml:space="preserve"> (dòng 114462). Đối chiếu corpus: cả hai tệp định nghĩa </w:t>
      </w:r>
      <w:r>
        <w:rPr>
          <w:b/>
        </w:rPr>
        <w:t>cú pháp/lệnh</w:t>
      </w:r>
      <w:r>
        <w:t xml:space="preserve"> (ví dụ </w:t>
      </w:r>
      <w:r>
        <w:rPr>
          <w:rFonts w:ascii="Consolas" w:hAnsi="Consolas"/>
          <w:color w:val="8B1A1A"/>
          <w:sz w:val="19"/>
        </w:rPr>
        <w:t>def «proof_wanted» := leading_parser …</w:t>
      </w:r>
      <w:r>
        <w:t xml:space="preserve">, </w:t>
      </w:r>
      <w:r>
        <w:rPr>
          <w:rFonts w:ascii="Consolas" w:hAnsi="Consolas"/>
          <w:color w:val="8B1A1A"/>
          <w:sz w:val="19"/>
        </w:rPr>
        <w:t>elabProofWanted</w:t>
      </w:r>
      <w:r>
        <w:t xml:space="preserve">, </w:t>
      </w:r>
      <w:r>
        <w:rPr>
          <w:rFonts w:ascii="Consolas" w:hAnsi="Consolas"/>
          <w:color w:val="8B1A1A"/>
          <w:sz w:val="19"/>
        </w:rPr>
        <w:t>mkDeprecationStx</w:t>
      </w:r>
      <w:r>
        <w:t>) chứ không phải định lý — LeanDojo trích nhầm các cú pháp này thành "định lý" không tên. 4 bản ghi đầu còn trùng khóa với nhau ⇒ Spark gắn thêm E06 cho 3 bản ghi sau.</w:t>
      </w:r>
    </w:p>
    <w:p>
      <w:pPr>
        <w:pStyle w:val="Heading3"/>
      </w:pPr>
      <w:r>
        <w:t>5.2. Cảnh báo — phân loại theo nguyên nhân (quy tắc regex + kiểm tra ví dụ)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Cờ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Nhóm nguyên nhân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Số bản ghi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% của cờ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Nguồn con chính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W05 (25.249)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 xml:space="preserve">Ký hiệu tiền tệ </w:t>
            </w:r>
            <w:r>
              <w:rPr>
                <w:rFonts w:ascii="Consolas" w:hAnsi="Consolas"/>
                <w:color w:val="8B1A1A"/>
                <w:sz w:val="18"/>
              </w:rPr>
              <w:t>$5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$ 1,200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23.972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94,9%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orca_math 17.892, synthetic_amc 2.152, gsm8k 1.539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 xml:space="preserve">Có </w:t>
            </w:r>
            <w:r>
              <w:rPr>
                <w:rFonts w:ascii="Consolas" w:hAnsi="Consolas"/>
                <w:color w:val="8B1A1A"/>
                <w:sz w:val="18"/>
              </w:rPr>
              <w:t>\$</w:t>
            </w:r>
            <w:r>
              <w:rPr>
                <w:sz w:val="18"/>
              </w:rPr>
              <w:t xml:space="preserve"> thoát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14.412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57,1%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orca_math 12.761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$$</w:t>
            </w:r>
            <w:r>
              <w:rPr>
                <w:sz w:val="18"/>
              </w:rPr>
              <w:t xml:space="preserve"> display lẻ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843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3,3%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cn_k12, olympiads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 khớp quy tắc nào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1.010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4,0%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 xml:space="preserve">(giá dạng biến </w:t>
            </w:r>
            <w:r>
              <w:rPr>
                <w:rFonts w:ascii="Consolas" w:hAnsi="Consolas"/>
                <w:color w:val="8B1A1A"/>
                <w:sz w:val="18"/>
              </w:rPr>
              <w:t>$d</w:t>
            </w:r>
            <w:r>
              <w:rPr>
                <w:sz w:val="18"/>
              </w:rPr>
              <w:t>, LaTeX hỏng)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W04 (266)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 xml:space="preserve">Byte 0x0C = ligature </w:t>
            </w:r>
            <w:r>
              <w:rPr>
                <w:b/>
                <w:sz w:val="18"/>
              </w:rPr>
              <w:t>fi</w:t>
            </w:r>
            <w:r>
              <w:rPr>
                <w:sz w:val="18"/>
              </w:rPr>
              <w:t xml:space="preserve"> của font TeX OT1 (ví dụ </w:t>
            </w:r>
            <w:r>
              <w:rPr>
                <w:rFonts w:ascii="Consolas" w:hAnsi="Consolas"/>
                <w:color w:val="8B1A1A"/>
                <w:sz w:val="18"/>
              </w:rPr>
              <w:t>satisfi\x0ced</w:t>
            </w:r>
            <w:r>
              <w:rPr>
                <w:sz w:val="18"/>
              </w:rPr>
              <w:t>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160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60,2%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aops_forum 160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 xml:space="preserve">Byte 0x0B = ligature </w:t>
            </w:r>
            <w:r>
              <w:rPr>
                <w:b/>
                <w:sz w:val="18"/>
              </w:rPr>
              <w:t>ff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1A"/>
                <w:sz w:val="18"/>
              </w:rPr>
              <w:t>di\x0bfferent</w:t>
            </w:r>
            <w:r>
              <w:rPr>
                <w:sz w:val="18"/>
              </w:rPr>
              <w:t>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11,7%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aops_forum 31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 xml:space="preserve">Byte 0x08 do lỗi escape </w:t>
            </w:r>
            <w:r>
              <w:rPr>
                <w:rFonts w:ascii="Consolas" w:hAnsi="Consolas"/>
                <w:color w:val="8B1A1A"/>
                <w:sz w:val="18"/>
              </w:rPr>
              <w:t>\b</w:t>
            </w:r>
            <w:r>
              <w:rPr>
                <w:sz w:val="18"/>
              </w:rPr>
              <w:t>oxed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0,4%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cn_k12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 xml:space="preserve">Ký tự điều khiển khác (ví dụ 0x14 trước </w:t>
            </w:r>
            <w:r>
              <w:rPr>
                <w:rFonts w:ascii="Consolas" w:hAnsi="Consolas"/>
                <w:color w:val="8B1A1A"/>
                <w:sz w:val="18"/>
              </w:rPr>
              <w:t>a_1</w:t>
            </w:r>
            <w:r>
              <w:rPr>
                <w:sz w:val="18"/>
              </w:rPr>
              <w:t>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97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36,5%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aops_forum 90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W03 (5)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Mất mã hóa ký tự có dấu (</w:t>
            </w:r>
            <w:r>
              <w:rPr>
                <w:rFonts w:ascii="Consolas" w:hAnsi="Consolas"/>
                <w:color w:val="8B1A1A"/>
                <w:sz w:val="18"/>
              </w:rPr>
              <w:t>convexit�</w:t>
            </w:r>
            <w:r>
              <w:rPr>
                <w:sz w:val="18"/>
              </w:rPr>
              <w:t xml:space="preserve"> thay vì </w:t>
            </w:r>
            <w:r>
              <w:rPr>
                <w:i/>
                <w:sz w:val="18"/>
              </w:rPr>
              <w:t>convexité</w:t>
            </w:r>
            <w:r>
              <w:rPr>
                <w:sz w:val="18"/>
              </w:rPr>
              <w:t>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NuminaMath</w:t>
            </w:r>
          </w:p>
        </w:tc>
      </w:tr>
    </w:tbl>
    <w:p/>
    <w:p>
      <w:pPr>
        <w:spacing w:after="80"/>
      </w:pPr>
      <w:r>
        <w:t>(Các nhóm có thể chồng lên nhau nên tổng % &gt; 100%.)</w:t>
      </w:r>
    </w:p>
    <w:p>
      <w:pPr>
        <w:spacing w:after="80"/>
      </w:pPr>
      <w:r>
        <w:rPr>
          <w:b/>
        </w:rPr>
        <w:t>Nhận xét:</w:t>
      </w:r>
    </w:p>
    <w:p>
      <w:pPr>
        <w:pStyle w:val="ListBullet"/>
      </w:pPr>
      <w:r>
        <w:t xml:space="preserve">Cờ W05 có </w:t>
      </w:r>
      <w:r>
        <w:rPr>
          <w:b/>
        </w:rPr>
        <w:t>≥ 95% dương tính giả</w:t>
      </w:r>
      <w:r>
        <w:t xml:space="preserve"> (ký hiệu tiền) ⇒ không dùng W05 làm bộ lọc; giữ làm tín hiệu cho Nhóm 2, chỉ ~1.010 bản ghi đáng kiểm tra thủ công.</w:t>
      </w:r>
    </w:p>
    <w:p>
      <w:pPr>
        <w:pStyle w:val="ListBullet"/>
      </w:pPr>
      <w:r>
        <w:t xml:space="preserve">Giả thuyết ban đầu của nhóm "W04 do </w:t>
      </w:r>
      <w:r>
        <w:rPr>
          <w:rFonts w:ascii="Consolas" w:hAnsi="Consolas"/>
          <w:color w:val="8B1A1A"/>
          <w:sz w:val="19"/>
        </w:rPr>
        <w:t>\f</w:t>
      </w:r>
      <w:r>
        <w:t xml:space="preserve">rac bị hiểu là ký tự form-feed" là </w:t>
      </w:r>
      <w:r>
        <w:rPr>
          <w:b/>
        </w:rPr>
        <w:t>sai</w:t>
      </w:r>
      <w:r>
        <w:t xml:space="preserve">: kiểm tra ví dụ cho thấy hầu hết đến từ </w:t>
      </w:r>
      <w:r>
        <w:rPr>
          <w:b/>
        </w:rPr>
        <w:t>ligature font OT1 sót lại khi trích văn bản từ PDF</w:t>
      </w:r>
      <w:r>
        <w:t xml:space="preserve"> trong nguồn </w:t>
      </w:r>
      <w:r>
        <w:rPr>
          <w:rFonts w:ascii="Consolas" w:hAnsi="Consolas"/>
          <w:color w:val="8B1A1A"/>
          <w:sz w:val="19"/>
        </w:rPr>
        <w:t>aops_forum</w:t>
      </w:r>
      <w:r>
        <w:t>. Cách sửa đúng là ánh xạ 0x0B→"ff", 0x0C→"fi" (việc chuẩn hóa có kiểm soát thuộc Nhóm 2; Nhóm 1 giữ nguyên văn và gắn cờ).</w:t>
      </w:r>
    </w:p>
    <w:p>
      <w:pPr>
        <w:pStyle w:val="ListBullet"/>
      </w:pPr>
      <w:r>
        <w:rPr>
          <w:b/>
        </w:rPr>
        <w:t>Trùng nội dung chính xác</w:t>
      </w:r>
      <w:r>
        <w:t xml:space="preserve"> (cùng </w:t>
      </w:r>
      <w:r>
        <w:rPr>
          <w:rFonts w:ascii="Consolas" w:hAnsi="Consolas"/>
          <w:color w:val="8B1A1A"/>
          <w:sz w:val="19"/>
        </w:rPr>
        <w:t>content_sha256</w:t>
      </w:r>
      <w:r>
        <w:t xml:space="preserve">): NuminaMath 10.312 bản ghi trong 3.671 nhóm; LeanDojo 1.505 bản ghi trong 720 nhóm. Kiểm tra ví dụ: đây </w:t>
      </w:r>
      <w:r>
        <w:rPr>
          <w:b/>
        </w:rPr>
        <w:t>không</w:t>
      </w:r>
      <w:r>
        <w:t xml:space="preserve"> phải bản sao thật mà là cùng một dòng mã phát biểu ngắn trong các namespace khác nhau (ví dụ </w:t>
      </w:r>
      <w:r>
        <w:rPr>
          <w:rFonts w:ascii="Consolas" w:hAnsi="Consolas"/>
          <w:color w:val="8B1A1A"/>
          <w:sz w:val="19"/>
        </w:rPr>
        <w:t>theorem coe_neg : ⇑(-f) = -f</w:t>
      </w:r>
      <w:r>
        <w:t xml:space="preserve"> cho </w:t>
      </w:r>
      <w:r>
        <w:rPr>
          <w:rFonts w:ascii="Consolas" w:hAnsi="Consolas"/>
          <w:color w:val="8B1A1A"/>
          <w:sz w:val="19"/>
        </w:rPr>
        <w:t>ZeroAtInftyContinuousMap</w:t>
      </w:r>
      <w:r>
        <w:t xml:space="preserve">, </w:t>
      </w:r>
      <w:r>
        <w:rPr>
          <w:rFonts w:ascii="Consolas" w:hAnsi="Consolas"/>
          <w:color w:val="8B1A1A"/>
          <w:sz w:val="19"/>
        </w:rPr>
        <w:t>BoundedContinuousFunction</w:t>
      </w:r>
      <w:r>
        <w:t xml:space="preserve">, …), 1.274/1.505 chứng minh term-mode nên không có tactic; vì </w:t>
      </w:r>
      <w:r>
        <w:rPr>
          <w:rFonts w:ascii="Consolas" w:hAnsi="Consolas"/>
          <w:color w:val="8B1A1A"/>
          <w:sz w:val="19"/>
        </w:rPr>
        <w:t>content_sha256</w:t>
      </w:r>
      <w:r>
        <w:t xml:space="preserve"> không gồm tên định lý nên chúng trùng băm. Khuyến nghị cho Nhóm 2: với Lean, khử trùng theo </w:t>
      </w:r>
      <w:r>
        <w:rPr>
          <w:rFonts w:ascii="Consolas" w:hAnsi="Consolas"/>
          <w:color w:val="8B1A1A"/>
          <w:sz w:val="19"/>
        </w:rPr>
        <w:t>(lean_full_name, content_sha256)</w:t>
      </w:r>
      <w:r>
        <w:t xml:space="preserve"> chứ không chỉ </w:t>
      </w:r>
      <w:r>
        <w:rPr>
          <w:rFonts w:ascii="Consolas" w:hAnsi="Consolas"/>
          <w:color w:val="8B1A1A"/>
          <w:sz w:val="19"/>
        </w:rPr>
        <w:t>content_sha256</w:t>
      </w:r>
      <w:r>
        <w:t>.</w:t>
      </w:r>
    </w:p>
    <w:p>
      <w:pPr>
        <w:pStyle w:val="Heading2"/>
      </w:pPr>
      <w:r>
        <w:t>6. Fairness/privacy và limitations</w:t>
      </w:r>
    </w:p>
    <w:p>
      <w:pPr>
        <w:pStyle w:val="ListBullet"/>
      </w:pPr>
      <w:r>
        <w:rPr>
          <w:b/>
        </w:rPr>
        <w:t>Privacy:</w:t>
      </w:r>
      <w:r>
        <w:t xml:space="preserve"> dữ liệu là bài toán công khai; một số đề AoPS chứa tên tác giả đề (người ra đề thi), không có dữ liệu cá nhân nhạy cảm. Không cần ẩn danh.</w:t>
      </w:r>
    </w:p>
    <w:p>
      <w:pPr>
        <w:pStyle w:val="ListBullet"/>
      </w:pPr>
      <w:r>
        <w:rPr>
          <w:b/>
        </w:rPr>
        <w:t>Cân bằng nguồn:</w:t>
      </w:r>
      <w:r>
        <w:t xml:space="preserve"> NuminaMath chiếm 87,5% ⇒ thống kê toàn kho bị chi phối bởi một nguồn; mọi thí nghiệm quy mô dùng mẫu phân tầng và luôn giữ đủ ProofNet.</w:t>
      </w:r>
    </w:p>
    <w:p>
      <w:pPr>
        <w:pStyle w:val="ListBullet"/>
      </w:pPr>
      <w:r>
        <w:rPr>
          <w:b/>
        </w:rPr>
        <w:t>Giới hạn phần cứng:</w:t>
      </w:r>
      <w:r>
        <w:t xml:space="preserve"> một máy, RAM bị chặn 4 GB ⇒ Spark chưa thể hiện được lợi thế phân tán; kết luận về số nhân/heap chỉ đúng trong cấu hình này.</w:t>
      </w:r>
    </w:p>
    <w:p>
      <w:pPr>
        <w:pStyle w:val="ListBullet"/>
      </w:pPr>
      <w:r>
        <w:rPr>
          <w:b/>
        </w:rPr>
        <w:t>Phân loại lỗi bằng quy tắc:</w:t>
      </w:r>
      <w:r>
        <w:t xml:space="preserve"> các nhóm nguyên nhân được xác định bằng regex rồi kiểm tra bằng mắt trên ví dụ, chưa có gán nhãn thủ công hai người.</w:t>
      </w:r>
    </w:p>
    <w:p>
      <w:pPr>
        <w:pStyle w:val="ListBullet"/>
      </w:pPr>
      <w:r>
        <w:rPr>
          <w:b/>
        </w:rPr>
        <w:t>Đo I/O:</w:t>
      </w:r>
      <w:r>
        <w:t xml:space="preserve"> bộ đếm I/O hệ điều hành gồm cả tệp shuffle và thư viện JVM.</w:t>
      </w:r>
    </w:p>
    <w:p>
      <w:pPr>
        <w:pStyle w:val="Heading2"/>
      </w:pPr>
      <w:r>
        <w:t>7. Quyết định cho bản phát hành (tuần 9)</w:t>
      </w:r>
    </w:p>
    <w:p>
      <w:pPr>
        <w:spacing w:after="80"/>
      </w:pPr>
      <w:r>
        <w:t xml:space="preserve">Giữ: Parquet zstd, partition </w:t>
      </w:r>
      <w:r>
        <w:rPr>
          <w:rFonts w:ascii="Consolas" w:hAnsi="Consolas"/>
          <w:color w:val="8B1A1A"/>
          <w:sz w:val="19"/>
        </w:rPr>
        <w:t>source/source_version</w:t>
      </w:r>
      <w:r>
        <w:t xml:space="preserve">, row group 16 MB, minor compaction sau nạp. Thêm: sắp xếp theo </w:t>
      </w:r>
      <w:r>
        <w:rPr>
          <w:rFonts w:ascii="Consolas" w:hAnsi="Consolas"/>
          <w:color w:val="8B1A1A"/>
          <w:sz w:val="19"/>
        </w:rPr>
        <w:t>record_id</w:t>
      </w:r>
      <w:r>
        <w:t xml:space="preserve"> trong tệp. Ghi nhận cải tiến chưa làm: kiểm tra trùng khóa sau khi ghi để bỏ lần quét lại.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