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Bảng đóng góp — Nhóm 1 (bản nháp RC, hoàn thiện ở tuần 10)</w:t>
      </w:r>
    </w:p>
    <w:p>
      <w:pPr>
        <w:spacing w:after="80"/>
      </w:pPr>
      <w:r>
        <w:rPr>
          <w:i/>
        </w:rPr>
        <w:t>Thay `TV1`…`TV7` bằng họ tên, mã sinh viên; điền link issue/pull request trên kho Git của nhóm.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TV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Vai trò chính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Dự phòng cho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Module / tệp phụ trách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Minh chứng (tuần)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Phần bảo vệ cá nhân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Điều phối, data contract, tích hợp nhóm khác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docs/data_contract*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schema.py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__main__.py</w:t>
            </w:r>
            <w:r>
              <w:rPr>
                <w:sz w:val="18"/>
              </w:rPr>
              <w:t xml:space="preserve"> (CLI)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đề cương (1), contract v0.1 (2), v1.0 (9), API (10)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 xml:space="preserve">lược đồ chung, khóa </w:t>
            </w:r>
            <w:r>
              <w:rPr>
                <w:rFonts w:ascii="Consolas" w:hAnsi="Consolas"/>
                <w:color w:val="8B1A1A"/>
                <w:sz w:val="18"/>
              </w:rPr>
              <w:t>record_id</w:t>
            </w:r>
            <w:r>
              <w:rPr>
                <w:sz w:val="18"/>
              </w:rPr>
              <w:t>, quy tắc phiên bản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TV2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Thu nhận NuminaMath-CoT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TV3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readers.read_numinamath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sample.py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danh mục nguồn (1), mẫu phân tầng (2), phân tích W05 (8)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 xml:space="preserve">khóa </w:t>
            </w:r>
            <w:r>
              <w:rPr>
                <w:rFonts w:ascii="Consolas" w:hAnsi="Consolas"/>
                <w:color w:val="8B1A1A"/>
                <w:sz w:val="18"/>
              </w:rPr>
              <w:t>shard:row</w:t>
            </w:r>
            <w:r>
              <w:rPr>
                <w:sz w:val="18"/>
              </w:rPr>
              <w:t>, ký hiệu tiền tệ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TV3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Thu nhận ProofNet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TV4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readers.read_proofnet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transform</w:t>
            </w:r>
            <w:r>
              <w:rPr>
                <w:sz w:val="18"/>
              </w:rPr>
              <w:t xml:space="preserve"> (ProofNet)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khảo sát (1), Lean 3 vs 4 (2)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ánh xạ cặp NL–formal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TV4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Thu nhận mathlib4/LeanDojo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TV2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readers.read_leandojo_*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provenance.iter_json_array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STMT_PATTERN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corpus join (2), sửa tách phát biểu (4), truy vết (6)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join corpus, regex mức ngoặc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Spark ETL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spark_etl.py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tests/test_spark_etl.py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Spark v0.1 + parity (4), thí nghiệm nhân (7)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biểu thức JVM, kiểm trùng khóa, điểm nghẽn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Lưu trữ và benchmark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storage.py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sql_queries.py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runlog.py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report.py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baseline (3), layout L0–L6 (5), quy mô (7), ablation (8)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Parquet/partition/tệp nhỏ, phương pháp đo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QA, data card, tích hợp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624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transform.validate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lake.py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catalog.py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B1A1A"/>
                <w:sz w:val="18"/>
              </w:rPr>
              <w:t>tests/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tiêm lỗi (3), catalog + gia tăng (6), data card (2, 6, 9)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mã lỗi, idempotent, catalog</w:t>
            </w:r>
          </w:p>
        </w:tc>
      </w:tr>
    </w:tbl>
    <w:p/>
    <w:p>
      <w:pPr>
        <w:spacing w:after="80"/>
      </w:pPr>
      <w:r>
        <w:rPr>
          <w:b/>
        </w:rPr>
        <w:t>Sử dụng AI:</w:t>
      </w:r>
      <w:r>
        <w:t xml:space="preserve"> khai báo tại </w:t>
      </w:r>
      <w:r>
        <w:rPr>
          <w:rFonts w:ascii="Consolas" w:hAnsi="Consolas"/>
          <w:color w:val="8B1A1A"/>
          <w:sz w:val="19"/>
        </w:rPr>
        <w:t>docs/ai_use_statement.md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