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tuần 10 — API dữ liệu cho nhóm khác, demo, bàn giao cuối</w:t>
      </w:r>
    </w:p>
    <w:p>
      <w:pPr>
        <w:spacing w:after="80"/>
      </w:pPr>
      <w:r>
        <w:rPr>
          <w:b/>
        </w:rPr>
        <w:t>Nhóm 1 — Math Data Lake</w:t>
      </w:r>
      <w:r>
        <w:t xml:space="preserve"> · INT4418 Dữ liệu lớn</w:t>
      </w:r>
    </w:p>
    <w:p>
      <w:pPr>
        <w:pStyle w:val="Heading2"/>
      </w:pPr>
      <w:r>
        <w:t>1. Nhiệm vụ và minh chứng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Yêu cầu tuần 10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Minh chứng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Trạng thái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Tích hợp API dữ liệu cho nhóm khác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math_data_lake/src/mdl/api.py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client.py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docs/api.md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color w:val="8B1A1A"/>
                <w:sz w:val="20"/>
              </w:rPr>
              <w:t>python scripts/mdl.py serve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Bản bàn giao cuối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math_data_lake/</w:t>
            </w:r>
            <w:r>
              <w:rPr>
                <w:sz w:val="20"/>
              </w:rPr>
              <w:t xml:space="preserve"> v1.0.0 (</w:t>
            </w:r>
            <w:r>
              <w:rPr>
                <w:rFonts w:ascii="Consolas" w:hAnsi="Consolas"/>
                <w:color w:val="8B1A1A"/>
                <w:sz w:val="20"/>
              </w:rPr>
              <w:t>CHANGELOG.md</w:t>
            </w:r>
            <w:r>
              <w:rPr>
                <w:sz w:val="20"/>
              </w:rPr>
              <w:t>), 25/25 test (</w:t>
            </w:r>
            <w:r>
              <w:rPr>
                <w:rFonts w:ascii="Consolas" w:hAnsi="Consolas"/>
                <w:color w:val="8B1A1A"/>
                <w:sz w:val="20"/>
              </w:rPr>
              <w:t>results/raw/tuan_10/pytest_final.txt</w:t>
            </w:r>
            <w:r>
              <w:rPr>
                <w:sz w:val="20"/>
              </w:rPr>
              <w:t>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Video/demo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scripts/demo.py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color w:val="8B1A1A"/>
                <w:sz w:val="20"/>
              </w:rPr>
              <w:t>docs/kich_ban_demo.md</w:t>
            </w:r>
            <w:r>
              <w:rPr>
                <w:sz w:val="20"/>
              </w:rPr>
              <w:t xml:space="preserve"> (7 phút) + slide </w:t>
            </w:r>
            <w:r>
              <w:rPr>
                <w:rFonts w:ascii="Consolas" w:hAnsi="Consolas"/>
                <w:color w:val="8B1A1A"/>
                <w:sz w:val="20"/>
              </w:rPr>
              <w:t>slides/BaoVe_Nhom1.pptx</w:t>
            </w:r>
            <w:r>
              <w:rPr>
                <w:sz w:val="20"/>
              </w:rPr>
              <w:t>; video do nhóm tự quay theo kịch bản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Kịch bản + slide xong; video nhóm quay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Bảng đóng góp cá nhân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math_data_lake/contributions.md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docs/bo_cau_hoi_bao_ve.md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Khung xong — nhóm điền tên, % đóng góp, link PR</w:t>
            </w:r>
          </w:p>
        </w:tc>
      </w:tr>
    </w:tbl>
    <w:p/>
    <w:p>
      <w:pPr>
        <w:pStyle w:val="Heading2"/>
      </w:pPr>
      <w:r>
        <w:t>2. API dữ liệu</w:t>
      </w:r>
    </w:p>
    <w:p>
      <w:pPr>
        <w:spacing w:after="80"/>
      </w:pPr>
      <w:r>
        <w:t>FastAPI + DuckDB đọc trực tiếp kho Parquet (982.477 bản ghi), một tiến trình, DuckDB 4 luồng/1 GB.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Phục vụ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/records/{id}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/records</w:t>
            </w:r>
            <w:r>
              <w:rPr>
                <w:sz w:val="20"/>
              </w:rPr>
              <w:t xml:space="preserve"> (lọc + phân trang theo khóa, chọn cột)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tất cả nhóm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/premises/{p}/theorems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Nhóm 3, 4, 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/pairs/nl-formal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Nhóm 5, 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/provenance/{id}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Nhóm 2, kiểm toán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/export</w:t>
            </w:r>
            <w:r>
              <w:rPr>
                <w:sz w:val="20"/>
              </w:rPr>
              <w:t xml:space="preserve"> (Parquet/JSONL theo batch)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lấy dữ liệu hàng loạt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/catalog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/stats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/health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khám phá dữ liệu</w:t>
            </w:r>
          </w:p>
        </w:tc>
      </w:tr>
    </w:tbl>
    <w:p/>
    <w:p>
      <w:pPr>
        <w:spacing w:after="80"/>
      </w:pPr>
      <w:r>
        <w:t xml:space="preserve">Bảo vệ đầu vào: regex cho </w:t>
      </w:r>
      <w:r>
        <w:rPr>
          <w:rFonts w:ascii="Consolas" w:hAnsi="Consolas"/>
          <w:color w:val="8B1A1A"/>
          <w:sz w:val="19"/>
        </w:rPr>
        <w:t>record_id</w:t>
      </w:r>
      <w:r>
        <w:t xml:space="preserve">, miền giá trị cho </w:t>
      </w:r>
      <w:r>
        <w:rPr>
          <w:rFonts w:ascii="Consolas" w:hAnsi="Consolas"/>
          <w:color w:val="8B1A1A"/>
          <w:sz w:val="19"/>
        </w:rPr>
        <w:t>source</w:t>
      </w:r>
      <w:r>
        <w:t>/</w:t>
      </w:r>
      <w:r>
        <w:rPr>
          <w:rFonts w:ascii="Consolas" w:hAnsi="Consolas"/>
          <w:color w:val="8B1A1A"/>
          <w:sz w:val="19"/>
        </w:rPr>
        <w:t>record_type</w:t>
      </w:r>
      <w:r>
        <w:t>/</w:t>
      </w:r>
      <w:r>
        <w:rPr>
          <w:rFonts w:ascii="Consolas" w:hAnsi="Consolas"/>
          <w:color w:val="8B1A1A"/>
          <w:sz w:val="19"/>
        </w:rPr>
        <w:t>split</w:t>
      </w:r>
      <w:r>
        <w:t>, danh sách cột hợp lệ, tham số SQL (test: ID sai dạng → 422, tên cột lạ → 400).</w:t>
      </w:r>
    </w:p>
    <w:p>
      <w:pPr>
        <w:spacing w:after="80"/>
      </w:pPr>
      <w:r>
        <w:rPr>
          <w:b/>
        </w:rPr>
        <w:t>Load test</w:t>
      </w:r>
      <w:r>
        <w:t xml:space="preserve"> (hỗn hợp 70% tra ID / 20% lọc / 10% tra premise, 1.500 request/mức, 3 lần, seed 42):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Client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QPS median (min–max)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P50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P95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P99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Lỗi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RSS server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31,6 (30,3–34,0)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28 ms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57 ms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62 ms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≤ 480 MB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85,0 (75,1–129,5)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120 ms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169 ms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181 ms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≤ 480 MB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88,5 (79,9–103,9)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569 ms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773 ms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881 ms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≤ 483 MB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8_api_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Hình 1. Thông lượng và độ trễ API</w:t>
      </w:r>
    </w:p>
    <w:p>
      <w:pPr>
        <w:spacing w:after="80"/>
      </w:pPr>
      <w:r>
        <w:t xml:space="preserve">Nhận xét: thông lượng bão hòa ~85–130 QPS từ 10 client (một tiến trình, mỗi tra cứu phải đọc metadata Parquet); với 50 client độ trễ tăng do xếp hàng. Thông lượng ở 10 client giảm qua 3 lần lặp (129,5 → 75,1) — chưa xác định nguyên nhân, nên báo cáo median kèm khoảng. Hướng cải tiến: nhiều worker, chỉ mục </w:t>
      </w:r>
      <w:r>
        <w:rPr>
          <w:rFonts w:ascii="Consolas" w:hAnsi="Consolas"/>
          <w:color w:val="8B1A1A"/>
          <w:sz w:val="19"/>
        </w:rPr>
        <w:t>record_id → tệp/row group</w:t>
      </w:r>
      <w:r>
        <w:t xml:space="preserve"> trong RAM, cache.</w:t>
      </w:r>
    </w:p>
    <w:p>
      <w:pPr>
        <w:pStyle w:val="Heading2"/>
      </w:pPr>
      <w:r>
        <w:t>3. Bàn giao cuối</w:t>
      </w:r>
    </w:p>
    <w:p>
      <w:pPr>
        <w:pStyle w:val="ListBullet"/>
      </w:pPr>
      <w:r>
        <w:rPr>
          <w:b/>
        </w:rPr>
        <w:t>Mã:</w:t>
      </w:r>
      <w:r>
        <w:t xml:space="preserve"> </w:t>
      </w:r>
      <w:r>
        <w:rPr>
          <w:rFonts w:ascii="Consolas" w:hAnsi="Consolas"/>
          <w:color w:val="8B1A1A"/>
          <w:sz w:val="19"/>
        </w:rPr>
        <w:t>src/mdl</w:t>
      </w:r>
      <w:r>
        <w:t xml:space="preserve"> (18 module), CLI </w:t>
      </w:r>
      <w:r>
        <w:rPr>
          <w:rFonts w:ascii="Consolas" w:hAnsi="Consolas"/>
          <w:color w:val="8B1A1A"/>
          <w:sz w:val="19"/>
        </w:rPr>
        <w:t>scripts/mdl.py</w:t>
      </w:r>
      <w:r>
        <w:t xml:space="preserve"> (sample, download, verify, staging, etl, ingest, catalog, trace, query, serve).</w:t>
      </w:r>
    </w:p>
    <w:p>
      <w:pPr>
        <w:pStyle w:val="ListBullet"/>
      </w:pPr>
      <w:r>
        <w:rPr>
          <w:b/>
        </w:rPr>
        <w:t>Kiểm thử:</w:t>
      </w:r>
      <w:r>
        <w:t xml:space="preserve"> 25/25 đạt (lược đồ, ánh xạ, parity Spark ↔ Python, idempotent, dòng hỏng, compaction, SQL = Python, nạp gia tăng, xung đột, catalog, provenance, API).</w:t>
      </w:r>
    </w:p>
    <w:p>
      <w:pPr>
        <w:pStyle w:val="ListBullet"/>
      </w:pPr>
      <w:r>
        <w:rPr>
          <w:b/>
        </w:rPr>
        <w:t>Dữ liệu:</w:t>
      </w:r>
      <w:r>
        <w:t xml:space="preserve"> mẫu 997 bản ghi + manifest đầy đủ; tái tạo curated sample bằng </w:t>
      </w:r>
      <w:r>
        <w:rPr>
          <w:rFonts w:ascii="Consolas" w:hAnsi="Consolas"/>
          <w:color w:val="8B1A1A"/>
          <w:sz w:val="19"/>
        </w:rPr>
        <w:t>python scripts/mdl.py sample</w:t>
      </w:r>
      <w:r>
        <w:t>.</w:t>
      </w:r>
    </w:p>
    <w:p>
      <w:pPr>
        <w:pStyle w:val="ListBullet"/>
      </w:pPr>
      <w:r>
        <w:rPr>
          <w:b/>
        </w:rPr>
        <w:t>Tài liệu:</w:t>
      </w:r>
      <w:r>
        <w:t xml:space="preserve"> README, data card v1.0, system card, data contract v1.0, API, catalog, AI-use statement, privacy/license note, kịch bản demo, bộ câu hỏi bảo vệ.</w:t>
      </w:r>
    </w:p>
    <w:p>
      <w:pPr>
        <w:pStyle w:val="ListBullet"/>
      </w:pPr>
      <w:r>
        <w:rPr>
          <w:b/>
        </w:rPr>
        <w:t>Kết quả:</w:t>
      </w:r>
      <w:r>
        <w:t xml:space="preserve"> raw results tuần 3–10, mọi hình/bảng sinh lại bằng </w:t>
      </w:r>
      <w:r>
        <w:rPr>
          <w:rFonts w:ascii="Consolas" w:hAnsi="Consolas"/>
          <w:color w:val="8B1A1A"/>
          <w:sz w:val="19"/>
        </w:rPr>
        <w:t>python scripts/tao_hinh_bao_cao.py</w:t>
      </w:r>
      <w:r>
        <w:t>.</w:t>
      </w:r>
    </w:p>
    <w:p>
      <w:pPr>
        <w:pStyle w:val="ListBullet"/>
      </w:pPr>
      <w:r>
        <w:rPr>
          <w:b/>
        </w:rPr>
        <w:t>Báo cáo:</w:t>
      </w:r>
      <w:r>
        <w:t xml:space="preserve"> </w:t>
      </w:r>
      <w:r>
        <w:rPr>
          <w:rFonts w:ascii="Consolas" w:hAnsi="Consolas"/>
          <w:color w:val="8B1A1A"/>
          <w:sz w:val="19"/>
        </w:rPr>
        <w:t>report/BaoCao_BTL_Nhom1.{md,docx,pdf}</w:t>
      </w:r>
      <w:r>
        <w:t xml:space="preserve"> (9 trang); </w:t>
      </w:r>
      <w:r>
        <w:rPr>
          <w:b/>
        </w:rPr>
        <w:t>slide:</w:t>
      </w:r>
      <w:r>
        <w:t xml:space="preserve"> </w:t>
      </w:r>
      <w:r>
        <w:rPr>
          <w:rFonts w:ascii="Consolas" w:hAnsi="Consolas"/>
          <w:color w:val="8B1A1A"/>
          <w:sz w:val="19"/>
        </w:rPr>
        <w:t>slides/BaoVe_Nhom1.pptx</w:t>
      </w:r>
      <w:r>
        <w:t xml:space="preserve"> (10 slide, có ghi chú người nói).</w:t>
      </w:r>
    </w:p>
    <w:p>
      <w:pPr>
        <w:pStyle w:val="Heading2"/>
      </w:pPr>
      <w:r>
        <w:t>4. Đối chiếu tiêu chí nghiệm thu tối thiểu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Tiêu chí (mục 11 hướng dẫn Nhóm 1)</w:t>
            </w:r>
          </w:p>
        </w:tc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Đáp ứng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Đọc được tối thiểu 3 nguồn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NuminaMath-CoT, ProofNet, LeanDojo Benchmark 4 (+ corpus)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Tái tạo được curated sample bằng một lệnh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python scripts/mdl.py sample</w:t>
            </w:r>
            <w:r>
              <w:rPr>
                <w:sz w:val="20"/>
              </w:rPr>
              <w:t xml:space="preserve"> (997 bản ghi, 0 lỗi)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Có baseline và ít nhất 3 mức quy mô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baseline JSONL + Python; 4 mức 10K/100K/500K/982K × 3 lần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Không mất trường nguồn/giấy phép/phiên bản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9 cột provenance 100%; truy vết 30/30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Một nhóm khác sử dụng được data contract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contract v1.0 + mock input + API + client; </w:t>
            </w:r>
            <w:r>
              <w:rPr>
                <w:i/>
                <w:sz w:val="20"/>
              </w:rPr>
              <w:t>cần xác nhận của nhóm tiêu thụ</w:t>
            </w:r>
          </w:p>
        </w:tc>
      </w:tr>
    </w:tbl>
    <w:p/>
    <w:p>
      <w:pPr>
        <w:pStyle w:val="Heading2"/>
      </w:pPr>
      <w:r>
        <w:t>5. Việc nhóm cần tự làm trước khi nộp</w:t>
      </w:r>
    </w:p>
    <w:p>
      <w:pPr>
        <w:pStyle w:val="ListNumber"/>
      </w:pPr>
      <w:r>
        <w:t xml:space="preserve">Điền họ tên, mã sinh viên, link issue/PR và % đóng góp vào </w:t>
      </w:r>
      <w:r>
        <w:rPr>
          <w:rFonts w:ascii="Consolas" w:hAnsi="Consolas"/>
          <w:color w:val="8B1A1A"/>
          <w:sz w:val="19"/>
        </w:rPr>
        <w:t>contributions.md</w:t>
      </w:r>
      <w:r>
        <w:t>; thay TV1–TV7 trong báo cáo/slide.</w:t>
      </w:r>
    </w:p>
    <w:p>
      <w:pPr>
        <w:pStyle w:val="ListNumber"/>
      </w:pPr>
      <w:r>
        <w:t xml:space="preserve">Quay video demo 5–7 phút theo </w:t>
      </w:r>
      <w:r>
        <w:rPr>
          <w:rFonts w:ascii="Consolas" w:hAnsi="Consolas"/>
          <w:color w:val="8B1A1A"/>
          <w:sz w:val="19"/>
        </w:rPr>
        <w:t>docs/kich_ban_demo.md</w:t>
      </w:r>
      <w:r>
        <w:t>.</w:t>
      </w:r>
    </w:p>
    <w:p>
      <w:pPr>
        <w:pStyle w:val="ListNumber"/>
      </w:pPr>
      <w:r>
        <w:t>Lấy xác nhận của ít nhất một nhóm tiêu thụ (Nhóm 2 hoặc 3/4) rằng đã đọc được mock input/API.</w:t>
      </w:r>
    </w:p>
    <w:p>
      <w:pPr>
        <w:pStyle w:val="ListNumber"/>
      </w:pPr>
      <w:r>
        <w:t>Đẩy mã lên Git của nhóm (</w:t>
      </w:r>
      <w:r>
        <w:rPr>
          <w:rFonts w:ascii="Consolas" w:hAnsi="Consolas"/>
          <w:color w:val="8B1A1A"/>
          <w:sz w:val="19"/>
        </w:rPr>
        <w:t>.gitignore</w:t>
      </w:r>
      <w:r>
        <w:t xml:space="preserve"> đã loại </w:t>
      </w:r>
      <w:r>
        <w:rPr>
          <w:rFonts w:ascii="Consolas" w:hAnsi="Consolas"/>
          <w:color w:val="8B1A1A"/>
          <w:sz w:val="19"/>
        </w:rPr>
        <w:t>_storage</w:t>
      </w:r>
      <w:r>
        <w:t xml:space="preserve">, </w:t>
      </w:r>
      <w:r>
        <w:rPr>
          <w:rFonts w:ascii="Consolas" w:hAnsi="Consolas"/>
          <w:color w:val="8B1A1A"/>
          <w:sz w:val="19"/>
        </w:rPr>
        <w:t>.venv</w:t>
      </w:r>
      <w:r>
        <w:t xml:space="preserve">); khi có Git, trường </w:t>
      </w:r>
      <w:r>
        <w:rPr>
          <w:rFonts w:ascii="Consolas" w:hAnsi="Consolas"/>
          <w:color w:val="8B1A1A"/>
          <w:sz w:val="19"/>
        </w:rPr>
        <w:t>git_commit</w:t>
      </w:r>
      <w:r>
        <w:t xml:space="preserve"> của các lần chạy mới sẽ là commit thật thay vì hash mã nguồn.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1F3A6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