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Card v0.2 — Math Data Lake (Nhóm 1)</w:t>
      </w:r>
    </w:p>
    <w:p>
      <w:pPr>
        <w:spacing w:after="80"/>
      </w:pPr>
      <w:r>
        <w:rPr>
          <w:i/>
        </w:rPr>
        <w:t>Phiên bản 0.2 (tuần 6). Thay đổi so với v0.1: kho curated thực tế, cập nhật gia tăng, catalog, số liệu chất lượng trên toàn bộ dữ liệu, sửa bộ tách phát biểu Lean. Mọi số liệu lấy từ `catalog/catalog.json` và raw results.</w:t>
      </w:r>
    </w:p>
    <w:p>
      <w:pPr>
        <w:pStyle w:val="Heading2"/>
      </w:pPr>
      <w:r>
        <w:t>1. Mục đích và người dùng</w:t>
      </w:r>
    </w:p>
    <w:p>
      <w:pPr>
        <w:spacing w:after="80"/>
      </w:pPr>
      <w:r>
        <w:t xml:space="preserve">Kho dữ liệu toán học đa nguồn, đa biểu diễn (văn bản, LaTeX, Lean 3, Lean 4) có lược đồ chung </w:t>
      </w:r>
      <w:r>
        <w:rPr>
          <w:rFonts w:ascii="Consolas" w:hAnsi="Consolas"/>
          <w:color w:val="000000"/>
          <w:sz w:val="19"/>
        </w:rPr>
        <w:t>math_record</w:t>
      </w:r>
      <w:r>
        <w:t xml:space="preserve"> v1.0 và provenance tới từng dòng raw — đầu vào chung cho Nhóm 2–8 (xem Data Contract).</w:t>
      </w:r>
    </w:p>
    <w:p>
      <w:pPr>
        <w:pStyle w:val="Heading2"/>
      </w:pPr>
      <w:r>
        <w:t>2. Thành phần (kho hiện hành)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Nguồn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Phiên bản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Split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Bản ghi trong kho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Dung lượng (Parquet zstd)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Giấy phép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NuminaMath-CoT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hf-9d8d210c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train, test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859.594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414,1 MB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Apache-2.0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LeanDojo Benchmark 4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v10-29dcec07 (mathlib4 29dcec07)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train, val, test (random)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122.512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26,9 MB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CC BY 2.0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ProofNet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git-509ad797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valid, test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371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0,2 MB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MIT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/>
                <w:sz w:val="18"/>
              </w:rPr>
              <w:t>Tổng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  <w:r>
              <w:rPr>
                <w:b/>
                <w:sz w:val="18"/>
              </w:rPr>
              <w:t>982.477</w:t>
            </w:r>
          </w:p>
        </w:tc>
        <w:tc>
          <w:tcPr>
            <w:tcW w:type="dxa" w:w="1624"/>
          </w:tcPr>
          <w:p>
            <w:r/>
            <w:r>
              <w:rPr>
                <w:b/>
                <w:sz w:val="18"/>
              </w:rPr>
              <w:t>441,2 MB</w:t>
            </w:r>
          </w:p>
        </w:tc>
        <w:tc>
          <w:tcPr>
            <w:tcW w:type="dxa" w:w="1624"/>
          </w:tcPr>
          <w:p>
            <w:r/>
          </w:p>
        </w:tc>
      </w:tr>
    </w:tbl>
    <w:p/>
    <w:p>
      <w:pPr>
        <w:spacing w:after="80"/>
      </w:pPr>
      <w:r>
        <w:t xml:space="preserve">5 bản ghi raw bị loại (LeanDojo, </w:t>
      </w:r>
      <w:r>
        <w:rPr>
          <w:rFonts w:ascii="Consolas" w:hAnsi="Consolas"/>
          <w:color w:val="000000"/>
          <w:sz w:val="19"/>
        </w:rPr>
        <w:t>full_name = null</w:t>
      </w:r>
      <w:r>
        <w:t xml:space="preserve"> trong </w:t>
      </w:r>
      <w:r>
        <w:rPr>
          <w:rFonts w:ascii="Consolas" w:hAnsi="Consolas"/>
          <w:color w:val="000000"/>
          <w:sz w:val="19"/>
        </w:rPr>
        <w:t>Mathlib/Tactic/DeprecateMe.lean</w:t>
      </w:r>
      <w:r>
        <w:t xml:space="preserve"> và </w:t>
      </w:r>
      <w:r>
        <w:rPr>
          <w:rFonts w:ascii="Consolas" w:hAnsi="Consolas"/>
          <w:color w:val="000000"/>
          <w:sz w:val="19"/>
        </w:rPr>
        <w:t>Batteries/Util/ProofWanted.lean</w:t>
      </w:r>
      <w:r>
        <w:t xml:space="preserve">) — nằm trong bảng </w:t>
      </w:r>
      <w:r>
        <w:rPr>
          <w:rFonts w:ascii="Consolas" w:hAnsi="Consolas"/>
          <w:color w:val="000000"/>
          <w:sz w:val="19"/>
        </w:rPr>
        <w:t>errors</w:t>
      </w:r>
      <w:r>
        <w:t xml:space="preserve"> kèm con trỏ raw.</w:t>
      </w:r>
    </w:p>
    <w:p>
      <w:pPr>
        <w:pStyle w:val="Heading2"/>
      </w:pPr>
      <w:r>
        <w:t>3. Thu thập và lưu trữ</w:t>
      </w:r>
    </w:p>
    <w:p>
      <w:pPr>
        <w:pStyle w:val="ListBullet"/>
      </w:pPr>
      <w:r>
        <w:t>Raw: 19 tệp, 2,14 GB, ghim phiên bản, sha256 trong manifest (</w:t>
      </w:r>
      <w:r>
        <w:rPr>
          <w:rFonts w:ascii="Consolas" w:hAnsi="Consolas"/>
          <w:color w:val="000000"/>
          <w:sz w:val="19"/>
        </w:rPr>
        <w:t>manifest/manifest_full.json</w:t>
      </w:r>
      <w:r>
        <w:t>).</w:t>
      </w:r>
    </w:p>
    <w:p>
      <w:pPr>
        <w:pStyle w:val="ListBullet"/>
      </w:pPr>
      <w:r>
        <w:t>Staging: JSONL UTF-8 NFC, một bản ghi/dòng.</w:t>
      </w:r>
    </w:p>
    <w:p>
      <w:pPr>
        <w:pStyle w:val="ListBullet"/>
      </w:pPr>
      <w:r>
        <w:t xml:space="preserve">Curated: Parquet zstd, partition </w:t>
      </w:r>
      <w:r>
        <w:rPr>
          <w:rFonts w:ascii="Consolas" w:hAnsi="Consolas"/>
          <w:color w:val="000000"/>
          <w:sz w:val="19"/>
        </w:rPr>
        <w:t>source/source_version</w:t>
      </w:r>
      <w:r>
        <w:t>, tệp ~128 MB, row group 16 MB (kết luận tuần 5).</w:t>
      </w:r>
    </w:p>
    <w:p>
      <w:pPr>
        <w:pStyle w:val="ListBullet"/>
      </w:pPr>
      <w:r>
        <w:t xml:space="preserve">Nhật ký nạp </w:t>
      </w:r>
      <w:r>
        <w:rPr>
          <w:rFonts w:ascii="Consolas" w:hAnsi="Consolas"/>
          <w:color w:val="000000"/>
          <w:sz w:val="19"/>
        </w:rPr>
        <w:t>_lake_log/</w:t>
      </w:r>
      <w:r>
        <w:t xml:space="preserve"> (mỗi lần nạp một tệp JSON: batch, số mới/không đổi/xung đột, tệp thêm, compaction).</w:t>
      </w:r>
    </w:p>
    <w:p>
      <w:pPr>
        <w:pStyle w:val="Heading2"/>
      </w:pPr>
      <w:r>
        <w:t>4. Xử lý</w:t>
      </w:r>
    </w:p>
    <w:p>
      <w:pPr>
        <w:pStyle w:val="ListBullet"/>
      </w:pPr>
      <w:r>
        <w:t>Ánh xạ sang lược đồ chung (Spark ETL, parity 100% với bản Python tham chiếu trên toàn bộ dữ liệu).</w:t>
      </w:r>
    </w:p>
    <w:p>
      <w:pPr>
        <w:pStyle w:val="ListBullet"/>
      </w:pPr>
      <w:r>
        <w:rPr>
          <w:rFonts w:ascii="Consolas" w:hAnsi="Consolas"/>
          <w:color w:val="000000"/>
          <w:sz w:val="19"/>
        </w:rPr>
        <w:t>formal_statement</w:t>
      </w:r>
      <w:r>
        <w:t xml:space="preserve"> LeanDojo: lấy từ corpus, cắt tại </w:t>
      </w:r>
      <w:r>
        <w:rPr>
          <w:rFonts w:ascii="Consolas" w:hAnsi="Consolas"/>
          <w:color w:val="000000"/>
          <w:sz w:val="19"/>
        </w:rPr>
        <w:t>:=</w:t>
      </w:r>
      <w:r>
        <w:t xml:space="preserve"> </w:t>
      </w:r>
      <w:r>
        <w:rPr>
          <w:b/>
        </w:rPr>
        <w:t>ở mức ngoặc 0</w:t>
      </w:r>
      <w:r>
        <w:t xml:space="preserve"> (v0.3). Kiểm tra cân bằng ngoặc: lệch 1/122.512 (trước sửa: 4.887).</w:t>
      </w:r>
    </w:p>
    <w:p>
      <w:pPr>
        <w:pStyle w:val="ListBullet"/>
      </w:pPr>
      <w:r>
        <w:t>Không sửa nội dung LaTeX/Lean; chỉ gắn cờ chất lượng.</w:t>
      </w:r>
    </w:p>
    <w:p>
      <w:pPr>
        <w:pStyle w:val="Heading2"/>
      </w:pPr>
      <w:r>
        <w:t>5. Chất lượng (toàn bộ kho)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Chỉ số</w:t>
            </w:r>
          </w:p>
        </w:tc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Giá trị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Tỷ lệ lỗi lược đồ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5 / 982.482 = 0,0005%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Provenance đầy đủ (9 cột)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Truy vết mẫu 30 bản ghi về raw (sha256 + nội dung)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30/30 khớp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Join LeanDojo ↔ corpus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 xml:space="preserve">W05 </w:t>
            </w:r>
            <w:r>
              <w:rPr>
                <w:rFonts w:ascii="Consolas" w:hAnsi="Consolas"/>
                <w:color w:val="000000"/>
                <w:sz w:val="20"/>
              </w:rPr>
              <w:t>$</w:t>
            </w:r>
            <w:r>
              <w:rPr>
                <w:sz w:val="20"/>
              </w:rPr>
              <w:t xml:space="preserve"> lẻ (NuminaMath)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25.249 (nhiều dương tính giả do ký hiệu tiền tệ)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W04 ký tự điều khiển (NuminaMath)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266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W03 ký tự U+FFFD (NuminaMath)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W01 ProofNet thiếu chứng minh NL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 xml:space="preserve">Trùng nội dung chính xác (cùng </w:t>
            </w:r>
            <w:r>
              <w:rPr>
                <w:rFonts w:ascii="Consolas" w:hAnsi="Consolas"/>
                <w:color w:val="000000"/>
                <w:sz w:val="20"/>
              </w:rPr>
              <w:t>content_sha256</w:t>
            </w:r>
            <w:r>
              <w:rPr>
                <w:sz w:val="20"/>
              </w:rPr>
              <w:t>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NuminaMath: 10.312 bản ghi trong 3.671 nhóm — chuyển cho Nhóm 2 xử lý (đo trên kho này bằng </w:t>
            </w:r>
            <w:r>
              <w:rPr>
                <w:rFonts w:ascii="Consolas" w:hAnsi="Consolas"/>
                <w:color w:val="000000"/>
                <w:sz w:val="20"/>
              </w:rPr>
              <w:t>Tuan_08/scripts/phan_tich_loi.py</w:t>
            </w:r>
            <w:r>
              <w:rPr>
                <w:sz w:val="20"/>
              </w:rPr>
              <w:t>)</w:t>
            </w:r>
          </w:p>
        </w:tc>
      </w:tr>
    </w:tbl>
    <w:p/>
    <w:p>
      <w:pPr>
        <w:pStyle w:val="Heading2"/>
      </w:pPr>
      <w:r>
        <w:t>6. Cập nhật và phiên bản</w:t>
      </w:r>
    </w:p>
    <w:p>
      <w:pPr>
        <w:pStyle w:val="ListBullet"/>
      </w:pPr>
      <w:r>
        <w:t xml:space="preserve">Nạp gia tăng theo batch: bản ghi mới được thêm; bản ghi trùng khóa và trùng nội dung được bỏ qua (idempotent); trùng khóa nhưng </w:t>
      </w:r>
      <w:r>
        <w:rPr>
          <w:b/>
        </w:rPr>
        <w:t>khác nội dung trong cùng `source_version` bị từ chối</w:t>
      </w:r>
      <w:r>
        <w:t xml:space="preserve"> (E07) vì một phiên bản nguồn là bất biến.</w:t>
      </w:r>
    </w:p>
    <w:p>
      <w:pPr>
        <w:pStyle w:val="ListBullet"/>
      </w:pPr>
      <w:r>
        <w:t xml:space="preserve">Snapshot nguồn mới ⇒ </w:t>
      </w:r>
      <w:r>
        <w:rPr>
          <w:rFonts w:ascii="Consolas" w:hAnsi="Consolas"/>
          <w:color w:val="000000"/>
          <w:sz w:val="19"/>
        </w:rPr>
        <w:t>source_version</w:t>
      </w:r>
      <w:r>
        <w:t xml:space="preserve"> mới ⇒ partition mới, bản cũ giữ nguyên để tái lập kết quả cũ.</w:t>
      </w:r>
    </w:p>
    <w:p>
      <w:pPr>
        <w:pStyle w:val="Heading2"/>
      </w:pPr>
      <w:r>
        <w:t>7. Hạn chế</w:t>
      </w:r>
    </w:p>
    <w:p>
      <w:pPr>
        <w:pStyle w:val="ListBullet"/>
      </w:pPr>
      <w:r>
        <w:t>Không có giao dịch ACID: trong lúc compaction có khoảnh khắc ngắn tệp cũ và tệp gộp cùng tồn tại (người đọc có thể thấy bản ghi trùng). Iceberg/Delta là hướng mở rộng.</w:t>
      </w:r>
    </w:p>
    <w:p>
      <w:pPr>
        <w:pStyle w:val="ListBullet"/>
      </w:pPr>
      <w:r>
        <w:t>Nạp lại batch đã nạp vẫn chạy ETL đầy đủ rồi mới bỏ qua (17,6 s); có thể bỏ qua sớm bằng cách lưu sha256 tệp staging trong nhật ký.</w:t>
      </w:r>
    </w:p>
    <w:p>
      <w:pPr>
        <w:pStyle w:val="ListBullet"/>
      </w:pPr>
      <w:r>
        <w:t>NuminaMath không có ID gốc; ProofNet là Lean 3; 49,8% định lý LeanDojo không có tactic (term-mode).</w:t>
      </w:r>
    </w:p>
    <w:p>
      <w:pPr>
        <w:pStyle w:val="ListBullet"/>
      </w:pPr>
      <w:r>
        <w:t>Nhãn chất lượng là cảnh báo heuristic, không phải đánh giá thủ công.</w:t>
      </w:r>
    </w:p>
    <w:p>
      <w:pPr>
        <w:pStyle w:val="Heading2"/>
      </w:pPr>
      <w:r>
        <w:t>8. Giấy phép và trích dẫn</w:t>
      </w:r>
    </w:p>
    <w:p>
      <w:pPr>
        <w:spacing w:after="80"/>
      </w:pPr>
      <w:r>
        <w:t>Phát hành mã + mẫu nhỏ + manifest; người dùng tự tải dữ liệu đầy đủ bằng script. Ghi công: NuminaMath (AI-MO, Apache-2.0), ProofNet (Azerbayev et al., MIT), LeanDojo (Yang et al., CC BY 2.0), mathlib4 (Apache-2.0).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