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Bảng đóng góp cá nhân — Nhóm 1 (bàn giao cuối)</w:t>
      </w:r>
    </w:p>
    <w:p>
      <w:pPr>
        <w:spacing w:after="80"/>
      </w:pPr>
      <w:r>
        <w:rPr>
          <w:i/>
        </w:rPr>
        <w:t>Nhóm thay `TV1`…`TV7` bằng họ tên + mã sinh viên, điền link issue/PR và tỷ lệ đóng góp đã thống nhất. Mỗi người phải trả lời được toàn pipeline (xem `docs/bo_cau_hoi_bao_ve.md`).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TV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Vai trò chính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Dự phòng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Mã / tài liệu phụ trách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Minh chứng theo tuần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Phần bảo vệ cá nhân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Issue / PR</w:t>
            </w:r>
          </w:p>
        </w:tc>
        <w:tc>
          <w:tcPr>
            <w:tcW w:type="dxa" w:w="1218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%</w:t>
            </w:r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TV1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Điều phối, data contract, API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TV7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schema.py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docs/data_contract*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__main__.py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api.py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client.py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W1 đề cương · W2 contract v0.1 · W9 v1.0 · W10 API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lược đồ, khóa, phiên bản, API cho nhóm khác</w:t>
            </w:r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TV2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Thu nhận NuminaMath-CoT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TV3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readers.read_numinamath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sample.py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scales.py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W1 khảo sát · W2 mẫu phân tầng · W8 phân tích W05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 xml:space="preserve">khóa shard:row, mẫu xác định, dương tính giả </w:t>
            </w:r>
            <w:r>
              <w:rPr>
                <w:rFonts w:ascii="Consolas" w:hAnsi="Consolas"/>
                <w:color w:val="000000"/>
                <w:sz w:val="18"/>
              </w:rPr>
              <w:t>$</w:t>
            </w:r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TV3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Thu nhận ProofNet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TV4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readers.read_proofnet</w:t>
            </w:r>
            <w:r>
              <w:rPr>
                <w:sz w:val="18"/>
              </w:rPr>
              <w:t>, ánh xạ ProofNet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W1 khảo sát · W2 Lean 3 vs 4 · W8 lỗi W01/W03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cặp NL–formal, Lean 3</w:t>
            </w:r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TV4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Thu nhận LeanDojo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TV2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readers.read_leandojo_*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STMT_PATTERN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provenance.py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W2 join corpus · W4 sửa tách phát biểu · W6 truy vết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corpus, regex mức ngoặc, đọc mảng JSON theo luồng</w:t>
            </w:r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TV5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Spark ETL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TV6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spark_etl.py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tests/test_spark_etl.py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W4 Spark + parity · W7 2/4/8 nhân · W8 phân rã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biểu thức JVM, kiểm trùng, điểm nghẽn</w:t>
            </w:r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TV6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Lưu trữ, benchmark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TV5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storage.py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sql_queries.py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runlog.py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report.py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load_test_api.py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W3 baseline · W5 L0–L6 · W7 quy mô · W8 ablation · W10 load test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Parquet, partition, small files, phương pháp đo</w:t>
            </w:r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</w:tr>
      <w:tr>
        <w:tc>
          <w:tcPr>
            <w:tcW w:type="dxa" w:w="1218"/>
          </w:tcPr>
          <w:p>
            <w:r/>
            <w:r>
              <w:rPr>
                <w:sz w:val="18"/>
              </w:rPr>
              <w:t>TV7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QA, data card, tích hợp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TV1</w:t>
            </w:r>
          </w:p>
        </w:tc>
        <w:tc>
          <w:tcPr>
            <w:tcW w:type="dxa" w:w="1218"/>
          </w:tcPr>
          <w:p>
            <w:r/>
            <w:r>
              <w:rPr>
                <w:rFonts w:ascii="Consolas" w:hAnsi="Consolas"/>
                <w:color w:val="000000"/>
                <w:sz w:val="18"/>
              </w:rPr>
              <w:t>transform.validate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lake.py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catalog.py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000000"/>
                <w:sz w:val="18"/>
              </w:rPr>
              <w:t>tests/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W3 tiêm lỗi · W6 gia tăng + catalog · W2/6/9 data card</w:t>
            </w:r>
          </w:p>
        </w:tc>
        <w:tc>
          <w:tcPr>
            <w:tcW w:type="dxa" w:w="1218"/>
          </w:tcPr>
          <w:p>
            <w:r/>
            <w:r>
              <w:rPr>
                <w:sz w:val="18"/>
              </w:rPr>
              <w:t>mã lỗi, idempotent, catalog, test</w:t>
            </w:r>
          </w:p>
        </w:tc>
        <w:tc>
          <w:tcPr>
            <w:tcW w:type="dxa" w:w="1218"/>
          </w:tcPr>
          <w:p>
            <w:r/>
          </w:p>
        </w:tc>
        <w:tc>
          <w:tcPr>
            <w:tcW w:type="dxa" w:w="1218"/>
          </w:tcPr>
          <w:p>
            <w:r/>
          </w:p>
        </w:tc>
      </w:tr>
    </w:tbl>
    <w:p/>
    <w:p>
      <w:pPr>
        <w:spacing w:after="80"/>
      </w:pPr>
      <w:r>
        <w:t xml:space="preserve">Sử dụng AI: </w:t>
      </w:r>
      <w:r>
        <w:rPr>
          <w:rFonts w:ascii="Consolas" w:hAnsi="Consolas"/>
          <w:color w:val="000000"/>
          <w:sz w:val="19"/>
        </w:rPr>
        <w:t>docs/ai_use_statement.md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