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 Data Lake — Nhóm 1, INT4418 Dữ liệu lớn (bản 1.0.0-rc1)</w:t>
      </w:r>
    </w:p>
    <w:p>
      <w:pPr>
        <w:spacing w:after="80"/>
      </w:pPr>
      <w:r>
        <w:t xml:space="preserve">Kho dữ liệu toán học đa nguồn — </w:t>
      </w:r>
      <w:r>
        <w:rPr>
          <w:b/>
        </w:rPr>
        <w:t>NuminaMath-CoT</w:t>
      </w:r>
      <w:r>
        <w:t xml:space="preserve"> (văn bản + LaTeX), </w:t>
      </w:r>
      <w:r>
        <w:rPr>
          <w:b/>
        </w:rPr>
        <w:t>ProofNet</w:t>
      </w:r>
      <w:r>
        <w:t xml:space="preserve"> (NL + Lean 3), </w:t>
      </w:r>
      <w:r>
        <w:rPr>
          <w:b/>
        </w:rPr>
        <w:t>LeanDojo Benchmark 4</w:t>
      </w:r>
      <w:r>
        <w:t xml:space="preserve"> (Lean 4) — hợp nhất vào một lược đồ chung </w:t>
      </w:r>
      <w:r>
        <w:rPr>
          <w:rFonts w:ascii="Consolas" w:hAnsi="Consolas"/>
          <w:color w:val="000000"/>
          <w:sz w:val="19"/>
        </w:rPr>
        <w:t>math_record</w:t>
      </w:r>
      <w:r>
        <w:t xml:space="preserve">, lưu dạng Parquet chia vùng, truy vấn được bằng DuckDB/Spark và </w:t>
      </w:r>
      <w:r>
        <w:rPr>
          <w:b/>
        </w:rPr>
        <w:t>truy vết được tới từng dòng của tệp raw</w:t>
      </w:r>
      <w:r>
        <w:t>.</w:t>
      </w:r>
    </w:p>
    <w:p>
      <w:pPr>
        <w:pStyle w:val="Heading2"/>
      </w:pPr>
      <w:r>
        <w:t>1. Mục tiêu và câu hỏi nghiên cứu</w:t>
      </w:r>
    </w:p>
    <w:p>
      <w:pPr>
        <w:pStyle w:val="ListBullet"/>
      </w:pPr>
      <w:r>
        <w:rPr>
          <w:b/>
        </w:rPr>
        <w:t>RQ1:</w:t>
      </w:r>
      <w:r>
        <w:t xml:space="preserve"> Có thể hợp nhất văn bản, LaTeX và Lean vào một lược đồ chung mà không mất thông tin nguồn gốc? → 982.477 bản ghi, provenance đầy đủ 100%, truy vết 30/30 bản ghi mẫu về đúng dòng raw.</w:t>
      </w:r>
    </w:p>
    <w:p>
      <w:pPr>
        <w:pStyle w:val="ListBullet"/>
      </w:pPr>
      <w:r>
        <w:rPr>
          <w:b/>
        </w:rPr>
        <w:t>RQ2:</w:t>
      </w:r>
      <w:r>
        <w:t xml:space="preserve"> Định dạng lưu trữ và cách chia vùng ảnh hưởng thế nào tới thời gian, bộ nhớ, dung lượng khi dữ liệu tăng 10K → 100K → 500K → 982K? → Parquet nhỏ hơn JSONL 5,3×, truy vấn nhanh hơn 10× (cùng DuckDB) và 85× so với Python quét tuần tự; tệp nhỏ làm truy vấn chậm thêm 53%.</w:t>
      </w:r>
    </w:p>
    <w:p>
      <w:pPr>
        <w:pStyle w:val="Heading2"/>
      </w:pPr>
      <w:r>
        <w:t>2. Kiến trúc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5781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1_kien_tr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78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Kiến trúc</w:t>
      </w:r>
    </w:p>
    <w:p>
      <w:pPr>
        <w:spacing w:after="80"/>
      </w:pPr>
      <w:r>
        <w:rPr>
          <w:rFonts w:ascii="Consolas" w:hAnsi="Consolas"/>
          <w:color w:val="000000"/>
          <w:sz w:val="19"/>
        </w:rPr>
        <w:t>raw</w:t>
      </w:r>
      <w:r>
        <w:t xml:space="preserve"> (tệp gốc bất biến + manifest sha256) → </w:t>
      </w:r>
      <w:r>
        <w:rPr>
          <w:rFonts w:ascii="Consolas" w:hAnsi="Consolas"/>
          <w:color w:val="000000"/>
          <w:sz w:val="19"/>
        </w:rPr>
        <w:t>staging</w:t>
      </w:r>
      <w:r>
        <w:t xml:space="preserve"> (JSONL NFC + con trỏ raw) → </w:t>
      </w:r>
      <w:r>
        <w:rPr>
          <w:rFonts w:ascii="Consolas" w:hAnsi="Consolas"/>
          <w:color w:val="000000"/>
          <w:sz w:val="19"/>
        </w:rPr>
        <w:t>Spark ETL</w:t>
      </w:r>
      <w:r>
        <w:t xml:space="preserve"> (biểu thức JVM, kiểm lỗi E01–E07) → </w:t>
      </w:r>
      <w:r>
        <w:rPr>
          <w:rFonts w:ascii="Consolas" w:hAnsi="Consolas"/>
          <w:color w:val="000000"/>
          <w:sz w:val="19"/>
        </w:rPr>
        <w:t>curated</w:t>
      </w:r>
      <w:r>
        <w:t xml:space="preserve"> (Parquet zstd, partition </w:t>
      </w:r>
      <w:r>
        <w:rPr>
          <w:rFonts w:ascii="Consolas" w:hAnsi="Consolas"/>
          <w:color w:val="000000"/>
          <w:sz w:val="19"/>
        </w:rPr>
        <w:t>source/source_version</w:t>
      </w:r>
      <w:r>
        <w:t xml:space="preserve">, row group 16 MB, sắp xếp </w:t>
      </w:r>
      <w:r>
        <w:rPr>
          <w:rFonts w:ascii="Consolas" w:hAnsi="Consolas"/>
          <w:color w:val="000000"/>
          <w:sz w:val="19"/>
        </w:rPr>
        <w:t>record_id</w:t>
      </w:r>
      <w:r>
        <w:t xml:space="preserve">, nhật ký </w:t>
      </w:r>
      <w:r>
        <w:rPr>
          <w:rFonts w:ascii="Consolas" w:hAnsi="Consolas"/>
          <w:color w:val="000000"/>
          <w:sz w:val="19"/>
        </w:rPr>
        <w:t>_lake_log</w:t>
      </w:r>
      <w:r>
        <w:t>) → catalog, data card, DuckDB, truy vết provenance.</w:t>
      </w:r>
    </w:p>
    <w:p>
      <w:pPr>
        <w:pStyle w:val="Heading2"/>
      </w:pPr>
      <w:r>
        <w:t>3. Cài đặt</w:t>
      </w:r>
    </w:p>
    <w:p>
      <w:pPr>
        <w:spacing w:after="80"/>
      </w:pPr>
      <w:r>
        <w:t>Yêu cầu: Python 3.11, Java 17/21, ~5 GB đĩa cho dữ liệu đầy đủ (+ ~10 GB cho thí nghiệm), RAM ≥ 8 GB (mọi lần chạy bị chặn ≤ 3,5 GB).</w:t>
      </w:r>
    </w:p>
    <w:p>
      <w:pPr>
        <w:ind w:left="283"/>
      </w:pPr>
      <w:r>
        <w:rPr>
          <w:rFonts w:ascii="Consolas" w:hAnsi="Consolas"/>
          <w:sz w:val="17"/>
        </w:rPr>
        <w:t>python -m venv .venv</w:t>
        <w:br/>
        <w:t>.venv/Scripts/pip install -r requirements.lock.txt      # Linux/macOS: .venv/bin/pip</w:t>
      </w:r>
    </w:p>
    <w:p>
      <w:pPr>
        <w:spacing w:after="80"/>
      </w:pPr>
      <w:r>
        <w:t xml:space="preserve">Windows: đặt </w:t>
      </w:r>
      <w:r>
        <w:rPr>
          <w:rFonts w:ascii="Consolas" w:hAnsi="Consolas"/>
          <w:color w:val="000000"/>
          <w:sz w:val="19"/>
        </w:rPr>
        <w:t>winutils.exe</w:t>
      </w:r>
      <w:r>
        <w:t xml:space="preserve"> và </w:t>
      </w:r>
      <w:r>
        <w:rPr>
          <w:rFonts w:ascii="Consolas" w:hAnsi="Consolas"/>
          <w:color w:val="000000"/>
          <w:sz w:val="19"/>
        </w:rPr>
        <w:t>hadoop.dll</w:t>
      </w:r>
      <w:r>
        <w:t xml:space="preserve"> (Hadoop 3.4) vào </w:t>
      </w:r>
      <w:r>
        <w:rPr>
          <w:rFonts w:ascii="Consolas" w:hAnsi="Consolas"/>
          <w:color w:val="000000"/>
          <w:sz w:val="19"/>
        </w:rPr>
        <w:t>&lt;storage&gt;/hadoop/bin</w:t>
      </w:r>
      <w:r>
        <w:t xml:space="preserve"> — Spark cần để ghi tệp cục bộ. Kho dữ liệu lớn: thư mục </w:t>
      </w:r>
      <w:r>
        <w:rPr>
          <w:rFonts w:ascii="Consolas" w:hAnsi="Consolas"/>
          <w:color w:val="000000"/>
          <w:sz w:val="19"/>
        </w:rPr>
        <w:t>_storage</w:t>
      </w:r>
      <w:r>
        <w:t xml:space="preserve"> gần nhất phía trên mã nguồn, hoặc đặt biến </w:t>
      </w:r>
      <w:r>
        <w:rPr>
          <w:rFonts w:ascii="Consolas" w:hAnsi="Consolas"/>
          <w:color w:val="000000"/>
          <w:sz w:val="19"/>
        </w:rPr>
        <w:t>MDL_STORAGE</w:t>
      </w:r>
      <w:r>
        <w:t>.</w:t>
      </w:r>
    </w:p>
    <w:p>
      <w:pPr>
        <w:pStyle w:val="Heading2"/>
      </w:pPr>
      <w:r>
        <w:t>4. Lệnh chạy nhanh (không cần dữ liệu đầy đủ)</w:t>
      </w:r>
    </w:p>
    <w:p>
      <w:pPr>
        <w:ind w:left="283"/>
      </w:pPr>
      <w:r>
        <w:rPr>
          <w:rFonts w:ascii="Consolas" w:hAnsi="Consolas"/>
          <w:sz w:val="17"/>
        </w:rPr>
        <w:t>python -m pytest -q tests                 # 20 test, ~2,5 phút, dùng data_sample/</w:t>
        <w:br/>
        <w:t>python scripts/mdl.py sample              # tái tạo data_sample/curated bằng MỘT lệnh</w:t>
        <w:br/>
        <w:t>python scripts/demo.py                    # demo end-to-end ~30 s: staging -&gt; kho -&gt; catalog -&gt; truy vết</w:t>
      </w:r>
    </w:p>
    <w:p>
      <w:pPr>
        <w:pStyle w:val="Heading2"/>
      </w:pPr>
      <w:r>
        <w:t>5. Dữ liệu đầy đủ</w:t>
      </w:r>
    </w:p>
    <w:p>
      <w:pPr>
        <w:ind w:left="283"/>
      </w:pPr>
      <w:r>
        <w:rPr>
          <w:rFonts w:ascii="Consolas" w:hAnsi="Consolas"/>
          <w:sz w:val="17"/>
        </w:rPr>
        <w:t>python scripts/mdl.py download            # tải 3 nguồn ghim phiên bản (2,14 GB) + manifest</w:t>
        <w:br/>
        <w:t>python scripts/mdl.py verify              # kiểm sha256</w:t>
        <w:br/>
        <w:t>python scripts/mdl.py staging             # raw -&gt; staging (~45 s)</w:t>
        <w:br/>
        <w:t>python scripts/mdl.py etl                 # Spark ETL -&gt; &lt;storage&gt;/lake (~55 s, 4 nhân, 2 GB)</w:t>
        <w:br/>
        <w:t>python scripts/mdl.py catalog             # docs/catalog/catalog.md</w:t>
        <w:br/>
        <w:t>python scripts/mdl.py query "SELECT source, count(*) FROM math_record GROUP BY 1"</w:t>
        <w:br/>
        <w:t>python scripts/mdl.py trace &lt;record_id&gt;   # truy vết về tệp raw</w:t>
        <w:br/>
        <w:t>python scripts/mdl.py ingest &lt;staging_batch&gt;   # nạp gia tăng một batch</w:t>
      </w:r>
    </w:p>
    <w:p>
      <w:pPr>
        <w:pStyle w:val="Heading2"/>
      </w:pPr>
      <w:r>
        <w:t>6. Tái tạo kết quả chính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Kết quả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Lệnh</w:t>
            </w:r>
          </w:p>
        </w:tc>
        <w:tc>
          <w:tcPr>
            <w:tcW w:type="dxa" w:w="3249"/>
            <w:shd w:val="clear" w:color="auto" w:fill="E7E6E6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Raw results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Baseline + Spark 4 mức × 3 lần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scripts/tao_scales.py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scripts/chay_baseline.py --scales 10k 100k 500k full --repeat 3 --sql</w:t>
            </w:r>
            <w:r>
              <w:rPr>
                <w:sz w:val="20"/>
              </w:rPr>
              <w:t>; `scripts/chay_spark.py ... --cores 2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>4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Parity Spark ↔ baseline toàn bộ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scripts/kiem_tra_parity_full.py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results/raw/tuan_04/parity_full.json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Cấu hình lưu trữ L0–L6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scripts/chay_luu_tru.py --repeat 1</w:t>
            </w:r>
            <w:r>
              <w:rPr>
                <w:sz w:val="20"/>
              </w:rPr>
              <w:t xml:space="preserve"> (×3)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results/raw/tuan_08/runs_storage_x3.jsonl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Nạp gia tăng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scripts/chay_gia_tang.py --repeat 3</w:t>
            </w:r>
            <w:r>
              <w:rPr>
                <w:sz w:val="20"/>
              </w:rPr>
              <w:t xml:space="preserve">; </w:t>
            </w:r>
            <w:r>
              <w:rPr>
                <w:rFonts w:ascii="Consolas" w:hAnsi="Consolas"/>
                <w:color w:val="000000"/>
                <w:sz w:val="20"/>
              </w:rPr>
              <w:t>scripts/tao_catalog.py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results/raw/tuan_06/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Ablation + phân rã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scripts/chay_ablation.py --repeat 3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results/raw/tuan_08/runs_ablation.jsonl</w:t>
            </w:r>
          </w:p>
        </w:tc>
      </w:tr>
      <w:tr>
        <w:tc>
          <w:tcPr>
            <w:tcW w:type="dxa" w:w="3249"/>
          </w:tcPr>
          <w:p>
            <w:r/>
            <w:r>
              <w:rPr>
                <w:sz w:val="20"/>
              </w:rPr>
              <w:t>Phân tích lỗi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scripts/phan_tich_loi.py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scripts/kiem_tra_loi_doc.py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results/raw/tuan_08/error_analysis.json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tuan_03/fault_injection.json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b/>
                <w:sz w:val="20"/>
              </w:rPr>
              <w:t>Mọi hình/bảng của báo cáo</w:t>
            </w:r>
          </w:p>
        </w:tc>
        <w:tc>
          <w:tcPr>
            <w:tcW w:type="dxa" w:w="3249"/>
          </w:tcPr>
          <w:p>
            <w:r/>
            <w:r>
              <w:rPr>
                <w:rFonts w:ascii="Consolas" w:hAnsi="Consolas"/>
                <w:color w:val="000000"/>
                <w:sz w:val="20"/>
              </w:rPr>
              <w:t>python scripts/tao_hinh_bao_cao.py</w:t>
            </w:r>
          </w:p>
        </w:tc>
        <w:tc>
          <w:tcPr>
            <w:tcW w:type="dxa" w:w="3249"/>
          </w:tcPr>
          <w:p>
            <w:r/>
            <w:r>
              <w:rPr>
                <w:sz w:val="20"/>
              </w:rPr>
              <w:t xml:space="preserve">→ </w:t>
            </w:r>
            <w:r>
              <w:rPr>
                <w:rFonts w:ascii="Consolas" w:hAnsi="Consolas"/>
                <w:color w:val="000000"/>
                <w:sz w:val="20"/>
              </w:rPr>
              <w:t>results/figures/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000000"/>
                <w:sz w:val="20"/>
              </w:rPr>
              <w:t>results/tables/</w:t>
            </w:r>
          </w:p>
        </w:tc>
      </w:tr>
    </w:tbl>
    <w:p/>
    <w:p>
      <w:pPr>
        <w:spacing w:after="80"/>
      </w:pPr>
      <w:r>
        <w:t xml:space="preserve">Mỗi lần chạy ghi một dòng JSON theo Phụ lục B (run_id, timestamp, code version, data version, máy, phần mềm, tham số, seed/timeout, metric, trạng thái, log). Tham số từng thí nghiệm: </w:t>
      </w:r>
      <w:r>
        <w:rPr>
          <w:rFonts w:ascii="Consolas" w:hAnsi="Consolas"/>
          <w:color w:val="000000"/>
          <w:sz w:val="19"/>
        </w:rPr>
        <w:t>configs/experiments.yaml</w:t>
      </w:r>
      <w:r>
        <w:t>.</w:t>
      </w:r>
    </w:p>
    <w:p>
      <w:pPr>
        <w:pStyle w:val="Heading2"/>
      </w:pPr>
      <w:r>
        <w:t>7. Cấu trúc thư mục</w:t>
      </w:r>
    </w:p>
    <w:p>
      <w:pPr>
        <w:ind w:left="283"/>
      </w:pPr>
      <w:r>
        <w:rPr>
          <w:rFonts w:ascii="Consolas" w:hAnsi="Consolas"/>
          <w:sz w:val="17"/>
        </w:rPr>
        <w:t>src/mdl/          mã nguồn (config, manifest, readers, staging, schema, transform, spark_etl, storage, lake,</w:t>
        <w:br/>
        <w:t xml:space="preserve">                  catalog, provenance, queries, sql_queries, baseline, scales, sample, runlog, report, __main__)</w:t>
        <w:br/>
        <w:t>tests/            20 test (lược đồ, ánh xạ, parity, idempotent, dòng hỏng, compaction, nạp gia tăng, provenance)</w:t>
        <w:br/>
        <w:t>configs/          experiments.yaml, query_ids.json, scales.json</w:t>
        <w:br/>
        <w:t>data_sample/      raw mẫu 997 bản ghi (đúng định dạng gốc) + manifest + curated mẫu</w:t>
        <w:br/>
        <w:t>manifest/         manifest + sha256 của snapshot đầy đủ</w:t>
        <w:br/>
        <w:t>scripts/          tải, staging, thí nghiệm, phân tích, demo, CLI</w:t>
        <w:br/>
        <w:t>results/raw/      kết quả thô theo tuần; results/figures, results/tables sinh bằng script</w:t>
        <w:br/>
        <w:t>docs/             data card, system card, data contract v1.0, catalog, AI-use statement, privacy/license note</w:t>
      </w:r>
    </w:p>
    <w:p>
      <w:pPr>
        <w:pStyle w:val="Heading2"/>
      </w:pPr>
      <w:r>
        <w:t>8. Giấy phép và ghi công</w:t>
      </w:r>
    </w:p>
    <w:p>
      <w:pPr>
        <w:spacing w:after="80"/>
      </w:pPr>
      <w:r>
        <w:t xml:space="preserve">Dữ liệu: NuminaMath-CoT (Apache-2.0), ProofNet (MIT), LeanDojo Benchmark 4 (CC BY 2.0), mathlib4 (Apache-2.0) — xem </w:t>
      </w:r>
      <w:r>
        <w:rPr>
          <w:rFonts w:ascii="Consolas" w:hAnsi="Consolas"/>
          <w:color w:val="000000"/>
          <w:sz w:val="19"/>
        </w:rPr>
        <w:t>docs/privacy_license_note.md</w:t>
      </w:r>
      <w:r>
        <w:t xml:space="preserve">. Việc sử dụng AI: </w:t>
      </w:r>
      <w:r>
        <w:rPr>
          <w:rFonts w:ascii="Consolas" w:hAnsi="Consolas"/>
          <w:color w:val="000000"/>
          <w:sz w:val="19"/>
        </w:rPr>
        <w:t>docs/ai_use_statement.md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 w:cs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eastAsia="Times New Roman" w:cs="Times New Roman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