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Tuyên bố sử dụng AI (AI-use statement)</w:t>
      </w:r>
    </w:p>
    <w:p>
      <w:pPr>
        <w:spacing w:after="80"/>
      </w:pPr>
      <w:r>
        <w:t>Theo yêu cầu học phần, nhóm khai báo việc sử dụng công cụ 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Công cụ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Phần được hỗ trợ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Cách nhóm kiểm chứng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Mã nguồn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Claude (Anthropic) qua Claude Code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khung mã các module </w:t>
            </w:r>
            <w:r>
              <w:rPr>
                <w:rFonts w:ascii="Consolas" w:hAnsi="Consolas"/>
                <w:color w:val="000000"/>
                <w:sz w:val="20"/>
              </w:rPr>
              <w:t>mdl.*</w:t>
            </w:r>
            <w:r>
              <w:rPr>
                <w:sz w:val="20"/>
              </w:rPr>
              <w:t>, script thí nghiệm, test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chạy toàn bộ 20 test; test parity Spark ↔ Python trên từng cột; parity toàn bộ 982K bản ghi; tiêm lỗi 8 loại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Tài liệu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Claude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bản nháp báo cáo tuần, data card, data contract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mọi số liệu trong tài liệu được đối chiếu với tệp kết quả thô trong </w:t>
            </w:r>
            <w:r>
              <w:rPr>
                <w:rFonts w:ascii="Consolas" w:hAnsi="Consolas"/>
                <w:color w:val="000000"/>
                <w:sz w:val="20"/>
              </w:rPr>
              <w:t>results/raw/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Phân tích lỗi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Claude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đề xuất quy tắc regex phân loại cờ chất lượng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kiểm tra bằng mắt các ví dụ; đã bác bỏ một giả thuyết sai (W04 do </w:t>
            </w:r>
            <w:r>
              <w:rPr>
                <w:rFonts w:ascii="Consolas" w:hAnsi="Consolas"/>
                <w:color w:val="000000"/>
                <w:sz w:val="20"/>
              </w:rPr>
              <w:t>\f</w:t>
            </w:r>
            <w:r>
              <w:rPr>
                <w:sz w:val="20"/>
              </w:rPr>
              <w:t>rac) sau khi xem ví dụ</w:t>
            </w:r>
          </w:p>
        </w:tc>
      </w:tr>
    </w:tbl>
    <w:p/>
    <w:p>
      <w:pPr>
        <w:spacing w:after="80"/>
      </w:pPr>
      <w:r>
        <w:rPr>
          <w:b/>
        </w:rPr>
        <w:t>Cam kết:</w:t>
      </w:r>
    </w:p>
    <w:p>
      <w:pPr>
        <w:pStyle w:val="ListNumber"/>
      </w:pPr>
      <w:r>
        <w:t>Không có số liệu nào được nhập tay hoặc do AI "ước lượng": mọi bảng/biểu đồ sinh bằng script từ raw results.</w:t>
      </w:r>
    </w:p>
    <w:p>
      <w:pPr>
        <w:pStyle w:val="ListNumber"/>
      </w:pPr>
      <w:r>
        <w:t>Các sai sót do AI gây ra và đã được phát hiện, sửa: (a) heuristic tách phát biểu Lean cắt sai 3,99% định lý (phát hiện bằng kiểm tra cân bằng ngoặc, sửa ở v0.3); (b) đọc tệp ở chế độ văn bản làm một byte sai UTF-8 dừng cả tệp (phát hiện bằng tiêm lỗi); (c) nhận định ban đầu sai về nguyên nhân trùng nội dung LeanDojo và ký tự điều khiển (đã sửa sau khi xem dữ liệu).</w:t>
      </w:r>
    </w:p>
    <w:p>
      <w:pPr>
        <w:pStyle w:val="ListNumber"/>
      </w:pPr>
      <w:r>
        <w:t>Mỗi thành viên phải giải thích được phần mình phụ trách và toàn bộ pipeline khi bảo vệ; mã do AI hỗ trợ được nhóm đọc, chạy và chịu trách nhiệm.</w:t>
      </w:r>
    </w:p>
    <w:p>
      <w:pPr>
        <w:spacing w:after="80"/>
      </w:pPr>
      <w:r>
        <w:rPr>
          <w:i/>
        </w:rPr>
        <w:t>Nhóm điền thêm: tên thành viên đã dùng AI cho phần nào, prompt chính (nếu giảng viên yêu cầu).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