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34617" w14:textId="1404D4F8" w:rsidR="00252483" w:rsidRDefault="00C800C4" w:rsidP="00C800C4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Báo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cáo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thực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hành</w:t>
      </w:r>
      <w:proofErr w:type="spellEnd"/>
      <w:r>
        <w:rPr>
          <w:b/>
          <w:bCs/>
          <w:sz w:val="40"/>
          <w:szCs w:val="40"/>
        </w:rPr>
        <w:t xml:space="preserve"> CSDL</w:t>
      </w:r>
    </w:p>
    <w:p w14:paraId="01FABDF4" w14:textId="27698D36" w:rsidR="00C800C4" w:rsidRDefault="00C800C4" w:rsidP="00C800C4">
      <w:pPr>
        <w:jc w:val="center"/>
        <w:rPr>
          <w:b/>
          <w:bCs/>
        </w:rPr>
      </w:pP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CSDL – IT3290</w:t>
      </w:r>
    </w:p>
    <w:p w14:paraId="175B206B" w14:textId="4B79C547" w:rsidR="00C800C4" w:rsidRDefault="00C800C4" w:rsidP="00C800C4">
      <w:pPr>
        <w:jc w:val="center"/>
        <w:rPr>
          <w:b/>
          <w:bCs/>
        </w:rPr>
      </w:pPr>
      <w:r>
        <w:rPr>
          <w:b/>
          <w:bCs/>
        </w:rPr>
        <w:t xml:space="preserve">GVHD: </w:t>
      </w:r>
      <w:proofErr w:type="spellStart"/>
      <w:proofErr w:type="gramStart"/>
      <w:r>
        <w:rPr>
          <w:b/>
          <w:bCs/>
        </w:rPr>
        <w:t>Ts.Trần</w:t>
      </w:r>
      <w:proofErr w:type="spellEnd"/>
      <w:proofErr w:type="gramEnd"/>
      <w:r>
        <w:rPr>
          <w:b/>
          <w:bCs/>
        </w:rPr>
        <w:t xml:space="preserve"> Văn </w:t>
      </w:r>
      <w:proofErr w:type="spellStart"/>
      <w:r>
        <w:rPr>
          <w:b/>
          <w:bCs/>
        </w:rPr>
        <w:t>Đặng</w:t>
      </w:r>
      <w:proofErr w:type="spellEnd"/>
    </w:p>
    <w:p w14:paraId="37AF9339" w14:textId="2212AB0B" w:rsidR="00C800C4" w:rsidRPr="00C800C4" w:rsidRDefault="00C800C4" w:rsidP="00C800C4">
      <w:pPr>
        <w:pStyle w:val="ListParagraph"/>
        <w:ind w:left="1080"/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proofErr w:type="spellStart"/>
      <w:proofErr w:type="gramStart"/>
      <w:r w:rsidRPr="00C800C4">
        <w:rPr>
          <w:b/>
          <w:bCs/>
          <w:i/>
          <w:iCs/>
        </w:rPr>
        <w:t>A.Giới</w:t>
      </w:r>
      <w:proofErr w:type="spellEnd"/>
      <w:proofErr w:type="gramEnd"/>
      <w:r w:rsidRPr="00C800C4">
        <w:rPr>
          <w:b/>
          <w:bCs/>
          <w:i/>
          <w:iCs/>
        </w:rPr>
        <w:t xml:space="preserve"> </w:t>
      </w:r>
      <w:proofErr w:type="spellStart"/>
      <w:r w:rsidRPr="00C800C4">
        <w:rPr>
          <w:b/>
          <w:bCs/>
          <w:i/>
          <w:iCs/>
        </w:rPr>
        <w:t>thiệu</w:t>
      </w:r>
      <w:proofErr w:type="spellEnd"/>
      <w:r w:rsidRPr="00C800C4">
        <w:rPr>
          <w:b/>
          <w:bCs/>
          <w:i/>
          <w:iCs/>
        </w:rPr>
        <w:t xml:space="preserve"> </w:t>
      </w:r>
      <w:proofErr w:type="spellStart"/>
      <w:r w:rsidRPr="00C800C4">
        <w:rPr>
          <w:b/>
          <w:bCs/>
          <w:i/>
          <w:iCs/>
        </w:rPr>
        <w:t>thành</w:t>
      </w:r>
      <w:proofErr w:type="spellEnd"/>
      <w:r w:rsidRPr="00C800C4">
        <w:rPr>
          <w:b/>
          <w:bCs/>
          <w:i/>
          <w:iCs/>
        </w:rPr>
        <w:t xml:space="preserve"> </w:t>
      </w:r>
      <w:proofErr w:type="spellStart"/>
      <w:r w:rsidRPr="00C800C4">
        <w:rPr>
          <w:b/>
          <w:bCs/>
          <w:i/>
          <w:iCs/>
        </w:rPr>
        <w:t>viên</w:t>
      </w:r>
      <w:proofErr w:type="spellEnd"/>
    </w:p>
    <w:p w14:paraId="364E542F" w14:textId="20BEA704" w:rsidR="00C800C4" w:rsidRDefault="00C800C4" w:rsidP="00C800C4">
      <w:pPr>
        <w:pStyle w:val="ListParagraph"/>
        <w:ind w:left="1080"/>
      </w:pPr>
      <w:proofErr w:type="spellStart"/>
      <w:r>
        <w:t>Đỗ</w:t>
      </w:r>
      <w:proofErr w:type="spellEnd"/>
      <w:r>
        <w:t xml:space="preserve"> Đức Tuân 20235859</w:t>
      </w:r>
    </w:p>
    <w:p w14:paraId="4D1A129A" w14:textId="2B2D7DA8" w:rsidR="00C800C4" w:rsidRDefault="0049073E" w:rsidP="00C800C4">
      <w:pPr>
        <w:pStyle w:val="ListParagraph"/>
        <w:ind w:left="1080"/>
      </w:pPr>
      <w:r>
        <w:t>Nguyễn Anh Nguyên 20235796</w:t>
      </w:r>
    </w:p>
    <w:p w14:paraId="0B3A5EB7" w14:textId="3F6944E0" w:rsidR="0049073E" w:rsidRDefault="0049073E" w:rsidP="00C800C4">
      <w:pPr>
        <w:pStyle w:val="ListParagraph"/>
        <w:ind w:left="1080"/>
      </w:pPr>
      <w:r>
        <w:t xml:space="preserve">Lê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20235718</w:t>
      </w:r>
    </w:p>
    <w:p w14:paraId="05C02DD2" w14:textId="38AA8B82" w:rsidR="00C800C4" w:rsidRDefault="00C800C4" w:rsidP="00C800C4">
      <w:pPr>
        <w:pStyle w:val="ListParagraph"/>
        <w:ind w:left="1080"/>
      </w:pPr>
    </w:p>
    <w:p w14:paraId="01B6D93D" w14:textId="7CB72876" w:rsidR="00C800C4" w:rsidRDefault="00C800C4" w:rsidP="00C800C4">
      <w:pPr>
        <w:pStyle w:val="ListParagraph"/>
        <w:ind w:left="1080"/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proofErr w:type="spellStart"/>
      <w:proofErr w:type="gramStart"/>
      <w:r w:rsidRPr="00C800C4">
        <w:rPr>
          <w:b/>
          <w:bCs/>
          <w:i/>
          <w:iCs/>
        </w:rPr>
        <w:t>B.Thông</w:t>
      </w:r>
      <w:proofErr w:type="spellEnd"/>
      <w:proofErr w:type="gramEnd"/>
      <w:r w:rsidRPr="00C800C4">
        <w:rPr>
          <w:b/>
          <w:bCs/>
          <w:i/>
          <w:iCs/>
        </w:rPr>
        <w:t xml:space="preserve"> tin </w:t>
      </w:r>
      <w:proofErr w:type="spellStart"/>
      <w:r w:rsidRPr="00C800C4">
        <w:rPr>
          <w:b/>
          <w:bCs/>
          <w:i/>
          <w:iCs/>
        </w:rPr>
        <w:t>bài</w:t>
      </w:r>
      <w:proofErr w:type="spellEnd"/>
      <w:r w:rsidRPr="00C800C4">
        <w:rPr>
          <w:b/>
          <w:bCs/>
          <w:i/>
          <w:iCs/>
        </w:rPr>
        <w:t xml:space="preserve"> </w:t>
      </w:r>
      <w:proofErr w:type="spellStart"/>
      <w:r w:rsidRPr="00C800C4">
        <w:rPr>
          <w:b/>
          <w:bCs/>
          <w:i/>
          <w:iCs/>
        </w:rPr>
        <w:t>tập</w:t>
      </w:r>
      <w:proofErr w:type="spellEnd"/>
    </w:p>
    <w:p w14:paraId="55957F93" w14:textId="77777777" w:rsidR="00BE3C02" w:rsidRPr="00BE3C02" w:rsidRDefault="00BE3C02" w:rsidP="00BE3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>Mô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>tả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>đề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>tài</w:t>
      </w:r>
      <w:proofErr w:type="spellEnd"/>
    </w:p>
    <w:p w14:paraId="634C0344" w14:textId="77777777" w:rsidR="00BE3C02" w:rsidRPr="00BE3C02" w:rsidRDefault="00BE3C02" w:rsidP="00BE3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2631E0" w14:textId="77777777" w:rsidR="00BE3C02" w:rsidRPr="00BE3C02" w:rsidRDefault="00BE3C02" w:rsidP="00BE3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02">
        <w:rPr>
          <w:rFonts w:ascii="Times New Roman" w:eastAsia="Times New Roman" w:hAnsi="Times New Roman" w:cs="Times New Roman"/>
          <w:sz w:val="24"/>
          <w:szCs w:val="24"/>
        </w:rPr>
        <w:pict w14:anchorId="716CB8DE">
          <v:rect id="_x0000_i1025" style="width:0;height:1.5pt" o:hralign="center" o:hrstd="t" o:hr="t" fillcolor="#a0a0a0" stroked="f"/>
        </w:pict>
      </w:r>
    </w:p>
    <w:p w14:paraId="325446FA" w14:textId="77777777" w:rsidR="00BE3C02" w:rsidRPr="00BE3C02" w:rsidRDefault="00BE3C02" w:rsidP="00BE3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</w:p>
    <w:p w14:paraId="6633AE2C" w14:textId="77777777" w:rsidR="00BE3C02" w:rsidRPr="00BE3C02" w:rsidRDefault="00BE3C02" w:rsidP="00BE3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Cung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ADC784" w14:textId="77777777" w:rsidR="00BE3C02" w:rsidRPr="00BE3C02" w:rsidRDefault="00BE3C02" w:rsidP="00BE3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CC049F" w14:textId="77777777" w:rsidR="00BE3C02" w:rsidRPr="00BE3C02" w:rsidRDefault="00BE3C02" w:rsidP="00BE3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DA104A" w14:textId="77777777" w:rsidR="00BE3C02" w:rsidRPr="00BE3C02" w:rsidRDefault="00BE3C02" w:rsidP="00BE3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quán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FE07E" w14:textId="77777777" w:rsidR="00BE3C02" w:rsidRPr="00BE3C02" w:rsidRDefault="00BE3C02" w:rsidP="00BE3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02">
        <w:rPr>
          <w:rFonts w:ascii="Times New Roman" w:eastAsia="Times New Roman" w:hAnsi="Times New Roman" w:cs="Times New Roman"/>
          <w:sz w:val="24"/>
          <w:szCs w:val="24"/>
        </w:rPr>
        <w:pict w14:anchorId="72FD0EC3">
          <v:rect id="_x0000_i1026" style="width:0;height:1.5pt" o:hralign="center" o:hrstd="t" o:hr="t" fillcolor="#a0a0a0" stroked="f"/>
        </w:pict>
      </w:r>
    </w:p>
    <w:p w14:paraId="4344141F" w14:textId="77777777" w:rsidR="00BE3C02" w:rsidRPr="00BE3C02" w:rsidRDefault="00BE3C02" w:rsidP="00BE3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>Mô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>tả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>ứng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>dụng</w:t>
      </w:r>
      <w:proofErr w:type="spellEnd"/>
    </w:p>
    <w:p w14:paraId="25C4B4A4" w14:textId="77777777" w:rsidR="00BE3C02" w:rsidRPr="00BE3C02" w:rsidRDefault="00BE3C02" w:rsidP="00BE3C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tượng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</w:p>
    <w:p w14:paraId="0652C715" w14:textId="77777777" w:rsidR="00BE3C02" w:rsidRPr="00BE3C02" w:rsidRDefault="00BE3C02" w:rsidP="00BE3C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Sinh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AC1964" w14:textId="77777777" w:rsidR="00BE3C02" w:rsidRPr="00BE3C02" w:rsidRDefault="00BE3C02" w:rsidP="00BE3C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56E3F9" w14:textId="404BD927" w:rsidR="00BE3C02" w:rsidRDefault="00BE3C02" w:rsidP="00BE3C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Cán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D68463" w14:textId="27F56C5A" w:rsidR="00BE3C02" w:rsidRDefault="00BE3C02" w:rsidP="00BE3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</w:p>
    <w:p w14:paraId="0D4A7491" w14:textId="439D5855" w:rsidR="00BE3C02" w:rsidRDefault="00BE3C02" w:rsidP="00BE3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774ED0" w14:textId="4379C181" w:rsidR="00BE3C02" w:rsidRDefault="00BE3C02" w:rsidP="00BE3C02">
      <w:pPr>
        <w:spacing w:before="100" w:beforeAutospacing="1" w:after="100" w:afterAutospacing="1" w:line="240" w:lineRule="auto"/>
      </w:pPr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br/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06527AA4" w14:textId="310137C6" w:rsidR="00BE3C02" w:rsidRDefault="00BE3C02" w:rsidP="00BE3C02">
      <w:pPr>
        <w:spacing w:before="100" w:beforeAutospacing="1" w:after="100" w:afterAutospacing="1" w:line="240" w:lineRule="auto"/>
      </w:pPr>
      <w:r>
        <w:lastRenderedPageBreak/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lớp</w:t>
      </w:r>
      <w:proofErr w:type="spellEnd"/>
      <w:r>
        <w:br/>
        <w:t xml:space="preserve">- Xem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br/>
        <w:t xml:space="preserve">- Xem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16C56C77" w14:textId="7C596787" w:rsidR="00BE3C02" w:rsidRDefault="00BE3C02" w:rsidP="00BE3C02">
      <w:pPr>
        <w:spacing w:before="100" w:beforeAutospacing="1" w:after="100" w:afterAutospacing="1" w:line="240" w:lineRule="auto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br/>
      </w:r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br/>
        <w:t xml:space="preserve">- 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br/>
        <w:t xml:space="preserve">-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điểm</w:t>
      </w:r>
      <w:proofErr w:type="spellEnd"/>
      <w:r>
        <w:br/>
        <w:t xml:space="preserve">- Xem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</w:p>
    <w:p w14:paraId="0CE59624" w14:textId="36557EF9" w:rsidR="00BE3C02" w:rsidRDefault="00BE3C02" w:rsidP="00BE3C02">
      <w:pPr>
        <w:spacing w:before="100" w:beforeAutospacing="1" w:after="100" w:afterAutospacing="1" w:line="240" w:lineRule="auto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br/>
      </w:r>
      <w:r>
        <w:t xml:space="preserve">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mới</w:t>
      </w:r>
      <w:proofErr w:type="spellEnd"/>
      <w:r>
        <w:br/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br/>
        <w:t xml:space="preserve">-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br/>
        <w:t xml:space="preserve">-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br/>
        <w:t xml:space="preserve">-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75193452" w14:textId="77777777" w:rsidR="00BE3C02" w:rsidRPr="00BE3C02" w:rsidRDefault="00BE3C02" w:rsidP="00BE3C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F6E43" w14:textId="77777777" w:rsidR="00BE3C02" w:rsidRPr="00BE3C02" w:rsidRDefault="00BE3C02" w:rsidP="00BE3C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Luồng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</w:p>
    <w:p w14:paraId="53A5D2AF" w14:textId="77777777" w:rsidR="00BE3C02" w:rsidRPr="00BE3C02" w:rsidRDefault="00BE3C02" w:rsidP="00BE3C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Sinh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907551" w14:textId="77777777" w:rsidR="00BE3C02" w:rsidRPr="00BE3C02" w:rsidRDefault="00BE3C02" w:rsidP="00BE3C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F173EE" w14:textId="77777777" w:rsidR="00BE3C02" w:rsidRPr="00BE3C02" w:rsidRDefault="00BE3C02" w:rsidP="00BE3C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F91A39" w14:textId="77777777" w:rsidR="00BE3C02" w:rsidRPr="00BE3C02" w:rsidRDefault="00BE3C02" w:rsidP="00BE3C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FCF5B" w14:textId="77777777" w:rsidR="00BE3C02" w:rsidRPr="00BE3C02" w:rsidRDefault="00BE3C02" w:rsidP="00BE3C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7296F2" w14:textId="77777777" w:rsidR="00BE3C02" w:rsidRPr="00BE3C02" w:rsidRDefault="00BE3C02" w:rsidP="00BE3C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Sinh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15A74C" w14:textId="77777777" w:rsidR="00BE3C02" w:rsidRPr="00BE3C02" w:rsidRDefault="00BE3C02" w:rsidP="00BE3C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+ Giao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</w:p>
    <w:p w14:paraId="07BFB8DF" w14:textId="77777777" w:rsidR="00BE3C02" w:rsidRPr="00BE3C02" w:rsidRDefault="00BE3C02" w:rsidP="00BE3C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1240792" w14:textId="77777777" w:rsidR="00BE3C02" w:rsidRPr="00BE3C02" w:rsidRDefault="00BE3C02" w:rsidP="00BE3C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434D99" w14:textId="77777777" w:rsidR="00BE3C02" w:rsidRPr="00BE3C02" w:rsidRDefault="00BE3C02" w:rsidP="00BE3C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form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4AD17" w14:textId="77777777" w:rsidR="00BE3C02" w:rsidRPr="00BE3C02" w:rsidRDefault="00BE3C02" w:rsidP="00BE3C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dashboard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E3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712246" w14:textId="77777777" w:rsidR="00BE3C02" w:rsidRPr="00BE3C02" w:rsidRDefault="00BE3C02" w:rsidP="00BE3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C02">
        <w:rPr>
          <w:rFonts w:ascii="Times New Roman" w:eastAsia="Times New Roman" w:hAnsi="Times New Roman" w:cs="Times New Roman"/>
          <w:sz w:val="24"/>
          <w:szCs w:val="24"/>
        </w:rPr>
        <w:pict w14:anchorId="712C4141">
          <v:rect id="_x0000_i1027" style="width:0;height:1.5pt" o:hralign="center" o:hrstd="t" o:hr="t" fillcolor="#a0a0a0" stroked="f"/>
        </w:pict>
      </w:r>
    </w:p>
    <w:p w14:paraId="143CA5E2" w14:textId="77777777" w:rsidR="00BE3C02" w:rsidRPr="00BE3C02" w:rsidRDefault="00BE3C02" w:rsidP="00BE3C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>Mô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>tả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>nghiệp</w:t>
      </w:r>
      <w:proofErr w:type="spellEnd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E3C02">
        <w:rPr>
          <w:rFonts w:ascii="Times New Roman" w:eastAsia="Times New Roman" w:hAnsi="Times New Roman" w:cs="Times New Roman"/>
          <w:b/>
          <w:bCs/>
          <w:sz w:val="27"/>
          <w:szCs w:val="27"/>
        </w:rPr>
        <w:t>vụ</w:t>
      </w:r>
      <w:proofErr w:type="spellEnd"/>
    </w:p>
    <w:p w14:paraId="7947881F" w14:textId="77777777" w:rsidR="002E1C44" w:rsidRPr="002E1C44" w:rsidRDefault="002E1C44" w:rsidP="002E1C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thuộc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</w:p>
    <w:p w14:paraId="483DF5AD" w14:textId="77777777" w:rsidR="002E1C44" w:rsidRPr="002E1C44" w:rsidRDefault="002E1C44" w:rsidP="002E1C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Sinh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(SINHVIEN)</w:t>
      </w:r>
      <w:r w:rsidRPr="002E1C4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lastRenderedPageBreak/>
        <w:t>chỉ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cước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E1C44">
        <w:rPr>
          <w:rFonts w:ascii="Times New Roman" w:eastAsia="Times New Roman" w:hAnsi="Times New Roman" w:cs="Times New Roman"/>
          <w:sz w:val="24"/>
          <w:szCs w:val="24"/>
        </w:rPr>
        <w:br/>
        <w:t xml:space="preserve">Sinh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06B901" w14:textId="77777777" w:rsidR="002E1C44" w:rsidRPr="002E1C44" w:rsidRDefault="002E1C44" w:rsidP="002E1C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(HOCPHAN)</w:t>
      </w:r>
      <w:r w:rsidRPr="002E1C4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2E1C4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F415F4" w14:textId="77777777" w:rsidR="002E1C44" w:rsidRPr="002E1C44" w:rsidRDefault="002E1C44" w:rsidP="002E1C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Khoa (KHOA)</w:t>
      </w:r>
      <w:r w:rsidRPr="002E1C4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khoa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khoa,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khoa,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. Khoa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FB337E" w14:textId="77777777" w:rsidR="002E1C44" w:rsidRPr="002E1C44" w:rsidRDefault="002E1C44" w:rsidP="002E1C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Phòng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(PHONGHOC)</w:t>
      </w:r>
      <w:r w:rsidRPr="002E1C44">
        <w:rPr>
          <w:rFonts w:ascii="Times New Roman" w:eastAsia="Times New Roman" w:hAnsi="Times New Roman" w:cs="Times New Roman"/>
          <w:sz w:val="24"/>
          <w:szCs w:val="24"/>
        </w:rPr>
        <w:br/>
        <w:t xml:space="preserve">Bao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F33A5F" w14:textId="77777777" w:rsidR="002E1C44" w:rsidRPr="002E1C44" w:rsidRDefault="002E1C44" w:rsidP="002E1C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(LOP)</w:t>
      </w:r>
      <w:r w:rsidRPr="002E1C4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320EE" w14:textId="77777777" w:rsidR="002E1C44" w:rsidRPr="002E1C44" w:rsidRDefault="002E1C44" w:rsidP="002E1C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(LOPHOCPHAN)</w:t>
      </w:r>
      <w:r w:rsidRPr="002E1C4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(LT/TH),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(offline/online/hybrid).</w:t>
      </w:r>
    </w:p>
    <w:p w14:paraId="63E3432B" w14:textId="77777777" w:rsidR="002E1C44" w:rsidRPr="002E1C44" w:rsidRDefault="002E1C44" w:rsidP="002E1C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(GIANGVIEN)</w:t>
      </w:r>
      <w:r w:rsidRPr="002E1C4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email.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94BA5D" w14:textId="77777777" w:rsidR="002E1C44" w:rsidRPr="002E1C44" w:rsidRDefault="002E1C44" w:rsidP="002E1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C44">
        <w:rPr>
          <w:rFonts w:ascii="Times New Roman" w:eastAsia="Times New Roman" w:hAnsi="Times New Roman" w:cs="Times New Roman"/>
          <w:sz w:val="24"/>
          <w:szCs w:val="24"/>
        </w:rPr>
        <w:pict w14:anchorId="34A07E67">
          <v:rect id="_x0000_i1034" style="width:0;height:1.5pt" o:hralign="center" o:hrstd="t" o:hr="t" fillcolor="#a0a0a0" stroked="f"/>
        </w:pict>
      </w:r>
    </w:p>
    <w:p w14:paraId="04BE514A" w14:textId="77777777" w:rsidR="002E1C44" w:rsidRPr="002E1C44" w:rsidRDefault="002E1C44" w:rsidP="002E1C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mối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nghiệp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vụ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</w:p>
    <w:p w14:paraId="14412CA6" w14:textId="77777777" w:rsidR="002E1C44" w:rsidRPr="002E1C44" w:rsidRDefault="002E1C44" w:rsidP="002E1C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DangKy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35A8897" w14:textId="77777777" w:rsidR="002E1C44" w:rsidRPr="002E1C44" w:rsidRDefault="002E1C44" w:rsidP="002E1C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Sinh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36C9BE" w14:textId="77777777" w:rsidR="002E1C44" w:rsidRPr="002E1C44" w:rsidRDefault="002E1C44" w:rsidP="002E1C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E66367" w14:textId="77777777" w:rsidR="002E1C44" w:rsidRPr="002E1C44" w:rsidRDefault="002E1C44" w:rsidP="002E1C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lượt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Courier New" w:eastAsia="Times New Roman" w:hAnsi="Courier New" w:cs="Courier New"/>
          <w:sz w:val="20"/>
          <w:szCs w:val="20"/>
        </w:rPr>
        <w:t>DangKy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kèm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C80370A" w14:textId="77777777" w:rsidR="002E1C44" w:rsidRPr="002E1C44" w:rsidRDefault="002E1C44" w:rsidP="002E1C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tiên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quyết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DieuKien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DCC658F" w14:textId="77777777" w:rsidR="002E1C44" w:rsidRPr="002E1C44" w:rsidRDefault="002E1C44" w:rsidP="002E1C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60DA37" w14:textId="77777777" w:rsidR="002E1C44" w:rsidRPr="002E1C44" w:rsidRDefault="002E1C44" w:rsidP="002E1C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A063D2" w14:textId="77777777" w:rsidR="002E1C44" w:rsidRPr="002E1C44" w:rsidRDefault="002E1C44" w:rsidP="002E1C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1C44">
        <w:rPr>
          <w:rFonts w:ascii="Courier New" w:eastAsia="Times New Roman" w:hAnsi="Courier New" w:cs="Courier New"/>
          <w:sz w:val="20"/>
          <w:szCs w:val="20"/>
        </w:rPr>
        <w:t>MaHP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E1C44">
        <w:rPr>
          <w:rFonts w:ascii="Courier New" w:eastAsia="Times New Roman" w:hAnsi="Courier New" w:cs="Courier New"/>
          <w:sz w:val="20"/>
          <w:szCs w:val="20"/>
        </w:rPr>
        <w:t>MaHP_TienQuyet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722423C" w14:textId="77777777" w:rsidR="002E1C44" w:rsidRPr="002E1C44" w:rsidRDefault="002E1C44" w:rsidP="002E1C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dạy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(Day)</w:t>
      </w:r>
    </w:p>
    <w:p w14:paraId="2853D48F" w14:textId="77777777" w:rsidR="002E1C44" w:rsidRPr="002E1C44" w:rsidRDefault="002E1C44" w:rsidP="002E1C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0E46D8" w14:textId="77777777" w:rsidR="002E1C44" w:rsidRPr="002E1C44" w:rsidRDefault="002E1C44" w:rsidP="002E1C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C09E97" w14:textId="77777777" w:rsidR="002E1C44" w:rsidRPr="002E1C44" w:rsidRDefault="002E1C44" w:rsidP="002E1C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nhiệm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ChuNhiem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990E3B2" w14:textId="77777777" w:rsidR="002E1C44" w:rsidRPr="002E1C44" w:rsidRDefault="002E1C44" w:rsidP="002E1C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7BD92A" w14:textId="77777777" w:rsidR="002E1C44" w:rsidRPr="002E1C44" w:rsidRDefault="002E1C44" w:rsidP="002E1C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suốt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46EE43" w14:textId="77777777" w:rsidR="002E1C44" w:rsidRPr="002E1C44" w:rsidRDefault="002E1C44" w:rsidP="002E1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C44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C1E163B">
          <v:rect id="_x0000_i1035" style="width:0;height:1.5pt" o:hralign="center" o:hrstd="t" o:hr="t" fillcolor="#a0a0a0" stroked="f"/>
        </w:pict>
      </w:r>
    </w:p>
    <w:p w14:paraId="442F3730" w14:textId="77777777" w:rsidR="002E1C44" w:rsidRPr="002E1C44" w:rsidRDefault="002E1C44" w:rsidP="002E1C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4.3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nghiệp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vụ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</w:p>
    <w:p w14:paraId="626504C7" w14:textId="77777777" w:rsidR="002E1C44" w:rsidRPr="002E1C44" w:rsidRDefault="002E1C44" w:rsidP="002E1C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</w:p>
    <w:p w14:paraId="5875260D" w14:textId="77777777" w:rsidR="002E1C44" w:rsidRPr="002E1C44" w:rsidRDefault="002E1C44" w:rsidP="002E1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419FCF" w14:textId="77777777" w:rsidR="002E1C44" w:rsidRPr="002E1C44" w:rsidRDefault="002E1C44" w:rsidP="002E1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9C8EEE" w14:textId="77777777" w:rsidR="002E1C44" w:rsidRPr="002E1C44" w:rsidRDefault="002E1C44" w:rsidP="002E1C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Sinh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</w:p>
    <w:p w14:paraId="2A242C49" w14:textId="77777777" w:rsidR="002E1C44" w:rsidRPr="002E1C44" w:rsidRDefault="002E1C44" w:rsidP="002E1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Sinh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C3AEAE" w14:textId="77777777" w:rsidR="002E1C44" w:rsidRPr="002E1C44" w:rsidRDefault="002E1C44" w:rsidP="002E1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1131F7" w14:textId="77777777" w:rsidR="002E1C44" w:rsidRPr="002E1C44" w:rsidRDefault="002E1C44" w:rsidP="002E1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Sinh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B681A9" w14:textId="77777777" w:rsidR="002E1C44" w:rsidRPr="002E1C44" w:rsidRDefault="002E1C44" w:rsidP="002E1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98FB52" w14:textId="77777777" w:rsidR="002E1C44" w:rsidRPr="002E1C44" w:rsidRDefault="002E1C44" w:rsidP="002E1C4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Courier New" w:eastAsia="Times New Roman" w:hAnsi="Courier New" w:cs="Courier New"/>
          <w:sz w:val="20"/>
          <w:szCs w:val="20"/>
        </w:rPr>
        <w:t>DieuKien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7EE6B35" w14:textId="77777777" w:rsidR="002E1C44" w:rsidRPr="002E1C44" w:rsidRDefault="002E1C44" w:rsidP="002E1C4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Trùng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(so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09391D1" w14:textId="77777777" w:rsidR="002E1C44" w:rsidRPr="002E1C44" w:rsidRDefault="002E1C44" w:rsidP="002E1C44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vượt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84DD64B" w14:textId="77777777" w:rsidR="002E1C44" w:rsidRPr="002E1C44" w:rsidRDefault="002E1C44" w:rsidP="002E1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Courier New" w:eastAsia="Times New Roman" w:hAnsi="Courier New" w:cs="Courier New"/>
          <w:sz w:val="20"/>
          <w:szCs w:val="20"/>
        </w:rPr>
        <w:t>DangKy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22CD24" w14:textId="77777777" w:rsidR="002E1C44" w:rsidRPr="002E1C44" w:rsidRDefault="002E1C44" w:rsidP="002E1C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điểm</w:t>
      </w:r>
      <w:proofErr w:type="spellEnd"/>
    </w:p>
    <w:p w14:paraId="6B24CC5F" w14:textId="77777777" w:rsidR="002E1C44" w:rsidRPr="002E1C44" w:rsidRDefault="002E1C44" w:rsidP="002E1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C140BC" w14:textId="77777777" w:rsidR="002E1C44" w:rsidRPr="002E1C44" w:rsidRDefault="002E1C44" w:rsidP="002E1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DD5F9C" w14:textId="77777777" w:rsidR="002E1C44" w:rsidRPr="002E1C44" w:rsidRDefault="002E1C44" w:rsidP="002E1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9D27E" w14:textId="77777777" w:rsidR="002E1C44" w:rsidRPr="002E1C44" w:rsidRDefault="002E1C44" w:rsidP="002E1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FCF820" w14:textId="77777777" w:rsidR="002E1C44" w:rsidRPr="002E1C44" w:rsidRDefault="002E1C44" w:rsidP="002E1C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Cán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khoa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phòng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</w:p>
    <w:p w14:paraId="58C7C0FC" w14:textId="77777777" w:rsidR="002E1C44" w:rsidRPr="002E1C44" w:rsidRDefault="002E1C44" w:rsidP="002E1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4369D4" w14:textId="77777777" w:rsidR="002E1C44" w:rsidRPr="002E1C44" w:rsidRDefault="002E1C44" w:rsidP="002E1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3F9B2B" w14:textId="77777777" w:rsidR="002E1C44" w:rsidRPr="002E1C44" w:rsidRDefault="002E1C44" w:rsidP="002E1C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tiến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7630A074" w14:textId="77777777" w:rsidR="002E1C44" w:rsidRPr="002E1C44" w:rsidRDefault="002E1C44" w:rsidP="002E1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87F32" w14:textId="77777777" w:rsidR="002E1C44" w:rsidRPr="002E1C44" w:rsidRDefault="002E1C44" w:rsidP="002E1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848127" w14:textId="77777777" w:rsidR="002E1C44" w:rsidRPr="002E1C44" w:rsidRDefault="002E1C44" w:rsidP="002E1C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kê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b/>
          <w:bCs/>
          <w:sz w:val="24"/>
          <w:szCs w:val="24"/>
        </w:rPr>
        <w:t>cáo</w:t>
      </w:r>
      <w:proofErr w:type="spellEnd"/>
    </w:p>
    <w:p w14:paraId="4301D818" w14:textId="700535FF" w:rsidR="002E1C44" w:rsidRPr="00BE3C02" w:rsidRDefault="002E1C44" w:rsidP="002E1C4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1C44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1C44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E1C44">
        <w:rPr>
          <w:rFonts w:ascii="Times New Roman" w:eastAsia="Times New Roman" w:hAnsi="Times New Roman" w:cs="Times New Roman"/>
          <w:sz w:val="24"/>
          <w:szCs w:val="24"/>
        </w:rPr>
        <w:t>,...</w:t>
      </w:r>
      <w:proofErr w:type="gramEnd"/>
    </w:p>
    <w:p w14:paraId="231CA65D" w14:textId="1A8132CA" w:rsidR="00C800C4" w:rsidRPr="00C800C4" w:rsidRDefault="002E1C44" w:rsidP="00BE3C02">
      <w:pPr>
        <w:pStyle w:val="ListParagraph"/>
        <w:ind w:left="1080"/>
      </w:pPr>
      <w:r w:rsidRPr="002E1C44">
        <w:rPr>
          <w:noProof/>
        </w:rPr>
        <w:lastRenderedPageBreak/>
        <w:drawing>
          <wp:inline distT="0" distB="0" distL="0" distR="0" wp14:anchorId="6CC18A0D" wp14:editId="26BED8EE">
            <wp:extent cx="5962953" cy="3354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023" cy="33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0C4" w:rsidRPr="00C8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3675"/>
    <w:multiLevelType w:val="hybridMultilevel"/>
    <w:tmpl w:val="0DACD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29CD"/>
    <w:multiLevelType w:val="multilevel"/>
    <w:tmpl w:val="AD5C4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678D6"/>
    <w:multiLevelType w:val="multilevel"/>
    <w:tmpl w:val="E4E2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A49EA"/>
    <w:multiLevelType w:val="hybridMultilevel"/>
    <w:tmpl w:val="DB7A5A9C"/>
    <w:lvl w:ilvl="0" w:tplc="70365D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D41AD8"/>
    <w:multiLevelType w:val="multilevel"/>
    <w:tmpl w:val="15F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F241A"/>
    <w:multiLevelType w:val="multilevel"/>
    <w:tmpl w:val="41CE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76418"/>
    <w:multiLevelType w:val="multilevel"/>
    <w:tmpl w:val="6DA6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B26A1"/>
    <w:multiLevelType w:val="multilevel"/>
    <w:tmpl w:val="33C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762CE"/>
    <w:multiLevelType w:val="multilevel"/>
    <w:tmpl w:val="79CC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F04CF8"/>
    <w:multiLevelType w:val="multilevel"/>
    <w:tmpl w:val="35F4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81D0C"/>
    <w:multiLevelType w:val="multilevel"/>
    <w:tmpl w:val="33A8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10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C4"/>
    <w:rsid w:val="00252483"/>
    <w:rsid w:val="002E1C44"/>
    <w:rsid w:val="003D2D54"/>
    <w:rsid w:val="0049073E"/>
    <w:rsid w:val="00BE3C02"/>
    <w:rsid w:val="00C800C4"/>
    <w:rsid w:val="00C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8BAF"/>
  <w15:chartTrackingRefBased/>
  <w15:docId w15:val="{29AB777F-B9B9-4F49-BB4A-568C70AA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3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3C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3C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3C0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E3C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1C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Do</dc:creator>
  <cp:keywords/>
  <dc:description/>
  <cp:lastModifiedBy>Tuan Do</cp:lastModifiedBy>
  <cp:revision>1</cp:revision>
  <dcterms:created xsi:type="dcterms:W3CDTF">2025-04-24T07:46:00Z</dcterms:created>
  <dcterms:modified xsi:type="dcterms:W3CDTF">2025-04-24T08:49:00Z</dcterms:modified>
</cp:coreProperties>
</file>