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i w:val="0"/>
          <w:color w:val="1F7A8C"/>
          <w:sz w:val="17"/>
        </w:rPr>
        <w:t>INSTRUMENT 4</w:t>
      </w:r>
    </w:p>
    <w:p>
      <w:pPr>
        <w:spacing w:after="60"/>
      </w:pPr>
      <w:r>
        <w:rPr>
          <w:rFonts w:ascii="Arial" w:hAnsi="Arial"/>
          <w:b/>
          <w:i w:val="0"/>
          <w:color w:val="0B3C5D"/>
          <w:sz w:val="38"/>
        </w:rPr>
        <w:t>Committee Report to the Board</w:t>
      </w:r>
    </w:p>
    <w:p>
      <w:pPr>
        <w:spacing w:after="160"/>
      </w:pPr>
      <w:r>
        <w:rPr>
          <w:rFonts w:ascii="Arial" w:hAnsi="Arial"/>
          <w:b w:val="0"/>
          <w:i w:val="0"/>
          <w:color w:val="6B7280"/>
          <w:sz w:val="21"/>
        </w:rPr>
        <w:t>Finance, Investment and Operations Committee</w:t>
      </w:r>
    </w:p>
    <w:p>
      <w:pPr>
        <w:spacing w:after="20"/>
      </w:pPr>
      <w:r>
        <w:rPr>
          <w:rFonts w:ascii="Arial" w:hAnsi="Arial"/>
          <w:b w:val="0"/>
          <w:i w:val="0"/>
          <w:color w:val="6B7280"/>
          <w:sz w:val="17"/>
        </w:rPr>
        <w:t>Template issued by Consult for Africa for the Board of Havana Specialist Hospital Limited.</w:t>
      </w:r>
    </w:p>
    <w:p>
      <w:pPr>
        <w:spacing w:after="20"/>
      </w:pPr>
      <w:r>
        <w:rPr>
          <w:rFonts w:ascii="Arial" w:hAnsi="Arial"/>
          <w:b w:val="0"/>
          <w:i w:val="0"/>
          <w:color w:val="6B7280"/>
          <w:sz w:val="17"/>
        </w:rPr>
        <w:t>Adopted by the Board on [date]. Administered by the Company Secretary.</w:t>
      </w:r>
    </w:p>
    <w:p>
      <w:pPr>
        <w:spacing w:after="20"/>
      </w:pPr>
      <w:r>
        <w:rPr>
          <w:rFonts w:ascii="Arial" w:hAnsi="Arial"/>
          <w:b w:val="0"/>
          <w:i w:val="0"/>
          <w:color w:val="6B7280"/>
          <w:sz w:val="17"/>
        </w:rPr>
        <w:t>Complete every field in [square brackets]. Delete the italic guidance before circulating.</w:t>
      </w:r>
    </w:p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BF6E6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0B3C5D"/>
                <w:sz w:val="17"/>
              </w:rPr>
              <w:t>One page. The board reads six of these in one familiar format, so resist the urge to redesign it. Detail belongs in the committee, not here.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Committee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Finance, Investment and Operations Committee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Chair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[name]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Meeting date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[date]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Attendance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[x] of [y]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Quorate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[Yes / No]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Reporting to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Board meeting of [date]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1. What we decided, within our delegated authority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2. What we are assured 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BF6E6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0B3C5D"/>
                <w:sz w:val="17"/>
              </w:rPr>
              <w:t>The two or three things the committee has satisfied itself about, and on what evidence.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3. What we are not yet assured 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BF6E6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0B3C5D"/>
                <w:sz w:val="17"/>
              </w:rPr>
              <w:t>Say it plainly. This section is the reason the committee exists. "Nothing" is an acceptable answer once, and a warning sign twice.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4. Exceptions and variances we examined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584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Metric</w:t>
            </w:r>
          </w:p>
        </w:tc>
        <w:tc>
          <w:tcPr>
            <w:tcW w:type="dxa" w:w="792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Plan</w:t>
            </w:r>
          </w:p>
        </w:tc>
        <w:tc>
          <w:tcPr>
            <w:tcW w:type="dxa" w:w="792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Actual</w:t>
            </w:r>
          </w:p>
        </w:tc>
        <w:tc>
          <w:tcPr>
            <w:tcW w:type="dxa" w:w="2160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Explanation</w:t>
            </w:r>
          </w:p>
        </w:tc>
        <w:tc>
          <w:tcPr>
            <w:tcW w:type="dxa" w:w="2016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Action</w:t>
            </w:r>
          </w:p>
        </w:tc>
        <w:tc>
          <w:tcPr>
            <w:tcW w:type="dxa" w:w="1080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Owner</w:t>
            </w:r>
          </w:p>
        </w:tc>
        <w:tc>
          <w:tcPr>
            <w:tcW w:type="dxa" w:w="936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By when</w:t>
            </w:r>
          </w:p>
        </w:tc>
      </w:tr>
      <w:tr>
        <w:tc>
          <w:tcPr>
            <w:tcW w:type="dxa" w:w="1584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80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93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1584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160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016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80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936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1584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80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93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1584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160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016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80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936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5. Risks we are escalating to the 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3888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Risk</w:t>
            </w:r>
          </w:p>
        </w:tc>
        <w:tc>
          <w:tcPr>
            <w:tcW w:type="dxa" w:w="1008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Rating</w:t>
            </w:r>
          </w:p>
        </w:tc>
        <w:tc>
          <w:tcPr>
            <w:tcW w:type="dxa" w:w="2520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Movement since last quarter</w:t>
            </w:r>
          </w:p>
        </w:tc>
        <w:tc>
          <w:tcPr>
            <w:tcW w:type="dxa" w:w="1944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3888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08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944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3888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08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520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944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3888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08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944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6. What we need from the board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DECISION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[specific ask, cross-referenced to the board paper number]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STEER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[where the committee wants the board's direction]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NOTING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[everything else]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7. Our next meeting, and what is on 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Arial" w:hAnsi="Arial"/>
          <w:b/>
          <w:i w:val="0"/>
          <w:color w:val="0B3C5D"/>
          <w:sz w:val="25"/>
        </w:rPr>
        <w:t>This committee's standing content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BF6E6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0B3C5D"/>
                <w:sz w:val="17"/>
              </w:rPr>
              <w:t>The format above is common to every committee. The content below is what this committee brings to sections 2 to 5 each quarter. Use it as the completeness check.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Management accounts against budget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Cash and working capital position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Debtor and HMO receivable position, aged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Capital and investment appraisals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Operational KPIs and delivery against plan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The commercial performance of the Afya arrangement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Signed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[chair]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Date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[date]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i w:val="0"/>
        <w:color w:val="6B7280"/>
        <w:sz w:val="15"/>
      </w:rPr>
      <w:t>Consult for Africa   /   Confidential   /   Instrument 4, Committee Report, Finance, Investment and Operations Committee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1F7A8C"/>
        <w:sz w:val="16"/>
      </w:rPr>
      <w:t>HAVANA SPECIALIST HOSPITAL LIMITED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