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0F4C5C"/>
          <w:sz w:val="34"/>
        </w:rPr>
        <w:t>Peta Teknologi Digital untuk Implementasi Pembelajaran STEM</w:t>
      </w:r>
    </w:p>
    <w:p>
      <w:pPr>
        <w:spacing w:after="40"/>
        <w:jc w:val="center"/>
      </w:pPr>
      <w:r>
        <w:rPr>
          <w:i/>
          <w:color w:val="555555"/>
          <w:sz w:val="18"/>
        </w:rPr>
        <w:t>Handout Bimbingan Teknis Pembelajaran STEM  •  Narasumber: Dody Adyansyah</w:t>
      </w:r>
    </w:p>
    <w:p>
      <w:pPr>
        <w:spacing w:after="120"/>
        <w:jc w:val="center"/>
        <w:pBdr>
          <w:bottom w:val="single" w:sz="18" w:space="1" w:color="F2C94C"/>
        </w:pBdr>
      </w:pPr>
    </w:p>
    <w:p>
      <w:pPr>
        <w:spacing w:after="40"/>
      </w:pPr>
      <w:r>
        <w:rPr>
          <w:sz w:val="19"/>
        </w:rPr>
        <w:t>Teknologi dipilih untuk melayani tujuan STEM — mengamati, merancang, menguji, dan memecahkan masalah — bukan sekadar menjadi tayangan di kelas. Utamakan teknologi yang gratis, dapat berjalan di HP, dan hemat kuota, agar dapat dipakai di berbagai kondisi sekolah. Peta berikut mengelompokkan pilihan teknologi menurut peran penggunanya: guru, kepala sekolah, dan pengawas sekolah.</w:t>
      </w:r>
    </w:p>
    <w:p>
      <w:pPr>
        <w:spacing w:before="160" w:after="60"/>
        <w:pBdr>
          <w:bottom w:val="single" w:sz="6" w:space="2" w:color="0F4C5C"/>
        </w:pBdr>
      </w:pPr>
      <w:r>
        <w:rPr>
          <w:rFonts w:ascii="Calibri" w:hAnsi="Calibri"/>
          <w:b/>
          <w:color w:val="0F4C5C"/>
          <w:sz w:val="22"/>
        </w:rPr>
        <w:t xml:space="preserve">1  Guru  </w:t>
      </w:r>
      <w:r>
        <w:rPr>
          <w:rFonts w:ascii="Calibri" w:hAnsi="Calibri"/>
          <w:color w:val="555555"/>
          <w:sz w:val="18"/>
        </w:rPr>
        <w:t>— mengajar STEM</w:t>
      </w:r>
    </w:p>
    <w:tbl>
      <w:tblPr>
        <w:tblStyle w:val="TableGrid"/>
        <w:tblW w:type="auto" w:w="0"/>
        <w:jc w:val="center"/>
        <w:tblLayout w:type="fixed"/>
        <w:tblLook w:firstColumn="1" w:firstRow="1" w:lastColumn="0" w:lastRow="0" w:noHBand="0" w:noVBand="1" w:val="04A0"/>
      </w:tblPr>
      <w:tblGrid>
        <w:gridCol w:w="2324"/>
        <w:gridCol w:w="4706"/>
        <w:gridCol w:w="3288"/>
      </w:tblGrid>
      <w:tr>
        <w:tc>
          <w:tcPr>
            <w:tcW w:type="dxa" w:w="3439"/>
            <w:shd w:fill="0F4C5C"/>
            <w:vAlign w:val="center"/>
            <w:tcMar>
              <w:top w:w="30" w:type="dxa"/>
              <w:bottom w:w="30" w:type="dxa"/>
              <w:left w:w="80" w:type="dxa"/>
              <w:right w:w="80" w:type="dxa"/>
            </w:tcMar>
          </w:tcPr>
          <w:p>
            <w:pPr>
              <w:spacing w:after="20" w:before="20"/>
            </w:pPr>
            <w:r>
              <w:rPr>
                <w:rFonts w:ascii="Calibri" w:hAnsi="Calibri"/>
                <w:b/>
                <w:color w:val="FFFFFF"/>
                <w:sz w:val="17"/>
              </w:rPr>
              <w:t>Teknologi</w:t>
            </w:r>
          </w:p>
        </w:tc>
        <w:tc>
          <w:tcPr>
            <w:tcW w:type="dxa" w:w="3439"/>
            <w:shd w:fill="0F4C5C"/>
            <w:vAlign w:val="center"/>
            <w:tcMar>
              <w:top w:w="30" w:type="dxa"/>
              <w:bottom w:w="30" w:type="dxa"/>
              <w:left w:w="80" w:type="dxa"/>
              <w:right w:w="80" w:type="dxa"/>
            </w:tcMar>
          </w:tcPr>
          <w:p>
            <w:pPr>
              <w:spacing w:after="20" w:before="20"/>
            </w:pPr>
            <w:r>
              <w:rPr>
                <w:rFonts w:ascii="Calibri" w:hAnsi="Calibri"/>
                <w:b/>
                <w:color w:val="FFFFFF"/>
                <w:sz w:val="17"/>
              </w:rPr>
              <w:t>Fungsi dalam STEM</w:t>
            </w:r>
          </w:p>
        </w:tc>
        <w:tc>
          <w:tcPr>
            <w:tcW w:type="dxa" w:w="3439"/>
            <w:shd w:fill="0F4C5C"/>
            <w:vAlign w:val="center"/>
            <w:tcMar>
              <w:top w:w="30" w:type="dxa"/>
              <w:bottom w:w="30" w:type="dxa"/>
              <w:left w:w="80" w:type="dxa"/>
              <w:right w:w="80" w:type="dxa"/>
            </w:tcMar>
          </w:tcPr>
          <w:p>
            <w:pPr>
              <w:spacing w:after="20" w:before="20"/>
            </w:pPr>
            <w:r>
              <w:rPr>
                <w:rFonts w:ascii="Calibri" w:hAnsi="Calibri"/>
                <w:b/>
                <w:color w:val="FFFFFF"/>
                <w:sz w:val="17"/>
              </w:rPr>
              <w:t>Catatan</w:t>
            </w:r>
          </w:p>
        </w:tc>
      </w:tr>
      <w:tr>
        <w:tc>
          <w:tcPr>
            <w:tcW w:type="dxa" w:w="2324"/>
            <w:vAlign w:val="center"/>
            <w:tcMar>
              <w:top w:w="30" w:type="dxa"/>
              <w:bottom w:w="30" w:type="dxa"/>
              <w:left w:w="80" w:type="dxa"/>
              <w:right w:w="80" w:type="dxa"/>
            </w:tcMar>
          </w:tcPr>
          <w:p>
            <w:pPr>
              <w:spacing w:after="20" w:before="20"/>
            </w:pPr>
            <w:r>
              <w:rPr>
                <w:rFonts w:ascii="Calibri" w:hAnsi="Calibri"/>
                <w:b/>
                <w:color w:val="222222"/>
                <w:sz w:val="17"/>
              </w:rPr>
              <w:t>PhET</w:t>
            </w:r>
          </w:p>
        </w:tc>
        <w:tc>
          <w:tcPr>
            <w:tcW w:type="dxa" w:w="4706"/>
            <w:vAlign w:val="center"/>
            <w:tcMar>
              <w:top w:w="30" w:type="dxa"/>
              <w:bottom w:w="30" w:type="dxa"/>
              <w:left w:w="80" w:type="dxa"/>
              <w:right w:w="80" w:type="dxa"/>
            </w:tcMar>
          </w:tcPr>
          <w:p>
            <w:pPr>
              <w:spacing w:after="20" w:before="20"/>
            </w:pPr>
            <w:r>
              <w:rPr>
                <w:rFonts w:ascii="Calibri" w:hAnsi="Calibri"/>
                <w:b w:val="0"/>
                <w:color w:val="222222"/>
                <w:sz w:val="17"/>
              </w:rPr>
              <w:t>Simulasi sains dan matematika untuk mengamati fenomena dan mencoba-coba sebelum praktik nyata.</w:t>
            </w:r>
          </w:p>
        </w:tc>
        <w:tc>
          <w:tcPr>
            <w:tcW w:type="dxa" w:w="3288"/>
            <w:vAlign w:val="center"/>
            <w:tcMar>
              <w:top w:w="30" w:type="dxa"/>
              <w:bottom w:w="30" w:type="dxa"/>
              <w:left w:w="80" w:type="dxa"/>
              <w:right w:w="80" w:type="dxa"/>
            </w:tcMar>
          </w:tcPr>
          <w:p>
            <w:pPr>
              <w:spacing w:after="20" w:before="20"/>
            </w:pPr>
            <w:r>
              <w:rPr>
                <w:rFonts w:ascii="Calibri" w:hAnsi="Calibri"/>
                <w:b w:val="0"/>
                <w:color w:val="222222"/>
                <w:sz w:val="17"/>
              </w:rPr>
              <w:t>Gratis; ada Bahasa Indonesia; dapat dipakai offline.</w:t>
            </w:r>
          </w:p>
        </w:tc>
      </w:tr>
      <w:tr>
        <w:tc>
          <w:tcPr>
            <w:tcW w:type="dxa" w:w="2324"/>
            <w:shd w:fill="E6F0F2"/>
            <w:vAlign w:val="center"/>
            <w:tcMar>
              <w:top w:w="30" w:type="dxa"/>
              <w:bottom w:w="30" w:type="dxa"/>
              <w:left w:w="80" w:type="dxa"/>
              <w:right w:w="80" w:type="dxa"/>
            </w:tcMar>
          </w:tcPr>
          <w:p>
            <w:pPr>
              <w:spacing w:after="20" w:before="20"/>
            </w:pPr>
            <w:r>
              <w:rPr>
                <w:rFonts w:ascii="Calibri" w:hAnsi="Calibri"/>
                <w:b/>
                <w:color w:val="222222"/>
                <w:sz w:val="17"/>
              </w:rPr>
              <w:t>GeoGebra</w:t>
            </w:r>
          </w:p>
        </w:tc>
        <w:tc>
          <w:tcPr>
            <w:tcW w:type="dxa" w:w="4706"/>
            <w:shd w:fill="E6F0F2"/>
            <w:vAlign w:val="center"/>
            <w:tcMar>
              <w:top w:w="30" w:type="dxa"/>
              <w:bottom w:w="30" w:type="dxa"/>
              <w:left w:w="80" w:type="dxa"/>
              <w:right w:w="80" w:type="dxa"/>
            </w:tcMar>
          </w:tcPr>
          <w:p>
            <w:pPr>
              <w:spacing w:after="20" w:before="20"/>
            </w:pPr>
            <w:r>
              <w:rPr>
                <w:rFonts w:ascii="Calibri" w:hAnsi="Calibri"/>
                <w:b w:val="0"/>
                <w:color w:val="222222"/>
                <w:sz w:val="17"/>
              </w:rPr>
              <w:t>Grafik, geometri, dan pemodelan 3D untuk matematika dan tahap perancangan.</w:t>
            </w:r>
          </w:p>
        </w:tc>
        <w:tc>
          <w:tcPr>
            <w:tcW w:type="dxa" w:w="3288"/>
            <w:shd w:fill="E6F0F2"/>
            <w:vAlign w:val="center"/>
            <w:tcMar>
              <w:top w:w="30" w:type="dxa"/>
              <w:bottom w:w="30" w:type="dxa"/>
              <w:left w:w="80" w:type="dxa"/>
              <w:right w:w="80" w:type="dxa"/>
            </w:tcMar>
          </w:tcPr>
          <w:p>
            <w:pPr>
              <w:spacing w:after="20" w:before="20"/>
            </w:pPr>
            <w:r>
              <w:rPr>
                <w:rFonts w:ascii="Calibri" w:hAnsi="Calibri"/>
                <w:b w:val="0"/>
                <w:color w:val="222222"/>
                <w:sz w:val="17"/>
              </w:rPr>
              <w:t>Gratis; berjalan di HP dan browser.</w:t>
            </w:r>
          </w:p>
        </w:tc>
      </w:tr>
      <w:tr>
        <w:tc>
          <w:tcPr>
            <w:tcW w:type="dxa" w:w="2324"/>
            <w:vAlign w:val="center"/>
            <w:tcMar>
              <w:top w:w="30" w:type="dxa"/>
              <w:bottom w:w="30" w:type="dxa"/>
              <w:left w:w="80" w:type="dxa"/>
              <w:right w:w="80" w:type="dxa"/>
            </w:tcMar>
          </w:tcPr>
          <w:p>
            <w:pPr>
              <w:spacing w:after="20" w:before="20"/>
            </w:pPr>
            <w:r>
              <w:rPr>
                <w:rFonts w:ascii="Calibri" w:hAnsi="Calibri"/>
                <w:b/>
                <w:color w:val="222222"/>
                <w:sz w:val="17"/>
              </w:rPr>
              <w:t>Tinkercad</w:t>
            </w:r>
          </w:p>
        </w:tc>
        <w:tc>
          <w:tcPr>
            <w:tcW w:type="dxa" w:w="4706"/>
            <w:vAlign w:val="center"/>
            <w:tcMar>
              <w:top w:w="30" w:type="dxa"/>
              <w:bottom w:w="30" w:type="dxa"/>
              <w:left w:w="80" w:type="dxa"/>
              <w:right w:w="80" w:type="dxa"/>
            </w:tcMar>
          </w:tcPr>
          <w:p>
            <w:pPr>
              <w:spacing w:after="20" w:before="20"/>
            </w:pPr>
            <w:r>
              <w:rPr>
                <w:rFonts w:ascii="Calibri" w:hAnsi="Calibri"/>
                <w:b w:val="0"/>
                <w:color w:val="222222"/>
                <w:sz w:val="17"/>
              </w:rPr>
              <w:t>Desain 3D dan simulasi rangkaian listrik untuk tahap rekayasa.</w:t>
            </w:r>
          </w:p>
        </w:tc>
        <w:tc>
          <w:tcPr>
            <w:tcW w:type="dxa" w:w="3288"/>
            <w:vAlign w:val="center"/>
            <w:tcMar>
              <w:top w:w="30" w:type="dxa"/>
              <w:bottom w:w="30" w:type="dxa"/>
              <w:left w:w="80" w:type="dxa"/>
              <w:right w:w="80" w:type="dxa"/>
            </w:tcMar>
          </w:tcPr>
          <w:p>
            <w:pPr>
              <w:spacing w:after="20" w:before="20"/>
            </w:pPr>
            <w:r>
              <w:rPr>
                <w:rFonts w:ascii="Calibri" w:hAnsi="Calibri"/>
                <w:b w:val="0"/>
                <w:color w:val="222222"/>
                <w:sz w:val="17"/>
              </w:rPr>
              <w:t>Gratis di browser; cocok untuk SMP/SMA.</w:t>
            </w:r>
          </w:p>
        </w:tc>
      </w:tr>
      <w:tr>
        <w:tc>
          <w:tcPr>
            <w:tcW w:type="dxa" w:w="2324"/>
            <w:shd w:fill="E6F0F2"/>
            <w:vAlign w:val="center"/>
            <w:tcMar>
              <w:top w:w="30" w:type="dxa"/>
              <w:bottom w:w="30" w:type="dxa"/>
              <w:left w:w="80" w:type="dxa"/>
              <w:right w:w="80" w:type="dxa"/>
            </w:tcMar>
          </w:tcPr>
          <w:p>
            <w:pPr>
              <w:spacing w:after="20" w:before="20"/>
            </w:pPr>
            <w:r>
              <w:rPr>
                <w:rFonts w:ascii="Calibri" w:hAnsi="Calibri"/>
                <w:b/>
                <w:color w:val="222222"/>
                <w:sz w:val="17"/>
              </w:rPr>
              <w:t>Scratch</w:t>
            </w:r>
          </w:p>
        </w:tc>
        <w:tc>
          <w:tcPr>
            <w:tcW w:type="dxa" w:w="4706"/>
            <w:shd w:fill="E6F0F2"/>
            <w:vAlign w:val="center"/>
            <w:tcMar>
              <w:top w:w="30" w:type="dxa"/>
              <w:bottom w:w="30" w:type="dxa"/>
              <w:left w:w="80" w:type="dxa"/>
              <w:right w:w="80" w:type="dxa"/>
            </w:tcMar>
          </w:tcPr>
          <w:p>
            <w:pPr>
              <w:spacing w:after="20" w:before="20"/>
            </w:pPr>
            <w:r>
              <w:rPr>
                <w:rFonts w:ascii="Calibri" w:hAnsi="Calibri"/>
                <w:b w:val="0"/>
                <w:color w:val="222222"/>
                <w:sz w:val="17"/>
              </w:rPr>
              <w:t>Pemrograman blok untuk melatih logika dan membuat karya digital.</w:t>
            </w:r>
          </w:p>
        </w:tc>
        <w:tc>
          <w:tcPr>
            <w:tcW w:type="dxa" w:w="3288"/>
            <w:shd w:fill="E6F0F2"/>
            <w:vAlign w:val="center"/>
            <w:tcMar>
              <w:top w:w="30" w:type="dxa"/>
              <w:bottom w:w="30" w:type="dxa"/>
              <w:left w:w="80" w:type="dxa"/>
              <w:right w:w="80" w:type="dxa"/>
            </w:tcMar>
          </w:tcPr>
          <w:p>
            <w:pPr>
              <w:spacing w:after="20" w:before="20"/>
            </w:pPr>
            <w:r>
              <w:rPr>
                <w:rFonts w:ascii="Calibri" w:hAnsi="Calibri"/>
                <w:b w:val="0"/>
                <w:color w:val="222222"/>
                <w:sz w:val="17"/>
              </w:rPr>
              <w:t>Untuk SD/SMP; lanjut ke Micro:bit atau Arduino bila sekolah memiliki perangkatnya.</w:t>
            </w:r>
          </w:p>
        </w:tc>
      </w:tr>
      <w:tr>
        <w:tc>
          <w:tcPr>
            <w:tcW w:type="dxa" w:w="2324"/>
            <w:vAlign w:val="center"/>
            <w:tcMar>
              <w:top w:w="30" w:type="dxa"/>
              <w:bottom w:w="30" w:type="dxa"/>
              <w:left w:w="80" w:type="dxa"/>
              <w:right w:w="80" w:type="dxa"/>
            </w:tcMar>
          </w:tcPr>
          <w:p>
            <w:pPr>
              <w:spacing w:after="20" w:before="20"/>
            </w:pPr>
            <w:r>
              <w:rPr>
                <w:rFonts w:ascii="Calibri" w:hAnsi="Calibri"/>
                <w:b/>
                <w:color w:val="222222"/>
                <w:sz w:val="17"/>
              </w:rPr>
              <w:t>Canva</w:t>
            </w:r>
          </w:p>
        </w:tc>
        <w:tc>
          <w:tcPr>
            <w:tcW w:type="dxa" w:w="4706"/>
            <w:vAlign w:val="center"/>
            <w:tcMar>
              <w:top w:w="30" w:type="dxa"/>
              <w:bottom w:w="30" w:type="dxa"/>
              <w:left w:w="80" w:type="dxa"/>
              <w:right w:w="80" w:type="dxa"/>
            </w:tcMar>
          </w:tcPr>
          <w:p>
            <w:pPr>
              <w:spacing w:after="20" w:before="20"/>
            </w:pPr>
            <w:r>
              <w:rPr>
                <w:rFonts w:ascii="Calibri" w:hAnsi="Calibri"/>
                <w:b w:val="0"/>
                <w:color w:val="222222"/>
                <w:sz w:val="17"/>
              </w:rPr>
              <w:t>Membuat produk siswa: poster, presentasi, infografis, dan video hasil proyek.</w:t>
            </w:r>
          </w:p>
        </w:tc>
        <w:tc>
          <w:tcPr>
            <w:tcW w:type="dxa" w:w="3288"/>
            <w:vAlign w:val="center"/>
            <w:tcMar>
              <w:top w:w="30" w:type="dxa"/>
              <w:bottom w:w="30" w:type="dxa"/>
              <w:left w:w="80" w:type="dxa"/>
              <w:right w:w="80" w:type="dxa"/>
            </w:tcMar>
          </w:tcPr>
          <w:p>
            <w:pPr>
              <w:spacing w:after="20" w:before="20"/>
            </w:pPr>
            <w:r>
              <w:rPr>
                <w:rFonts w:ascii="Calibri" w:hAnsi="Calibri"/>
                <w:b w:val="0"/>
                <w:color w:val="222222"/>
                <w:sz w:val="17"/>
              </w:rPr>
              <w:t>Hasil karya mudah dibagikan dan dipresentasikan.</w:t>
            </w:r>
          </w:p>
        </w:tc>
      </w:tr>
      <w:tr>
        <w:tc>
          <w:tcPr>
            <w:tcW w:type="dxa" w:w="2324"/>
            <w:shd w:fill="E6F0F2"/>
            <w:vAlign w:val="center"/>
            <w:tcMar>
              <w:top w:w="30" w:type="dxa"/>
              <w:bottom w:w="30" w:type="dxa"/>
              <w:left w:w="80" w:type="dxa"/>
              <w:right w:w="80" w:type="dxa"/>
            </w:tcMar>
          </w:tcPr>
          <w:p>
            <w:pPr>
              <w:spacing w:after="20" w:before="20"/>
            </w:pPr>
            <w:r>
              <w:rPr>
                <w:rFonts w:ascii="Calibri" w:hAnsi="Calibri"/>
                <w:b/>
                <w:color w:val="222222"/>
                <w:sz w:val="17"/>
              </w:rPr>
              <w:t>AI (Gemini / ChatGPT)</w:t>
            </w:r>
          </w:p>
        </w:tc>
        <w:tc>
          <w:tcPr>
            <w:tcW w:type="dxa" w:w="4706"/>
            <w:shd w:fill="E6F0F2"/>
            <w:vAlign w:val="center"/>
            <w:tcMar>
              <w:top w:w="30" w:type="dxa"/>
              <w:bottom w:w="30" w:type="dxa"/>
              <w:left w:w="80" w:type="dxa"/>
              <w:right w:w="80" w:type="dxa"/>
            </w:tcMar>
          </w:tcPr>
          <w:p>
            <w:pPr>
              <w:spacing w:after="20" w:before="20"/>
            </w:pPr>
            <w:r>
              <w:rPr>
                <w:rFonts w:ascii="Calibri" w:hAnsi="Calibri"/>
                <w:b w:val="0"/>
                <w:color w:val="222222"/>
                <w:sz w:val="17"/>
              </w:rPr>
              <w:t>Membantu merancang ide proyek, diferensiasi tugas, dan rubrik penilaian.</w:t>
            </w:r>
          </w:p>
        </w:tc>
        <w:tc>
          <w:tcPr>
            <w:tcW w:type="dxa" w:w="3288"/>
            <w:shd w:fill="E6F0F2"/>
            <w:vAlign w:val="center"/>
            <w:tcMar>
              <w:top w:w="30" w:type="dxa"/>
              <w:bottom w:w="30" w:type="dxa"/>
              <w:left w:w="80" w:type="dxa"/>
              <w:right w:w="80" w:type="dxa"/>
            </w:tcMar>
          </w:tcPr>
          <w:p>
            <w:pPr>
              <w:spacing w:after="20" w:before="20"/>
            </w:pPr>
            <w:r>
              <w:rPr>
                <w:rFonts w:ascii="Calibri" w:hAnsi="Calibri"/>
                <w:b w:val="0"/>
                <w:color w:val="222222"/>
                <w:sz w:val="17"/>
              </w:rPr>
              <w:t>Hasil AI wajib dicek kebenarannya; MPI Prompter membantu guru menulis prompt yang bagus.</w:t>
            </w:r>
          </w:p>
        </w:tc>
      </w:tr>
      <w:tr>
        <w:tc>
          <w:tcPr>
            <w:tcW w:type="dxa" w:w="2324"/>
            <w:vAlign w:val="center"/>
            <w:tcMar>
              <w:top w:w="30" w:type="dxa"/>
              <w:bottom w:w="30" w:type="dxa"/>
              <w:left w:w="80" w:type="dxa"/>
              <w:right w:w="80" w:type="dxa"/>
            </w:tcMar>
          </w:tcPr>
          <w:p>
            <w:pPr>
              <w:spacing w:after="20" w:before="20"/>
            </w:pPr>
            <w:r>
              <w:rPr>
                <w:rFonts w:ascii="Calibri" w:hAnsi="Calibri"/>
                <w:b/>
                <w:color w:val="222222"/>
                <w:sz w:val="17"/>
              </w:rPr>
              <w:t>Rumah Belajar</w:t>
            </w:r>
          </w:p>
        </w:tc>
        <w:tc>
          <w:tcPr>
            <w:tcW w:type="dxa" w:w="4706"/>
            <w:vAlign w:val="center"/>
            <w:tcMar>
              <w:top w:w="30" w:type="dxa"/>
              <w:bottom w:w="30" w:type="dxa"/>
              <w:left w:w="80" w:type="dxa"/>
              <w:right w:w="80" w:type="dxa"/>
            </w:tcMar>
          </w:tcPr>
          <w:p>
            <w:pPr>
              <w:spacing w:after="20" w:before="20"/>
            </w:pPr>
            <w:r>
              <w:rPr>
                <w:rFonts w:ascii="Calibri" w:hAnsi="Calibri"/>
                <w:b w:val="0"/>
                <w:color w:val="222222"/>
                <w:sz w:val="17"/>
              </w:rPr>
              <w:t>Simulasi, video, dan bahan belajar lokal dari Kemendikbudristek.</w:t>
            </w:r>
          </w:p>
        </w:tc>
        <w:tc>
          <w:tcPr>
            <w:tcW w:type="dxa" w:w="3288"/>
            <w:vAlign w:val="center"/>
            <w:tcMar>
              <w:top w:w="30" w:type="dxa"/>
              <w:bottom w:w="30" w:type="dxa"/>
              <w:left w:w="80" w:type="dxa"/>
              <w:right w:w="80" w:type="dxa"/>
            </w:tcMar>
          </w:tcPr>
          <w:p>
            <w:pPr>
              <w:spacing w:after="20" w:before="20"/>
            </w:pPr>
            <w:r>
              <w:rPr>
                <w:rFonts w:ascii="Calibri" w:hAnsi="Calibri"/>
                <w:b w:val="0"/>
                <w:color w:val="222222"/>
                <w:sz w:val="17"/>
              </w:rPr>
              <w:t>Gratis; konten sesuai konteks Indonesia.</w:t>
            </w:r>
          </w:p>
        </w:tc>
      </w:tr>
      <w:tr>
        <w:tc>
          <w:tcPr>
            <w:tcW w:type="dxa" w:w="2324"/>
            <w:shd w:fill="E6F0F2"/>
            <w:vAlign w:val="center"/>
            <w:tcMar>
              <w:top w:w="30" w:type="dxa"/>
              <w:bottom w:w="30" w:type="dxa"/>
              <w:left w:w="80" w:type="dxa"/>
              <w:right w:w="80" w:type="dxa"/>
            </w:tcMar>
          </w:tcPr>
          <w:p>
            <w:pPr>
              <w:spacing w:after="20" w:before="20"/>
            </w:pPr>
            <w:r>
              <w:rPr>
                <w:rFonts w:ascii="Calibri" w:hAnsi="Calibri"/>
                <w:b/>
                <w:color w:val="222222"/>
                <w:sz w:val="17"/>
              </w:rPr>
              <w:t>DapMath</w:t>
            </w:r>
          </w:p>
        </w:tc>
        <w:tc>
          <w:tcPr>
            <w:tcW w:type="dxa" w:w="4706"/>
            <w:shd w:fill="E6F0F2"/>
            <w:vAlign w:val="center"/>
            <w:tcMar>
              <w:top w:w="30" w:type="dxa"/>
              <w:bottom w:w="30" w:type="dxa"/>
              <w:left w:w="80" w:type="dxa"/>
              <w:right w:w="80" w:type="dxa"/>
            </w:tcMar>
          </w:tcPr>
          <w:p>
            <w:pPr>
              <w:spacing w:after="20" w:before="20"/>
            </w:pPr>
            <w:r>
              <w:rPr>
                <w:rFonts w:ascii="Calibri" w:hAnsi="Calibri"/>
                <w:b w:val="0"/>
                <w:color w:val="222222"/>
                <w:sz w:val="17"/>
              </w:rPr>
              <w:t>Aplikasi matematika interaktif untuk eksplorasi konsep dan latihan.</w:t>
            </w:r>
          </w:p>
        </w:tc>
        <w:tc>
          <w:tcPr>
            <w:tcW w:type="dxa" w:w="3288"/>
            <w:shd w:fill="E6F0F2"/>
            <w:vAlign w:val="center"/>
            <w:tcMar>
              <w:top w:w="30" w:type="dxa"/>
              <w:bottom w:w="30" w:type="dxa"/>
              <w:left w:w="80" w:type="dxa"/>
              <w:right w:w="80" w:type="dxa"/>
            </w:tcMar>
          </w:tcPr>
          <w:p>
            <w:pPr>
              <w:spacing w:after="20" w:before="20"/>
            </w:pPr>
            <w:r>
              <w:rPr>
                <w:rFonts w:ascii="Calibri" w:hAnsi="Calibri"/>
                <w:b w:val="0"/>
                <w:color w:val="222222"/>
                <w:sz w:val="17"/>
              </w:rPr>
              <w:t>Contoh teknologi pembelajaran khusus matematika.</w:t>
            </w:r>
          </w:p>
        </w:tc>
      </w:tr>
    </w:tbl>
    <w:p>
      <w:pPr>
        <w:spacing w:before="160" w:after="60"/>
        <w:pBdr>
          <w:bottom w:val="single" w:sz="6" w:space="2" w:color="0F4C5C"/>
        </w:pBdr>
      </w:pPr>
      <w:r>
        <w:rPr>
          <w:rFonts w:ascii="Calibri" w:hAnsi="Calibri"/>
          <w:b/>
          <w:color w:val="0F4C5C"/>
          <w:sz w:val="22"/>
        </w:rPr>
        <w:t xml:space="preserve">2  Kepala Sekolah  </w:t>
      </w:r>
      <w:r>
        <w:rPr>
          <w:rFonts w:ascii="Calibri" w:hAnsi="Calibri"/>
          <w:color w:val="555555"/>
          <w:sz w:val="18"/>
        </w:rPr>
        <w:t>— mengelola program STEM</w:t>
      </w:r>
    </w:p>
    <w:tbl>
      <w:tblPr>
        <w:tblStyle w:val="TableGrid"/>
        <w:tblW w:type="auto" w:w="0"/>
        <w:jc w:val="center"/>
        <w:tblLayout w:type="fixed"/>
        <w:tblLook w:firstColumn="1" w:firstRow="1" w:lastColumn="0" w:lastRow="0" w:noHBand="0" w:noVBand="1" w:val="04A0"/>
      </w:tblPr>
      <w:tblGrid>
        <w:gridCol w:w="2324"/>
        <w:gridCol w:w="4706"/>
        <w:gridCol w:w="3288"/>
      </w:tblGrid>
      <w:tr>
        <w:tc>
          <w:tcPr>
            <w:tcW w:type="dxa" w:w="3439"/>
            <w:shd w:fill="0F4C5C"/>
            <w:vAlign w:val="center"/>
            <w:tcMar>
              <w:top w:w="30" w:type="dxa"/>
              <w:bottom w:w="30" w:type="dxa"/>
              <w:left w:w="80" w:type="dxa"/>
              <w:right w:w="80" w:type="dxa"/>
            </w:tcMar>
          </w:tcPr>
          <w:p>
            <w:pPr>
              <w:spacing w:after="20" w:before="20"/>
            </w:pPr>
            <w:r>
              <w:rPr>
                <w:rFonts w:ascii="Calibri" w:hAnsi="Calibri"/>
                <w:b/>
                <w:color w:val="FFFFFF"/>
                <w:sz w:val="17"/>
              </w:rPr>
              <w:t>Teknologi</w:t>
            </w:r>
          </w:p>
        </w:tc>
        <w:tc>
          <w:tcPr>
            <w:tcW w:type="dxa" w:w="3439"/>
            <w:shd w:fill="0F4C5C"/>
            <w:vAlign w:val="center"/>
            <w:tcMar>
              <w:top w:w="30" w:type="dxa"/>
              <w:bottom w:w="30" w:type="dxa"/>
              <w:left w:w="80" w:type="dxa"/>
              <w:right w:w="80" w:type="dxa"/>
            </w:tcMar>
          </w:tcPr>
          <w:p>
            <w:pPr>
              <w:spacing w:after="20" w:before="20"/>
            </w:pPr>
            <w:r>
              <w:rPr>
                <w:rFonts w:ascii="Calibri" w:hAnsi="Calibri"/>
                <w:b/>
                <w:color w:val="FFFFFF"/>
                <w:sz w:val="17"/>
              </w:rPr>
              <w:t>Fungsi dalam STEM</w:t>
            </w:r>
          </w:p>
        </w:tc>
        <w:tc>
          <w:tcPr>
            <w:tcW w:type="dxa" w:w="3439"/>
            <w:shd w:fill="0F4C5C"/>
            <w:vAlign w:val="center"/>
            <w:tcMar>
              <w:top w:w="30" w:type="dxa"/>
              <w:bottom w:w="30" w:type="dxa"/>
              <w:left w:w="80" w:type="dxa"/>
              <w:right w:w="80" w:type="dxa"/>
            </w:tcMar>
          </w:tcPr>
          <w:p>
            <w:pPr>
              <w:spacing w:after="20" w:before="20"/>
            </w:pPr>
            <w:r>
              <w:rPr>
                <w:rFonts w:ascii="Calibri" w:hAnsi="Calibri"/>
                <w:b/>
                <w:color w:val="FFFFFF"/>
                <w:sz w:val="17"/>
              </w:rPr>
              <w:t>Catatan</w:t>
            </w:r>
          </w:p>
        </w:tc>
      </w:tr>
      <w:tr>
        <w:tc>
          <w:tcPr>
            <w:tcW w:type="dxa" w:w="2324"/>
            <w:vAlign w:val="center"/>
            <w:tcMar>
              <w:top w:w="30" w:type="dxa"/>
              <w:bottom w:w="30" w:type="dxa"/>
              <w:left w:w="80" w:type="dxa"/>
              <w:right w:w="80" w:type="dxa"/>
            </w:tcMar>
          </w:tcPr>
          <w:p>
            <w:pPr>
              <w:spacing w:after="20" w:before="20"/>
            </w:pPr>
            <w:r>
              <w:rPr>
                <w:rFonts w:ascii="Calibri" w:hAnsi="Calibri"/>
                <w:b/>
                <w:color w:val="222222"/>
                <w:sz w:val="17"/>
              </w:rPr>
              <w:t>Google Sheets + Looker Studio</w:t>
            </w:r>
          </w:p>
        </w:tc>
        <w:tc>
          <w:tcPr>
            <w:tcW w:type="dxa" w:w="4706"/>
            <w:vAlign w:val="center"/>
            <w:tcMar>
              <w:top w:w="30" w:type="dxa"/>
              <w:bottom w:w="30" w:type="dxa"/>
              <w:left w:w="80" w:type="dxa"/>
              <w:right w:w="80" w:type="dxa"/>
            </w:tcMar>
          </w:tcPr>
          <w:p>
            <w:pPr>
              <w:spacing w:after="20" w:before="20"/>
            </w:pPr>
            <w:r>
              <w:rPr>
                <w:rFonts w:ascii="Calibri" w:hAnsi="Calibri"/>
                <w:b w:val="0"/>
                <w:color w:val="222222"/>
                <w:sz w:val="17"/>
              </w:rPr>
              <w:t>Dasbor sederhana program STEM: perangkat ajar terkumpul, proyek yang berjalan, dan rekap nilai.</w:t>
            </w:r>
          </w:p>
        </w:tc>
        <w:tc>
          <w:tcPr>
            <w:tcW w:type="dxa" w:w="3288"/>
            <w:vAlign w:val="center"/>
            <w:tcMar>
              <w:top w:w="30" w:type="dxa"/>
              <w:bottom w:w="30" w:type="dxa"/>
              <w:left w:w="80" w:type="dxa"/>
              <w:right w:w="80" w:type="dxa"/>
            </w:tcMar>
          </w:tcPr>
          <w:p>
            <w:pPr>
              <w:spacing w:after="20" w:before="20"/>
            </w:pPr>
            <w:r>
              <w:rPr>
                <w:rFonts w:ascii="Calibri" w:hAnsi="Calibri"/>
                <w:b w:val="0"/>
                <w:color w:val="222222"/>
                <w:sz w:val="17"/>
              </w:rPr>
              <w:t>Gratis; cukup diperbarui dari satu berkas bersama.</w:t>
            </w:r>
          </w:p>
        </w:tc>
      </w:tr>
      <w:tr>
        <w:tc>
          <w:tcPr>
            <w:tcW w:type="dxa" w:w="2324"/>
            <w:shd w:fill="E6F0F2"/>
            <w:vAlign w:val="center"/>
            <w:tcMar>
              <w:top w:w="30" w:type="dxa"/>
              <w:bottom w:w="30" w:type="dxa"/>
              <w:left w:w="80" w:type="dxa"/>
              <w:right w:w="80" w:type="dxa"/>
            </w:tcMar>
          </w:tcPr>
          <w:p>
            <w:pPr>
              <w:spacing w:after="20" w:before="20"/>
            </w:pPr>
            <w:r>
              <w:rPr>
                <w:rFonts w:ascii="Calibri" w:hAnsi="Calibri"/>
                <w:b/>
                <w:color w:val="222222"/>
                <w:sz w:val="17"/>
              </w:rPr>
              <w:t>Google Classroom / WhatsApp</w:t>
            </w:r>
          </w:p>
        </w:tc>
        <w:tc>
          <w:tcPr>
            <w:tcW w:type="dxa" w:w="4706"/>
            <w:shd w:fill="E6F0F2"/>
            <w:vAlign w:val="center"/>
            <w:tcMar>
              <w:top w:w="30" w:type="dxa"/>
              <w:bottom w:w="30" w:type="dxa"/>
              <w:left w:w="80" w:type="dxa"/>
              <w:right w:w="80" w:type="dxa"/>
            </w:tcMar>
          </w:tcPr>
          <w:p>
            <w:pPr>
              <w:spacing w:after="20" w:before="20"/>
            </w:pPr>
            <w:r>
              <w:rPr>
                <w:rFonts w:ascii="Calibri" w:hAnsi="Calibri"/>
                <w:b w:val="0"/>
                <w:color w:val="222222"/>
                <w:sz w:val="17"/>
              </w:rPr>
              <w:t>Koordinasi guru, pengumuman program, dan komunikasi dengan orang tua.</w:t>
            </w:r>
          </w:p>
        </w:tc>
        <w:tc>
          <w:tcPr>
            <w:tcW w:type="dxa" w:w="3288"/>
            <w:shd w:fill="E6F0F2"/>
            <w:vAlign w:val="center"/>
            <w:tcMar>
              <w:top w:w="30" w:type="dxa"/>
              <w:bottom w:w="30" w:type="dxa"/>
              <w:left w:w="80" w:type="dxa"/>
              <w:right w:w="80" w:type="dxa"/>
            </w:tcMar>
          </w:tcPr>
          <w:p>
            <w:pPr>
              <w:spacing w:after="20" w:before="20"/>
            </w:pPr>
            <w:r>
              <w:rPr>
                <w:rFonts w:ascii="Calibri" w:hAnsi="Calibri"/>
                <w:b w:val="0"/>
                <w:color w:val="222222"/>
                <w:sz w:val="17"/>
              </w:rPr>
              <w:t>Gunakan kanal resmi sekolah agar terdokumentasi.</w:t>
            </w:r>
          </w:p>
        </w:tc>
      </w:tr>
      <w:tr>
        <w:tc>
          <w:tcPr>
            <w:tcW w:type="dxa" w:w="2324"/>
            <w:vAlign w:val="center"/>
            <w:tcMar>
              <w:top w:w="30" w:type="dxa"/>
              <w:bottom w:w="30" w:type="dxa"/>
              <w:left w:w="80" w:type="dxa"/>
              <w:right w:w="80" w:type="dxa"/>
            </w:tcMar>
          </w:tcPr>
          <w:p>
            <w:pPr>
              <w:spacing w:after="20" w:before="20"/>
            </w:pPr>
            <w:r>
              <w:rPr>
                <w:rFonts w:ascii="Calibri" w:hAnsi="Calibri"/>
                <w:b/>
                <w:color w:val="222222"/>
                <w:sz w:val="17"/>
              </w:rPr>
              <w:t>PMM dan e-Kinerja</w:t>
            </w:r>
          </w:p>
        </w:tc>
        <w:tc>
          <w:tcPr>
            <w:tcW w:type="dxa" w:w="4706"/>
            <w:vAlign w:val="center"/>
            <w:tcMar>
              <w:top w:w="30" w:type="dxa"/>
              <w:bottom w:w="30" w:type="dxa"/>
              <w:left w:w="80" w:type="dxa"/>
              <w:right w:w="80" w:type="dxa"/>
            </w:tcMar>
          </w:tcPr>
          <w:p>
            <w:pPr>
              <w:spacing w:after="20" w:before="20"/>
            </w:pPr>
            <w:r>
              <w:rPr>
                <w:rFonts w:ascii="Calibri" w:hAnsi="Calibri"/>
                <w:b w:val="0"/>
                <w:color w:val="222222"/>
                <w:sz w:val="17"/>
              </w:rPr>
              <w:t>Pengelolaan kinerja guru secara resmi, termasuk target dan bukti dukung terkait STEM.</w:t>
            </w:r>
          </w:p>
        </w:tc>
        <w:tc>
          <w:tcPr>
            <w:tcW w:type="dxa" w:w="3288"/>
            <w:vAlign w:val="center"/>
            <w:tcMar>
              <w:top w:w="30" w:type="dxa"/>
              <w:bottom w:w="30" w:type="dxa"/>
              <w:left w:w="80" w:type="dxa"/>
              <w:right w:w="80" w:type="dxa"/>
            </w:tcMar>
          </w:tcPr>
          <w:p>
            <w:pPr>
              <w:spacing w:after="20" w:before="20"/>
            </w:pPr>
            <w:r>
              <w:rPr>
                <w:rFonts w:ascii="Calibri" w:hAnsi="Calibri"/>
                <w:b w:val="0"/>
                <w:color w:val="222222"/>
                <w:sz w:val="17"/>
              </w:rPr>
              <w:t>Sesuai ketentuan pengelolaan kinerja yang berlaku.</w:t>
            </w:r>
          </w:p>
        </w:tc>
      </w:tr>
      <w:tr>
        <w:tc>
          <w:tcPr>
            <w:tcW w:type="dxa" w:w="2324"/>
            <w:shd w:fill="E6F0F2"/>
            <w:vAlign w:val="center"/>
            <w:tcMar>
              <w:top w:w="30" w:type="dxa"/>
              <w:bottom w:w="30" w:type="dxa"/>
              <w:left w:w="80" w:type="dxa"/>
              <w:right w:w="80" w:type="dxa"/>
            </w:tcMar>
          </w:tcPr>
          <w:p>
            <w:pPr>
              <w:spacing w:after="20" w:before="20"/>
            </w:pPr>
            <w:r>
              <w:rPr>
                <w:rFonts w:ascii="Calibri" w:hAnsi="Calibri"/>
                <w:b/>
                <w:color w:val="222222"/>
                <w:sz w:val="17"/>
              </w:rPr>
              <w:t>Dapodik</w:t>
            </w:r>
          </w:p>
        </w:tc>
        <w:tc>
          <w:tcPr>
            <w:tcW w:type="dxa" w:w="4706"/>
            <w:shd w:fill="E6F0F2"/>
            <w:vAlign w:val="center"/>
            <w:tcMar>
              <w:top w:w="30" w:type="dxa"/>
              <w:bottom w:w="30" w:type="dxa"/>
              <w:left w:w="80" w:type="dxa"/>
              <w:right w:w="80" w:type="dxa"/>
            </w:tcMar>
          </w:tcPr>
          <w:p>
            <w:pPr>
              <w:spacing w:after="20" w:before="20"/>
            </w:pPr>
            <w:r>
              <w:rPr>
                <w:rFonts w:ascii="Calibri" w:hAnsi="Calibri"/>
                <w:b w:val="0"/>
                <w:color w:val="222222"/>
                <w:sz w:val="17"/>
              </w:rPr>
              <w:t>Data pokok sekolah sebagai dasar perencanaan program dan sarana STEM.</w:t>
            </w:r>
          </w:p>
        </w:tc>
        <w:tc>
          <w:tcPr>
            <w:tcW w:type="dxa" w:w="3288"/>
            <w:shd w:fill="E6F0F2"/>
            <w:vAlign w:val="center"/>
            <w:tcMar>
              <w:top w:w="30" w:type="dxa"/>
              <w:bottom w:w="30" w:type="dxa"/>
              <w:left w:w="80" w:type="dxa"/>
              <w:right w:w="80" w:type="dxa"/>
            </w:tcMar>
          </w:tcPr>
          <w:p>
            <w:pPr>
              <w:spacing w:after="20" w:before="20"/>
            </w:pPr>
            <w:r>
              <w:rPr>
                <w:rFonts w:ascii="Calibri" w:hAnsi="Calibri"/>
                <w:b w:val="0"/>
                <w:color w:val="222222"/>
                <w:sz w:val="17"/>
              </w:rPr>
              <w:t>Pastikan data mutakhir sebelum dipakai untuk keputusan.</w:t>
            </w:r>
          </w:p>
        </w:tc>
      </w:tr>
      <w:tr>
        <w:tc>
          <w:tcPr>
            <w:tcW w:type="dxa" w:w="2324"/>
            <w:vAlign w:val="center"/>
            <w:tcMar>
              <w:top w:w="30" w:type="dxa"/>
              <w:bottom w:w="30" w:type="dxa"/>
              <w:left w:w="80" w:type="dxa"/>
              <w:right w:w="80" w:type="dxa"/>
            </w:tcMar>
          </w:tcPr>
          <w:p>
            <w:pPr>
              <w:spacing w:after="20" w:before="20"/>
            </w:pPr>
            <w:r>
              <w:rPr>
                <w:rFonts w:ascii="Calibri" w:hAnsi="Calibri"/>
                <w:b/>
                <w:color w:val="222222"/>
                <w:sz w:val="17"/>
              </w:rPr>
              <w:t>Aplikasi kurikulum</w:t>
            </w:r>
          </w:p>
        </w:tc>
        <w:tc>
          <w:tcPr>
            <w:tcW w:type="dxa" w:w="4706"/>
            <w:vAlign w:val="center"/>
            <w:tcMar>
              <w:top w:w="30" w:type="dxa"/>
              <w:bottom w:w="30" w:type="dxa"/>
              <w:left w:w="80" w:type="dxa"/>
              <w:right w:w="80" w:type="dxa"/>
            </w:tcMar>
          </w:tcPr>
          <w:p>
            <w:pPr>
              <w:spacing w:after="20" w:before="20"/>
            </w:pPr>
            <w:r>
              <w:rPr>
                <w:rFonts w:ascii="Calibri" w:hAnsi="Calibri"/>
                <w:b w:val="0"/>
                <w:color w:val="222222"/>
                <w:sz w:val="17"/>
              </w:rPr>
              <w:t>Menghimpun perangkat ajar dari banyak guru dalam satu tempat yang terpantau.</w:t>
            </w:r>
          </w:p>
        </w:tc>
        <w:tc>
          <w:tcPr>
            <w:tcW w:type="dxa" w:w="3288"/>
            <w:vAlign w:val="center"/>
            <w:tcMar>
              <w:top w:w="30" w:type="dxa"/>
              <w:bottom w:w="30" w:type="dxa"/>
              <w:left w:w="80" w:type="dxa"/>
              <w:right w:w="80" w:type="dxa"/>
            </w:tcMar>
          </w:tcPr>
          <w:p>
            <w:pPr>
              <w:spacing w:after="20" w:before="20"/>
            </w:pPr>
            <w:r>
              <w:rPr>
                <w:rFonts w:ascii="Calibri" w:hAnsi="Calibri"/>
                <w:b w:val="0"/>
                <w:color w:val="222222"/>
                <w:sz w:val="17"/>
              </w:rPr>
              <w:t>Contoh: aplikasi penghimpun perangkat ajar untuk puluhan guru.</w:t>
            </w:r>
          </w:p>
        </w:tc>
      </w:tr>
      <w:tr>
        <w:tc>
          <w:tcPr>
            <w:tcW w:type="dxa" w:w="2324"/>
            <w:shd w:fill="E6F0F2"/>
            <w:vAlign w:val="center"/>
            <w:tcMar>
              <w:top w:w="30" w:type="dxa"/>
              <w:bottom w:w="30" w:type="dxa"/>
              <w:left w:w="80" w:type="dxa"/>
              <w:right w:w="80" w:type="dxa"/>
            </w:tcMar>
          </w:tcPr>
          <w:p>
            <w:pPr>
              <w:spacing w:after="20" w:before="20"/>
            </w:pPr>
            <w:r>
              <w:rPr>
                <w:rFonts w:ascii="Calibri" w:hAnsi="Calibri"/>
                <w:b/>
                <w:color w:val="222222"/>
                <w:sz w:val="17"/>
              </w:rPr>
              <w:t>Canva</w:t>
            </w:r>
          </w:p>
        </w:tc>
        <w:tc>
          <w:tcPr>
            <w:tcW w:type="dxa" w:w="4706"/>
            <w:shd w:fill="E6F0F2"/>
            <w:vAlign w:val="center"/>
            <w:tcMar>
              <w:top w:w="30" w:type="dxa"/>
              <w:bottom w:w="30" w:type="dxa"/>
              <w:left w:w="80" w:type="dxa"/>
              <w:right w:w="80" w:type="dxa"/>
            </w:tcMar>
          </w:tcPr>
          <w:p>
            <w:pPr>
              <w:spacing w:after="20" w:before="20"/>
            </w:pPr>
            <w:r>
              <w:rPr>
                <w:rFonts w:ascii="Calibri" w:hAnsi="Calibri"/>
                <w:b w:val="0"/>
                <w:color w:val="222222"/>
                <w:sz w:val="17"/>
              </w:rPr>
              <w:t>Publikasi sekolah: poster kegiatan, laporan visual, dan dokumentasi pameran karya STEM.</w:t>
            </w:r>
          </w:p>
        </w:tc>
        <w:tc>
          <w:tcPr>
            <w:tcW w:type="dxa" w:w="3288"/>
            <w:shd w:fill="E6F0F2"/>
            <w:vAlign w:val="center"/>
            <w:tcMar>
              <w:top w:w="30" w:type="dxa"/>
              <w:bottom w:w="30" w:type="dxa"/>
              <w:left w:w="80" w:type="dxa"/>
              <w:right w:w="80" w:type="dxa"/>
            </w:tcMar>
          </w:tcPr>
          <w:p>
            <w:pPr>
              <w:spacing w:after="20" w:before="20"/>
            </w:pPr>
            <w:r>
              <w:rPr>
                <w:rFonts w:ascii="Calibri" w:hAnsi="Calibri"/>
                <w:b w:val="0"/>
                <w:color w:val="222222"/>
                <w:sz w:val="17"/>
              </w:rPr>
              <w:t>Gunakan templat yang konsisten dengan identitas sekolah.</w:t>
            </w:r>
          </w:p>
        </w:tc>
      </w:tr>
    </w:tbl>
    <w:p>
      <w:r>
        <w:br w:type="page"/>
      </w:r>
    </w:p>
    <w:p>
      <w:pPr>
        <w:spacing w:before="160" w:after="60"/>
        <w:pBdr>
          <w:bottom w:val="single" w:sz="6" w:space="2" w:color="0F4C5C"/>
        </w:pBdr>
      </w:pPr>
      <w:r>
        <w:rPr>
          <w:rFonts w:ascii="Calibri" w:hAnsi="Calibri"/>
          <w:b/>
          <w:color w:val="0F4C5C"/>
          <w:sz w:val="22"/>
        </w:rPr>
        <w:t xml:space="preserve">3  Pengawas Sekolah  </w:t>
      </w:r>
      <w:r>
        <w:rPr>
          <w:rFonts w:ascii="Calibri" w:hAnsi="Calibri"/>
          <w:color w:val="555555"/>
          <w:sz w:val="18"/>
        </w:rPr>
        <w:t>— mensupervisi STEM</w:t>
      </w:r>
    </w:p>
    <w:tbl>
      <w:tblPr>
        <w:tblStyle w:val="TableGrid"/>
        <w:tblW w:type="auto" w:w="0"/>
        <w:jc w:val="center"/>
        <w:tblLayout w:type="fixed"/>
        <w:tblLook w:firstColumn="1" w:firstRow="1" w:lastColumn="0" w:lastRow="0" w:noHBand="0" w:noVBand="1" w:val="04A0"/>
      </w:tblPr>
      <w:tblGrid>
        <w:gridCol w:w="2324"/>
        <w:gridCol w:w="4706"/>
        <w:gridCol w:w="3288"/>
      </w:tblGrid>
      <w:tr>
        <w:tc>
          <w:tcPr>
            <w:tcW w:type="dxa" w:w="3439"/>
            <w:shd w:fill="0F4C5C"/>
            <w:vAlign w:val="center"/>
            <w:tcMar>
              <w:top w:w="30" w:type="dxa"/>
              <w:bottom w:w="30" w:type="dxa"/>
              <w:left w:w="80" w:type="dxa"/>
              <w:right w:w="80" w:type="dxa"/>
            </w:tcMar>
          </w:tcPr>
          <w:p>
            <w:pPr>
              <w:spacing w:after="20" w:before="20"/>
            </w:pPr>
            <w:r>
              <w:rPr>
                <w:rFonts w:ascii="Calibri" w:hAnsi="Calibri"/>
                <w:b/>
                <w:color w:val="FFFFFF"/>
                <w:sz w:val="17"/>
              </w:rPr>
              <w:t>Teknologi</w:t>
            </w:r>
          </w:p>
        </w:tc>
        <w:tc>
          <w:tcPr>
            <w:tcW w:type="dxa" w:w="3439"/>
            <w:shd w:fill="0F4C5C"/>
            <w:vAlign w:val="center"/>
            <w:tcMar>
              <w:top w:w="30" w:type="dxa"/>
              <w:bottom w:w="30" w:type="dxa"/>
              <w:left w:w="80" w:type="dxa"/>
              <w:right w:w="80" w:type="dxa"/>
            </w:tcMar>
          </w:tcPr>
          <w:p>
            <w:pPr>
              <w:spacing w:after="20" w:before="20"/>
            </w:pPr>
            <w:r>
              <w:rPr>
                <w:rFonts w:ascii="Calibri" w:hAnsi="Calibri"/>
                <w:b/>
                <w:color w:val="FFFFFF"/>
                <w:sz w:val="17"/>
              </w:rPr>
              <w:t>Fungsi dalam STEM</w:t>
            </w:r>
          </w:p>
        </w:tc>
        <w:tc>
          <w:tcPr>
            <w:tcW w:type="dxa" w:w="3439"/>
            <w:shd w:fill="0F4C5C"/>
            <w:vAlign w:val="center"/>
            <w:tcMar>
              <w:top w:w="30" w:type="dxa"/>
              <w:bottom w:w="30" w:type="dxa"/>
              <w:left w:w="80" w:type="dxa"/>
              <w:right w:w="80" w:type="dxa"/>
            </w:tcMar>
          </w:tcPr>
          <w:p>
            <w:pPr>
              <w:spacing w:after="20" w:before="20"/>
            </w:pPr>
            <w:r>
              <w:rPr>
                <w:rFonts w:ascii="Calibri" w:hAnsi="Calibri"/>
                <w:b/>
                <w:color w:val="FFFFFF"/>
                <w:sz w:val="17"/>
              </w:rPr>
              <w:t>Catatan</w:t>
            </w:r>
          </w:p>
        </w:tc>
      </w:tr>
      <w:tr>
        <w:tc>
          <w:tcPr>
            <w:tcW w:type="dxa" w:w="2324"/>
            <w:vAlign w:val="center"/>
            <w:tcMar>
              <w:top w:w="30" w:type="dxa"/>
              <w:bottom w:w="30" w:type="dxa"/>
              <w:left w:w="80" w:type="dxa"/>
              <w:right w:w="80" w:type="dxa"/>
            </w:tcMar>
          </w:tcPr>
          <w:p>
            <w:pPr>
              <w:spacing w:after="20" w:before="20"/>
            </w:pPr>
            <w:r>
              <w:rPr>
                <w:rFonts w:ascii="Calibri" w:hAnsi="Calibri"/>
                <w:b/>
                <w:color w:val="222222"/>
                <w:sz w:val="17"/>
              </w:rPr>
              <w:t>Google Forms + Sheets</w:t>
            </w:r>
          </w:p>
        </w:tc>
        <w:tc>
          <w:tcPr>
            <w:tcW w:type="dxa" w:w="4706"/>
            <w:vAlign w:val="center"/>
            <w:tcMar>
              <w:top w:w="30" w:type="dxa"/>
              <w:bottom w:w="30" w:type="dxa"/>
              <w:left w:w="80" w:type="dxa"/>
              <w:right w:w="80" w:type="dxa"/>
            </w:tcMar>
          </w:tcPr>
          <w:p>
            <w:pPr>
              <w:spacing w:after="20" w:before="20"/>
            </w:pPr>
            <w:r>
              <w:rPr>
                <w:rFonts w:ascii="Calibri" w:hAnsi="Calibri"/>
                <w:b w:val="0"/>
                <w:color w:val="222222"/>
                <w:sz w:val="17"/>
              </w:rPr>
              <w:t>Instrumen observasi pembelajaran STEM versi digital.</w:t>
            </w:r>
          </w:p>
        </w:tc>
        <w:tc>
          <w:tcPr>
            <w:tcW w:type="dxa" w:w="3288"/>
            <w:vAlign w:val="center"/>
            <w:tcMar>
              <w:top w:w="30" w:type="dxa"/>
              <w:bottom w:w="30" w:type="dxa"/>
              <w:left w:w="80" w:type="dxa"/>
              <w:right w:w="80" w:type="dxa"/>
            </w:tcMar>
          </w:tcPr>
          <w:p>
            <w:pPr>
              <w:spacing w:after="20" w:before="20"/>
            </w:pPr>
            <w:r>
              <w:rPr>
                <w:rFonts w:ascii="Calibri" w:hAnsi="Calibri"/>
                <w:b w:val="0"/>
                <w:color w:val="222222"/>
                <w:sz w:val="17"/>
              </w:rPr>
              <w:t>Hasil observasi otomatis terkumpul dan mudah direkap.</w:t>
            </w:r>
          </w:p>
        </w:tc>
      </w:tr>
      <w:tr>
        <w:tc>
          <w:tcPr>
            <w:tcW w:type="dxa" w:w="2324"/>
            <w:shd w:fill="E6F0F2"/>
            <w:vAlign w:val="center"/>
            <w:tcMar>
              <w:top w:w="30" w:type="dxa"/>
              <w:bottom w:w="30" w:type="dxa"/>
              <w:left w:w="80" w:type="dxa"/>
              <w:right w:w="80" w:type="dxa"/>
            </w:tcMar>
          </w:tcPr>
          <w:p>
            <w:pPr>
              <w:spacing w:after="20" w:before="20"/>
            </w:pPr>
            <w:r>
              <w:rPr>
                <w:rFonts w:ascii="Calibri" w:hAnsi="Calibri"/>
                <w:b/>
                <w:color w:val="222222"/>
                <w:sz w:val="17"/>
              </w:rPr>
              <w:t>Google Drive</w:t>
            </w:r>
          </w:p>
        </w:tc>
        <w:tc>
          <w:tcPr>
            <w:tcW w:type="dxa" w:w="4706"/>
            <w:shd w:fill="E6F0F2"/>
            <w:vAlign w:val="center"/>
            <w:tcMar>
              <w:top w:w="30" w:type="dxa"/>
              <w:bottom w:w="30" w:type="dxa"/>
              <w:left w:w="80" w:type="dxa"/>
              <w:right w:w="80" w:type="dxa"/>
            </w:tcMar>
          </w:tcPr>
          <w:p>
            <w:pPr>
              <w:spacing w:after="20" w:before="20"/>
            </w:pPr>
            <w:r>
              <w:rPr>
                <w:rFonts w:ascii="Calibri" w:hAnsi="Calibri"/>
                <w:b w:val="0"/>
                <w:color w:val="222222"/>
                <w:sz w:val="17"/>
              </w:rPr>
              <w:t>Portofolio bukti supervisi per sekolah binaan: instrumen, foto, dan catatan.</w:t>
            </w:r>
          </w:p>
        </w:tc>
        <w:tc>
          <w:tcPr>
            <w:tcW w:type="dxa" w:w="3288"/>
            <w:shd w:fill="E6F0F2"/>
            <w:vAlign w:val="center"/>
            <w:tcMar>
              <w:top w:w="30" w:type="dxa"/>
              <w:bottom w:w="30" w:type="dxa"/>
              <w:left w:w="80" w:type="dxa"/>
              <w:right w:w="80" w:type="dxa"/>
            </w:tcMar>
          </w:tcPr>
          <w:p>
            <w:pPr>
              <w:spacing w:after="20" w:before="20"/>
            </w:pPr>
            <w:r>
              <w:rPr>
                <w:rFonts w:ascii="Calibri" w:hAnsi="Calibri"/>
                <w:b w:val="0"/>
                <w:color w:val="222222"/>
                <w:sz w:val="17"/>
              </w:rPr>
              <w:t>Susun folder per sekolah dan per periode supervisi.</w:t>
            </w:r>
          </w:p>
        </w:tc>
      </w:tr>
      <w:tr>
        <w:tc>
          <w:tcPr>
            <w:tcW w:type="dxa" w:w="2324"/>
            <w:vAlign w:val="center"/>
            <w:tcMar>
              <w:top w:w="30" w:type="dxa"/>
              <w:bottom w:w="30" w:type="dxa"/>
              <w:left w:w="80" w:type="dxa"/>
              <w:right w:w="80" w:type="dxa"/>
            </w:tcMar>
          </w:tcPr>
          <w:p>
            <w:pPr>
              <w:spacing w:after="20" w:before="20"/>
            </w:pPr>
            <w:r>
              <w:rPr>
                <w:rFonts w:ascii="Calibri" w:hAnsi="Calibri"/>
                <w:b/>
                <w:color w:val="222222"/>
                <w:sz w:val="17"/>
              </w:rPr>
              <w:t>Looker Studio</w:t>
            </w:r>
          </w:p>
        </w:tc>
        <w:tc>
          <w:tcPr>
            <w:tcW w:type="dxa" w:w="4706"/>
            <w:vAlign w:val="center"/>
            <w:tcMar>
              <w:top w:w="30" w:type="dxa"/>
              <w:bottom w:w="30" w:type="dxa"/>
              <w:left w:w="80" w:type="dxa"/>
              <w:right w:w="80" w:type="dxa"/>
            </w:tcMar>
          </w:tcPr>
          <w:p>
            <w:pPr>
              <w:spacing w:after="20" w:before="20"/>
            </w:pPr>
            <w:r>
              <w:rPr>
                <w:rFonts w:ascii="Calibri" w:hAnsi="Calibri"/>
                <w:b w:val="0"/>
                <w:color w:val="222222"/>
                <w:sz w:val="17"/>
              </w:rPr>
              <w:t>Rekap hasil supervisi lintas sekolah: tren capaian dan sekolah yang paling perlu dibina.</w:t>
            </w:r>
          </w:p>
        </w:tc>
        <w:tc>
          <w:tcPr>
            <w:tcW w:type="dxa" w:w="3288"/>
            <w:vAlign w:val="center"/>
            <w:tcMar>
              <w:top w:w="30" w:type="dxa"/>
              <w:bottom w:w="30" w:type="dxa"/>
              <w:left w:w="80" w:type="dxa"/>
              <w:right w:w="80" w:type="dxa"/>
            </w:tcMar>
          </w:tcPr>
          <w:p>
            <w:pPr>
              <w:spacing w:after="20" w:before="20"/>
            </w:pPr>
            <w:r>
              <w:rPr>
                <w:rFonts w:ascii="Calibri" w:hAnsi="Calibri"/>
                <w:b w:val="0"/>
                <w:color w:val="222222"/>
                <w:sz w:val="17"/>
              </w:rPr>
              <w:t>Membantu menentukan prioritas pembinaan berikutnya.</w:t>
            </w:r>
          </w:p>
        </w:tc>
      </w:tr>
      <w:tr>
        <w:tc>
          <w:tcPr>
            <w:tcW w:type="dxa" w:w="2324"/>
            <w:shd w:fill="E6F0F2"/>
            <w:vAlign w:val="center"/>
            <w:tcMar>
              <w:top w:w="30" w:type="dxa"/>
              <w:bottom w:w="30" w:type="dxa"/>
              <w:left w:w="80" w:type="dxa"/>
              <w:right w:w="80" w:type="dxa"/>
            </w:tcMar>
          </w:tcPr>
          <w:p>
            <w:pPr>
              <w:spacing w:after="20" w:before="20"/>
            </w:pPr>
            <w:r>
              <w:rPr>
                <w:rFonts w:ascii="Calibri" w:hAnsi="Calibri"/>
                <w:b/>
                <w:color w:val="222222"/>
                <w:sz w:val="17"/>
              </w:rPr>
              <w:t>PMM / e-Kinerja</w:t>
            </w:r>
          </w:p>
        </w:tc>
        <w:tc>
          <w:tcPr>
            <w:tcW w:type="dxa" w:w="4706"/>
            <w:shd w:fill="E6F0F2"/>
            <w:vAlign w:val="center"/>
            <w:tcMar>
              <w:top w:w="30" w:type="dxa"/>
              <w:bottom w:w="30" w:type="dxa"/>
              <w:left w:w="80" w:type="dxa"/>
              <w:right w:w="80" w:type="dxa"/>
            </w:tcMar>
          </w:tcPr>
          <w:p>
            <w:pPr>
              <w:spacing w:after="20" w:before="20"/>
            </w:pPr>
            <w:r>
              <w:rPr>
                <w:rFonts w:ascii="Calibri" w:hAnsi="Calibri"/>
                <w:b w:val="0"/>
                <w:color w:val="222222"/>
                <w:sz w:val="17"/>
              </w:rPr>
              <w:t>Memantau kinerja dan rencana kerja guru binaan yang terkait STEM.</w:t>
            </w:r>
          </w:p>
        </w:tc>
        <w:tc>
          <w:tcPr>
            <w:tcW w:type="dxa" w:w="3288"/>
            <w:shd w:fill="E6F0F2"/>
            <w:vAlign w:val="center"/>
            <w:tcMar>
              <w:top w:w="30" w:type="dxa"/>
              <w:bottom w:w="30" w:type="dxa"/>
              <w:left w:w="80" w:type="dxa"/>
              <w:right w:w="80" w:type="dxa"/>
            </w:tcMar>
          </w:tcPr>
          <w:p>
            <w:pPr>
              <w:spacing w:after="20" w:before="20"/>
            </w:pPr>
            <w:r>
              <w:rPr>
                <w:rFonts w:ascii="Calibri" w:hAnsi="Calibri"/>
                <w:b w:val="0"/>
                <w:color w:val="222222"/>
                <w:sz w:val="17"/>
              </w:rPr>
              <w:t>Padukan dengan hasil observasi langsung di kelas.</w:t>
            </w:r>
          </w:p>
        </w:tc>
      </w:tr>
      <w:tr>
        <w:tc>
          <w:tcPr>
            <w:tcW w:type="dxa" w:w="2324"/>
            <w:vAlign w:val="center"/>
            <w:tcMar>
              <w:top w:w="30" w:type="dxa"/>
              <w:bottom w:w="30" w:type="dxa"/>
              <w:left w:w="80" w:type="dxa"/>
              <w:right w:w="80" w:type="dxa"/>
            </w:tcMar>
          </w:tcPr>
          <w:p>
            <w:pPr>
              <w:spacing w:after="20" w:before="20"/>
            </w:pPr>
            <w:r>
              <w:rPr>
                <w:rFonts w:ascii="Calibri" w:hAnsi="Calibri"/>
                <w:b/>
                <w:color w:val="222222"/>
                <w:sz w:val="17"/>
              </w:rPr>
              <w:t>Zoom / Meet + dokumen kolaboratif</w:t>
            </w:r>
          </w:p>
        </w:tc>
        <w:tc>
          <w:tcPr>
            <w:tcW w:type="dxa" w:w="4706"/>
            <w:vAlign w:val="center"/>
            <w:tcMar>
              <w:top w:w="30" w:type="dxa"/>
              <w:bottom w:w="30" w:type="dxa"/>
              <w:left w:w="80" w:type="dxa"/>
              <w:right w:w="80" w:type="dxa"/>
            </w:tcMar>
          </w:tcPr>
          <w:p>
            <w:pPr>
              <w:spacing w:after="20" w:before="20"/>
            </w:pPr>
            <w:r>
              <w:rPr>
                <w:rFonts w:ascii="Calibri" w:hAnsi="Calibri"/>
                <w:b w:val="0"/>
                <w:color w:val="222222"/>
                <w:sz w:val="17"/>
              </w:rPr>
              <w:t>Pembinaan jarak jauh dan komunitas belajar pengawas.</w:t>
            </w:r>
          </w:p>
        </w:tc>
        <w:tc>
          <w:tcPr>
            <w:tcW w:type="dxa" w:w="3288"/>
            <w:vAlign w:val="center"/>
            <w:tcMar>
              <w:top w:w="30" w:type="dxa"/>
              <w:bottom w:w="30" w:type="dxa"/>
              <w:left w:w="80" w:type="dxa"/>
              <w:right w:w="80" w:type="dxa"/>
            </w:tcMar>
          </w:tcPr>
          <w:p>
            <w:pPr>
              <w:spacing w:after="20" w:before="20"/>
            </w:pPr>
            <w:r>
              <w:rPr>
                <w:rFonts w:ascii="Calibri" w:hAnsi="Calibri"/>
                <w:b w:val="0"/>
                <w:color w:val="222222"/>
                <w:sz w:val="17"/>
              </w:rPr>
              <w:t>Dokumen bersama memudahkan tindak lanjut yang tertulis dan terukur.</w:t>
            </w:r>
          </w:p>
        </w:tc>
      </w:tr>
    </w:tbl>
    <w:p>
      <w:pPr>
        <w:spacing w:after="40"/>
      </w:pPr>
    </w:p>
    <w:tbl>
      <w:tblPr>
        <w:tblStyle w:val="TableGrid"/>
        <w:tblW w:type="auto" w:w="0"/>
        <w:jc w:val="center"/>
        <w:tblLook w:firstColumn="1" w:firstRow="1" w:lastColumn="0" w:lastRow="0" w:noHBand="0" w:noVBand="1" w:val="04A0"/>
      </w:tblPr>
      <w:tblGrid>
        <w:gridCol w:w="10318"/>
      </w:tblGrid>
      <w:tr>
        <w:tc>
          <w:tcPr>
            <w:tcW w:type="dxa" w:w="10318"/>
            <w:shd w:fill="E6F0F2"/>
          </w:tcPr>
          <w:p>
            <w:pPr>
              <w:spacing w:after="40" w:before="60"/>
            </w:pPr>
            <w:r>
              <w:rPr>
                <w:b/>
                <w:color w:val="0F4C5C"/>
                <w:sz w:val="19"/>
              </w:rPr>
              <w:t xml:space="preserve">Prinsip memilih teknologi  —  </w:t>
            </w:r>
            <w:r>
              <w:rPr>
                <w:sz w:val="18"/>
              </w:rPr>
              <w:t>gratis, berjalan di HP, hemat kuota atau bisa offline, dan benar-benar melayani tujuan STEM (mengamati, merancang, menguji). Jika sebuah teknologi tidak membantu keempat hal itu, tayangan semenarik apa pun belum tentu pembelajaran STEM.</w:t>
            </w:r>
          </w:p>
          <w:p>
            <w:pPr>
              <w:spacing w:after="60"/>
            </w:pPr>
            <w:r>
              <w:rPr>
                <w:b/>
                <w:color w:val="0F4C5C"/>
                <w:sz w:val="18"/>
              </w:rPr>
              <w:t xml:space="preserve">Catatan khusus TK: </w:t>
            </w:r>
            <w:r>
              <w:rPr>
                <w:sz w:val="18"/>
              </w:rPr>
              <w:t>teknologi lebih banyak berada di tangan guru — untuk perencanaan dan dokumentasi foto/video permainan anak — daripada di tangan anak itu sendiri.</w:t>
            </w:r>
          </w:p>
        </w:tc>
      </w:tr>
    </w:tbl>
    <w:p>
      <w:pPr>
        <w:spacing w:before="120"/>
        <w:jc w:val="center"/>
      </w:pPr>
      <w:r>
        <w:rPr>
          <w:i/>
          <w:color w:val="555555"/>
          <w:sz w:val="15"/>
        </w:rPr>
        <w:t>Handout Bimbingan Teknis Pembelajaran STEM  •  Narasumber: Dody Adyansyah</w:t>
      </w:r>
    </w:p>
    <w:sectPr w:rsidR="00FC693F" w:rsidRPr="0006063C" w:rsidSect="00034616">
      <w:pgSz w:w="11906" w:h="16838"/>
      <w:pgMar w:top="624" w:right="794" w:bottom="56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52" w:lineRule="auto"/>
    </w:pPr>
    <w:rPr>
      <w:rFonts w:ascii="Calibri" w:hAnsi="Calibri"/>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Peta Teknologi Digital untuk Implementasi Pembelajaran STEM</dc:title>
  <dc:subject/>
  <dc:creator>Dody Adyansyah</dc:creator>
  <cp:keywords/>
  <dc:description>generated by python-docx</dc:description>
  <cp:lastModifiedBy/>
  <cp:revision>1</cp:revision>
  <dcterms:created xsi:type="dcterms:W3CDTF">2013-12-23T23:15:00Z</dcterms:created>
  <dcterms:modified xsi:type="dcterms:W3CDTF">2013-12-23T23:15:00Z</dcterms:modified>
  <cp:category/>
</cp:coreProperties>
</file>