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p>
      <w:pPr>
        <w:pStyle w:val="Heading1"/>
      </w:pPr>
      <w:r>
        <w:t>22. Fleet, Logistics Events and Order Progression (added 11 October 2026)</w:t>
      </w:r>
    </w:p>
    <w:p>
      <w:r>
        <w:t>Dispatch and trunking now resolve tricycle_label / vehicle_label to a registered fleet vehicle ("#1" -&gt; "Tricycle #1"); an unregistered label is still accepted without a vehicle link. Every dispatch, delivery, intake, trunking and order step appends a logistics_events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/api/public/activity?limit=10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List[{text, at}]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auth. Today's per-centre aggregation line(s), a 'N harvest pickups completed in the last hour' line, then the latest events' public_text. Anonymised: no names or phone numbers.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/ops/vehicles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List[VehicleResponse]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code, type, home centre, status (available/on_job/maintenance).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/ops/aggregation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List[AggregationRow]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Coordinator, Finance. Non-reject tonnes graded today per centre and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/ops/requirements/{id}/advance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OrderAdvanceRequest {status: shipment|delivered}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Only aggregation -&gt; shipment -&gt; delivered; 409 for any other move, 422 for other targets. Audited and emits an event.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/buyer/requirements/{id}/tracking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BuyerTrackingResponse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also lists the order's logistics events.</w:t>
            </w:r>
          </w:p>
        </w:tc>
      </w:tr>
    </w:tbl>
    <w:p>
      <w:pPr>
        <w:pStyle w:val="Heading1"/>
      </w:pPr>
      <w:r>
        <w:t>23. Farmer Matching, Wallet Ledger, Formula Steps and Agronomist Tasks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/farmer/matched-opportunities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List[MatchedOpportunityResponse]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Open matches plus own accepted ones: crop + icon, variety, region, delivery_by, delivery_in_weeks, stage_index over steps [Matched, Accepted, In production, Harvest &amp; delivery], formula_steps (with this farmer's input quantities once accepted).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/farmer/opportunities, /farmer/opportunities/{id}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shapes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filtered: assigned to me, or unassigned with matching region (or none) and a crop I grow (or none). Another farmer's assignment is a 404.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/farmer/opportunities/{id}/accept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{commitments_confirmed: true}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ProductionFormulaResponse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Also creates a 48h ACCEPTANCE_FOLLOW_UP agronomist task (rate_config agronomist_task_sla_hours), an in-app notification and a simulated SMS, and posts the estimated settlement to wallet_ledger.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/farmer/wallet/summary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FarmerWalletSummaryResponse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input_costs, logistics_fees, estimated_settlement, estimated_payout and the ledger entries. Syncs the ledger idempotently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/farmer/notifications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List[FarmerNotificationResponse]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Latest 50.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Saved steps, or the variety template + buyer spec notes draft (authored=false).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{steps: [str]}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Replaces the checklist; blanks dropped; 1-20 steps (422 otherwise). Audited.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/ops/agronomist-tasks?status=open|done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List[AgronomistTaskResponse]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Admin, Operations Coordinator. Ordered by due time; overdue flag.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/ops/agronomist-tasks/{id}/complete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{notes?}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AgronomistTaskResponse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Admin. 409 if already done. Audited.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