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FIFTH PASS — all three portal flows plus the first Internal Operations screen (Matching Queue) real and tested, on PostgreSQL. The rest of Internal Operations (Formula Builder, Logistics Dispatch, Fulfilment Intake, Finance &amp; Reconciliation,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 Agronomist, Logistics, Vendor</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w:t>
      </w:r>
    </w:p>
    <w:p>
      <w:pPr>
        <w:pStyle w:val="ListBullet"/>
      </w:pPr>
      <w:r>
        <w:t>Not yet built: Farmer/Vendor account management; the remaining Internal Operations screens' backends (Production Formula Builder, Logistics Dispatch, Fulfilment Intake, Finance &amp; Reconciliation, Reporting, MoFA Data Exchange); the User &amp; Role Admin screen's account-creation UI (its endpoints -- role change, registration approval -- already exist in routers/admin.py); and any real mobile money gateway integration (Paystack/Hubtel still TBD, PRD Section 1.1).</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