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FARM MASTER</w:t>
      </w:r>
    </w:p>
    <w:p>
      <w:r>
        <w:rPr>
          <w:b w:val="0"/>
          <w:i w:val="0"/>
        </w:rPr>
        <w:t>SOFTWARE / SYSTEM DESIGN DOCUMENT</w:t>
      </w:r>
    </w:p>
    <w:p>
      <w:r>
        <w:rPr>
          <w:b w:val="0"/>
          <w:i w:val="0"/>
        </w:rPr>
        <w:t>Stage 6 — Build (Real Code)</w:t>
      </w:r>
    </w:p>
    <w:p>
      <w:r>
        <w:rPr>
          <w:b w:val="0"/>
          <w:i w:val="0"/>
        </w:rPr>
        <w:t>Prepared for: Farm Master Ghana Limited (Tema, Greater Accra Region)</w:t>
      </w:r>
    </w:p>
    <w:p>
      <w:r>
        <w:rPr>
          <w:b w:val="0"/>
          <w:i w:val="0"/>
        </w:rPr>
        <w:t>Builds on: Farm_Master_PRD_Stage1.docx · Farm_Master_IA_Stage2.docx · Stage 5 Interactive Prototype/</w:t>
      </w:r>
    </w:p>
    <w:p>
      <w:r>
        <w:rPr>
          <w:b w:val="0"/>
          <w:i w:val="0"/>
        </w:rPr>
        <w:t>Date: 3 September 2026</w:t>
      </w:r>
    </w:p>
    <w:p>
      <w:r>
        <w:rPr>
          <w:b w:val="0"/>
          <w:i w:val="0"/>
        </w:rPr>
        <w:t>Status: FIFTEENTH PASS — Stage 6 build (all 24 screens, Sections 1-27) is now fully verified by an automated Stage 7 test suite rather than by manual curl/browser passes alone: 575 tests (529 unit/API/RBAC/simulated-integration + 46 Playwright end-to-end) against a real PostgreSQL test database, 88% statement coverage on app/. One real application defect was found and fixed during this pass (USSD phone-emulator input/Send button under the 44px touch-target minimum at 375px); every other failure surfaced during test-building was a test-infrastructure bug, diagnosed and fixed without changing app behaviour. See Section 28 for the full account. All five PRD Section 6 Must-Haves remain complete (Sections 15-16, 18, 20), now with direct automated proof rather than only narrative verification. SIXTEENTH PASS (9 Sep 2026): Internal Ops Staff split into two new scoped roles (Operations Coordinator, Compliance/Reporting Officer) alongside the existing seven -- see Section 29.</w:t>
      </w:r>
    </w:p>
    <w:p>
      <w:pPr>
        <w:pStyle w:val="Heading1"/>
      </w:pPr>
      <w:r>
        <w:t>1. Purpose of This Document</w:t>
      </w:r>
    </w:p>
    <w:p>
      <w:r>
        <w:rPr>
          <w:b w:val="0"/>
          <w:i w:val="0"/>
        </w:rPr>
        <w:t>This is the Stage 6 deliverable per the workflow guide: architecture, tech stack, database schema, data flow, and third-party integrations — including role-based access control across all seven roles (PRD Section 3.2/5), and the Finance/Super Admin segregation of duties with audit logging (PRD Section 5, added 3 September 2026). The Database Schema and API Documentation deliverables are Section 6 of this document and a separate companion document (Farm_Master_API_Documentation_Stage6.docx) respectively; README.md in Stage 6 Build/ is the fourth Stage 6 deliverable.</w:t>
      </w:r>
    </w:p>
    <w:p>
      <w:pPr>
        <w:pStyle w:val="Heading1"/>
      </w:pPr>
      <w:r>
        <w:t>2. Tech Stack — and Why It Differs From the Original Stage 5 Proposal</w:t>
      </w:r>
    </w:p>
    <w:p>
      <w:r>
        <w:rPr>
          <w:b w:val="0"/>
          <w:i w:val="0"/>
        </w:rPr>
        <w:t>Node.js + Express + PostgreSQL + React was the recommended default going into this stage. Checking this environment first (rather than assuming) found Node.js is not installed, while Python 3.12 is. Rather than install new global tooling for a pilot build, the stack actually used is:</w:t>
      </w:r>
    </w:p>
    <w:p>
      <w:pPr>
        <w:pStyle w:val="ListBullet"/>
      </w:pPr>
      <w:r>
        <w:t>Backend: Python 3.12 + FastAPI + SQLAlchemy ORM.</w:t>
      </w:r>
    </w:p>
    <w:p>
      <w:pPr>
        <w:pStyle w:val="ListBullet"/>
      </w:pPr>
      <w:r>
        <w:t>Database: PostgreSQL 17, via SQLAlchemy + the psycopg (v3) driver. Confirmed 3 September 2026 — migrated from the SQLite local-dev setup because “production genuinely needs it” (Emmanuel's words), not deferred further. No model changes were needed: every table in models.py already used standard SQLAlchemy types, so the migration was a connection-string and driver change. What did need explicit retesting: Postgres creates real native ENUM types and enforces them strictly at the database level (SQLite did not — this is exactly what caused a 500 during Stage 6 testing when a manual SQLite edit used the wrong casing). All 6 enum types (role, userstatus, requirementstatus, paymentstatus, opportunitystatus, mechanisationrequeststatus) were verified created correctly and exercised through all three flows against the real Postgres instance before this was called done.</w:t>
      </w:r>
    </w:p>
    <w:p>
      <w:pPr>
        <w:pStyle w:val="ListBullet"/>
      </w:pPr>
      <w:r>
        <w:t>Auth: JWT (python-jose) with bcrypt password hashing (passlib).</w:t>
      </w:r>
    </w:p>
    <w:p>
      <w:pPr>
        <w:pStyle w:val="ListBullet"/>
      </w:pPr>
      <w:r>
        <w:t>Frontend: the same vanilla HTML/CSS/JS already built across Stages 3–5, wired to real endpoints via fetch() instead of local JS state — this reuses the entire visual design system and component vocabulary already approved, rather than rewriting the UI in a framework.</w:t>
      </w:r>
    </w:p>
    <w:p>
      <w:r>
        <w:rPr>
          <w:b w:val="0"/>
          <w:i/>
        </w:rPr>
        <w:t>This is a deliberate environment-driven adjustment, not a silent substitution — flagged to Emmanuel at the time. If a team is later hired with a Node/React preference, the backend's REST API contract (Section 6 of this document, and the companion API doc) is framework-agnostic and does not require the frontend to be Python-served.</w:t>
      </w:r>
    </w:p>
    <w:p>
      <w:pPr>
        <w:pStyle w:val="Heading1"/>
      </w:pPr>
      <w:r>
        <w:t>3. Architecture Overview</w:t>
      </w:r>
    </w:p>
    <w:p>
      <w:r>
        <w:rPr>
          <w:b w:val="0"/>
          <w:i w:val="0"/>
        </w:rPr>
        <w:t>A single FastAPI application (Stage 6 Build/backend/app/) organised as: main.py (app assembly, CORS, static file serving for the frontend), database.py (engine/session), models.py (SQLAlchemy schema), schemas.py (Pydantic request/response contracts), auth.py (password hashing, JWT issuance, the require_roles() RBAC dependency), audit.py (the single log_audit() call site every financial/permission-changing endpoint must use), seed.py (creates tables and seeds one dev user per role plus the provisional rate config), and routers/ (auth.py, buyer.py, admin.py — one module per portal/concern, so farmer.py and vendor.py are additive later, not restructuring).</w:t>
      </w:r>
    </w:p>
    <w:p>
      <w:r>
        <w:rPr>
          <w:b w:val="0"/>
          <w:i w:val="0"/>
        </w:rPr>
        <w:t>The frontend (Stage 6 Build/frontend/) is served by the same FastAPI process at /buyer-flow, so browser fetch() calls are same-origin — no CORS workaround needed for the pilot, though CORSMiddleware is configured permissively in case the frontend is later split onto its own host.</w:t>
      </w:r>
    </w:p>
    <w:p>
      <w:pPr>
        <w:pStyle w:val="Heading1"/>
      </w:pPr>
      <w:r>
        <w:t>4. Role-Based Access Control (7 Roles)</w:t>
      </w:r>
    </w:p>
    <w:p>
      <w:r>
        <w:rPr>
          <w:b w:val="0"/>
          <w:i w:val="0"/>
        </w:rPr>
        <w:t>Enforced at the data/endpoint layer via a FastAPI dependency, not inferred from frontend behaviour (PRD Section 5: “enforced at the data layer, not just the UI”). Every protected route declares require_roles(...) explicitly; there is no endpoint that trusts a client-supplied role.</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1872"/>
          </w:tcPr>
          <w:p>
            <w:r>
              <w:rPr>
                <w:b/>
              </w:rPr>
              <w:t>Role</w:t>
            </w:r>
          </w:p>
        </w:tc>
        <w:tc>
          <w:tcPr>
            <w:tcW w:type="dxa" w:w="3744"/>
          </w:tcPr>
          <w:p>
            <w:r>
              <w:rPr>
                <w:b/>
              </w:rPr>
              <w:t>Can do (this pass)</w:t>
            </w:r>
          </w:p>
        </w:tc>
        <w:tc>
          <w:tcPr>
            <w:tcW w:type="dxa" w:w="3744"/>
          </w:tcPr>
          <w:p>
            <w:r>
              <w:rPr>
                <w:b/>
              </w:rPr>
              <w:t>Cannot do</w:t>
            </w:r>
          </w:p>
        </w:tc>
      </w:tr>
      <w:tr>
        <w:tc>
          <w:tcPr>
            <w:tcW w:type="dxa" w:w="1872"/>
          </w:tcPr>
          <w:p>
            <w:r>
              <w:t>Buyer</w:t>
            </w:r>
          </w:p>
        </w:tc>
        <w:tc>
          <w:tcPr>
            <w:tcW w:type="dxa" w:w="3744"/>
          </w:tcPr>
          <w:p>
            <w:r>
              <w:t>Submit a requirement, pay its commitment fee, view own requirements</w:t>
            </w:r>
          </w:p>
        </w:tc>
        <w:tc>
          <w:tcPr>
            <w:tcW w:type="dxa" w:w="3744"/>
          </w:tcPr>
          <w:p>
            <w:r>
              <w:t>View another buyer's requirements; any admin/finance action</w:t>
            </w:r>
          </w:p>
        </w:tc>
      </w:tr>
      <w:tr>
        <w:tc>
          <w:tcPr>
            <w:tcW w:type="dxa" w:w="1872"/>
          </w:tcPr>
          <w:p>
            <w:r>
              <w:t>Farmer</w:t>
            </w:r>
          </w:p>
        </w:tc>
        <w:tc>
          <w:tcPr>
            <w:tcW w:type="dxa" w:w="3744"/>
          </w:tcPr>
          <w:p>
            <w:r>
              <w:t>Register (OTP-verified), browse/accept opportunities, view own production formulas</w:t>
            </w:r>
          </w:p>
        </w:tc>
        <w:tc>
          <w:tcPr>
            <w:tcW w:type="dxa" w:w="3744"/>
          </w:tcPr>
          <w:p>
            <w:r>
              <w:t>Accept an opportunity assigned to a different farmer via the frontend flow (backend gap, tracked separately -- see Stage 6 Build/README.md “Known limitations”)</w:t>
            </w:r>
          </w:p>
        </w:tc>
      </w:tr>
      <w:tr>
        <w:tc>
          <w:tcPr>
            <w:tcW w:type="dxa" w:w="1872"/>
          </w:tcPr>
          <w:p>
            <w:r>
              <w:t>Agronomist</w:t>
            </w:r>
          </w:p>
        </w:tc>
        <w:tc>
          <w:tcPr>
            <w:tcW w:type="dxa" w:w="3744"/>
          </w:tcPr>
          <w:p>
            <w:r>
              <w:t>View the Matching Queue, assign farmers to a requirement, build/publish a Production Formula (planting calendar + input schedule)</w:t>
            </w:r>
          </w:p>
        </w:tc>
        <w:tc>
          <w:tcPr>
            <w:tcW w:type="dxa" w:w="3744"/>
          </w:tcPr>
          <w:p>
            <w:r>
              <w:t>Approve its own published formula’s tonnage split, which it reads from the Matching Queue rather than recomputing</w:t>
            </w:r>
          </w:p>
        </w:tc>
      </w:tr>
      <w:tr>
        <w:tc>
          <w:tcPr>
            <w:tcW w:type="dxa" w:w="1872"/>
          </w:tcPr>
          <w:p>
            <w:r>
              <w:t>Vendor</w:t>
            </w:r>
          </w:p>
        </w:tc>
        <w:tc>
          <w:tcPr>
            <w:tcW w:type="dxa" w:w="3744"/>
          </w:tcPr>
          <w:p>
            <w:r>
              <w:t>Register (OTP-verified), view/confirm/decline own mechanisation requests</w:t>
            </w:r>
          </w:p>
        </w:tc>
        <w:tc>
          <w:tcPr>
            <w:tcW w:type="dxa" w:w="3744"/>
          </w:tcPr>
          <w:p>
            <w:r>
              <w:t>Finalise a date-conflict override itself -- only Super Admin can (Section 10)</w:t>
            </w:r>
          </w:p>
        </w:tc>
      </w:tr>
      <w:tr>
        <w:tc>
          <w:tcPr>
            <w:tcW w:type="dxa" w:w="1872"/>
          </w:tcPr>
          <w:p>
            <w:r>
              <w:t>Logistics</w:t>
            </w:r>
          </w:p>
        </w:tc>
        <w:tc>
          <w:tcPr>
            <w:tcW w:type="dxa" w:w="3744"/>
          </w:tcPr>
          <w:p>
            <w:r>
              <w:t>View the dispatch queue, assign a tricycle and mark a job en route, mark it delivered</w:t>
            </w:r>
          </w:p>
        </w:tc>
        <w:tc>
          <w:tcPr>
            <w:tcW w:type="dxa" w:w="3744"/>
          </w:tcPr>
          <w:p>
            <w:r>
              <w:t>Create a dispatch job itself -- only vendor.py/admin.py’s confirmation paths do, via the shared app/dispatch.py</w:t>
            </w:r>
          </w:p>
        </w:tc>
      </w:tr>
      <w:tr>
        <w:tc>
          <w:tcPr>
            <w:tcW w:type="dxa" w:w="1872"/>
          </w:tcPr>
          <w:p>
            <w:r>
              <w:t>Finance</w:t>
            </w:r>
          </w:p>
        </w:tc>
        <w:tc>
          <w:tcPr>
            <w:tcW w:type="dxa" w:w="3744"/>
          </w:tcPr>
          <w:p>
            <w:r>
              <w:t>(Routes not yet built this pass — reserved for settlement/payout release)</w:t>
            </w:r>
          </w:p>
        </w:tc>
        <w:tc>
          <w:tcPr>
            <w:tcW w:type="dxa" w:w="3744"/>
          </w:tcPr>
          <w:p>
            <w:r>
              <w:t>Create/suspend accounts, change roles, approve registrations, view the audit log — by design (Section 5)</w:t>
            </w:r>
          </w:p>
        </w:tc>
      </w:tr>
      <w:tr>
        <w:tc>
          <w:tcPr>
            <w:tcW w:type="dxa" w:w="1872"/>
          </w:tcPr>
          <w:p>
            <w:r>
              <w:t>Super Admin</w:t>
            </w:r>
          </w:p>
        </w:tc>
        <w:tc>
          <w:tcPr>
            <w:tcW w:type="dxa" w:w="3744"/>
          </w:tcPr>
          <w:p>
            <w:r>
              <w:t>Change any user's role, approve/reject registrations, view the full audit log, view/update rate config</w:t>
            </w:r>
          </w:p>
        </w:tc>
        <w:tc>
          <w:tcPr>
            <w:tcW w:type="dxa" w:w="3744"/>
          </w:tcPr>
          <w:p>
            <w:r>
              <w:t>Release a financial settlement/payout directly (reserved for Finance) — visibility is not the same as authority to move money</w:t>
            </w:r>
          </w:p>
        </w:tc>
      </w:tr>
    </w:tbl>
    <w:p>
      <w:r>
        <w:rPr>
          <w:b w:val="0"/>
          <w:i/>
        </w:rPr>
        <w:t>Verified by test (see README “Manual verification”): a Farmer token gets 403 on the Buyer submit endpoint; a Finance token gets 403 on the role-change and audit-log endpoints; a Super Admin token succeeds on both.</w:t>
      </w:r>
    </w:p>
    <w:p>
      <w:pPr>
        <w:pStyle w:val="Heading1"/>
      </w:pPr>
      <w:r>
        <w:t>5. Audit Logging &amp; Segregation of Duties</w:t>
      </w:r>
    </w:p>
    <w:p>
      <w:r>
        <w:rPr>
          <w:b w:val="0"/>
          <w:i w:val="0"/>
        </w:rPr>
        <w:t>Every financial action and every role/permission change writes an AuditLog row via audit.log_audit() — actor, actor's role, action, a human-readable detail string, and a timestamp. Confirmed call sites this pass: commitment fee capture (buyer.py), role changes, registration approve/reject, and rate config changes (admin.py). There is deliberately no PUT or DELETE route for the audit_log table anywhere in the API, including for Super Admin — the trail is append-only by construction, not just by convention.</w:t>
      </w:r>
    </w:p>
    <w:p>
      <w:r>
        <w:rPr>
          <w:b w:val="0"/>
          <w:i w:val="0"/>
        </w:rPr>
        <w:t>The Finance/Super Admin split (PRD Section 3.2, added 3 September 2026) is enforced in code, not just documented: ADMIN_ROLES in models.py contains only Role.SUPER_ADMIN, and every account/role/audit endpoint's require_roles() call is built from that set. A Finance token presented to any admin.py route receives a 403 regardless of what the frontend attempts to render.</w:t>
      </w:r>
    </w:p>
    <w:p>
      <w:pPr>
        <w:pStyle w:val="Heading1"/>
      </w:pPr>
      <w:r>
        <w:t>6. Database Schema</w:t>
      </w:r>
    </w:p>
    <w:p>
      <w:r>
        <w:rPr>
          <w:b w:val="0"/>
          <w:i w:val="0"/>
        </w:rPr>
        <w:t>SQLAlchemy models in backend/app/models.py. Full field-level detail is in the source; summarised here:</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304"/>
          </w:tcPr>
          <w:p>
            <w:r>
              <w:rPr>
                <w:b/>
              </w:rPr>
              <w:t>Table</w:t>
            </w:r>
          </w:p>
        </w:tc>
        <w:tc>
          <w:tcPr>
            <w:tcW w:type="dxa" w:w="4320"/>
          </w:tcPr>
          <w:p>
            <w:r>
              <w:rPr>
                <w:b/>
              </w:rPr>
              <w:t>Key fields</w:t>
            </w:r>
          </w:p>
        </w:tc>
        <w:tc>
          <w:tcPr>
            <w:tcW w:type="dxa" w:w="4176"/>
          </w:tcPr>
          <w:p>
            <w:r>
              <w:rPr>
                <w:b/>
              </w:rPr>
              <w:t>Purpose</w:t>
            </w:r>
          </w:p>
        </w:tc>
      </w:tr>
      <w:tr>
        <w:tc>
          <w:tcPr>
            <w:tcW w:type="dxa" w:w="2304"/>
          </w:tcPr>
          <w:p>
            <w:r>
              <w:t>users</w:t>
            </w:r>
          </w:p>
        </w:tc>
        <w:tc>
          <w:tcPr>
            <w:tcW w:type="dxa" w:w="4320"/>
          </w:tcPr>
          <w:p>
            <w:r>
              <w:t>id, email, role (enum, 9 values as of 9 Sep 2026), status, password_hash, organisation_name</w:t>
            </w:r>
          </w:p>
        </w:tc>
        <w:tc>
          <w:tcPr>
            <w:tcW w:type="dxa" w:w="4176"/>
          </w:tcPr>
          <w:p>
            <w:r>
              <w:t>One row per person/organisation across all nine roles (see Section 29).</w:t>
            </w:r>
          </w:p>
        </w:tc>
      </w:tr>
      <w:tr>
        <w:tc>
          <w:tcPr>
            <w:tcW w:type="dxa" w:w="2304"/>
          </w:tcPr>
          <w:p>
            <w:r>
              <w:t>rate_config</w:t>
            </w:r>
          </w:p>
        </w:tc>
        <w:tc>
          <w:tcPr>
            <w:tcW w:type="dxa" w:w="4320"/>
          </w:tcPr>
          <w:p>
            <w:r>
              <w:t>key (PK), value, unit, status, note</w:t>
            </w:r>
          </w:p>
        </w:tc>
        <w:tc>
          <w:tcPr>
            <w:tcW w:type="dxa" w:w="4176"/>
          </w:tcPr>
          <w:p>
            <w:r>
              <w:t>DB-backed replacement for the Stage 5 prototypes' inline CONFIG blocks — PRD Section 10's provisional rates, now a one-row UPDATE instead of a code edit.</w:t>
            </w:r>
          </w:p>
        </w:tc>
      </w:tr>
      <w:tr>
        <w:tc>
          <w:tcPr>
            <w:tcW w:type="dxa" w:w="2304"/>
          </w:tcPr>
          <w:p>
            <w:r>
              <w:t>buyer_requirements</w:t>
            </w:r>
          </w:p>
        </w:tc>
        <w:tc>
          <w:tcPr>
            <w:tcW w:type="dxa" w:w="4320"/>
          </w:tcPr>
          <w:p>
            <w:r>
              <w:t>id, buyer_id (FK), grade, quantity_tonnes, price_per_tonne, commitment_fee_amount, status (enum)</w:t>
            </w:r>
          </w:p>
        </w:tc>
        <w:tc>
          <w:tcPr>
            <w:tcW w:type="dxa" w:w="4176"/>
          </w:tcPr>
          <w:p>
            <w:r>
              <w:t>The Buyer flow's core entity — one row per submitted crop requirement.</w:t>
            </w:r>
          </w:p>
        </w:tc>
      </w:tr>
      <w:tr>
        <w:tc>
          <w:tcPr>
            <w:tcW w:type="dxa" w:w="2304"/>
          </w:tcPr>
          <w:p>
            <w:r>
              <w:t>commitment_fee_payments</w:t>
            </w:r>
          </w:p>
        </w:tc>
        <w:tc>
          <w:tcPr>
            <w:tcW w:type="dxa" w:w="4320"/>
          </w:tcPr>
          <w:p>
            <w:r>
              <w:t>id, requirement_id (FK), amount, method, status, transaction_ref</w:t>
            </w:r>
          </w:p>
        </w:tc>
        <w:tc>
          <w:tcPr>
            <w:tcW w:type="dxa" w:w="4176"/>
          </w:tcPr>
          <w:p>
            <w:r>
              <w:t>One row per payment attempt against a requirement.</w:t>
            </w:r>
          </w:p>
        </w:tc>
      </w:tr>
      <w:tr>
        <w:tc>
          <w:tcPr>
            <w:tcW w:type="dxa" w:w="2304"/>
          </w:tcPr>
          <w:p>
            <w:r>
              <w:t>registration_approvals</w:t>
            </w:r>
          </w:p>
        </w:tc>
        <w:tc>
          <w:tcPr>
            <w:tcW w:type="dxa" w:w="4320"/>
          </w:tcPr>
          <w:p>
            <w:r>
              <w:t>id, applicant_name, applicant_type, portal, status, reviewed_by (FK), reviewed_at</w:t>
            </w:r>
          </w:p>
        </w:tc>
        <w:tc>
          <w:tcPr>
            <w:tcW w:type="dxa" w:w="4176"/>
          </w:tcPr>
          <w:p>
            <w:r>
              <w:t>Backend counterpart of the Registration Approval Queue screen (IA Section 10).</w:t>
            </w:r>
          </w:p>
        </w:tc>
      </w:tr>
      <w:tr>
        <w:tc>
          <w:tcPr>
            <w:tcW w:type="dxa" w:w="2304"/>
          </w:tcPr>
          <w:p>
            <w:r>
              <w:t>audit_log</w:t>
            </w:r>
          </w:p>
        </w:tc>
        <w:tc>
          <w:tcPr>
            <w:tcW w:type="dxa" w:w="4320"/>
          </w:tcPr>
          <w:p>
            <w:r>
              <w:t>id, actor_user_id (FK), actor_role, action, detail, created_at</w:t>
            </w:r>
          </w:p>
        </w:tc>
        <w:tc>
          <w:tcPr>
            <w:tcW w:type="dxa" w:w="4176"/>
          </w:tcPr>
          <w:p>
            <w:r>
              <w:t>Append-only; PRD Section 5's audit-logging requirement.</w:t>
            </w:r>
          </w:p>
        </w:tc>
      </w:tr>
    </w:tbl>
    <w:p>
      <w:r>
        <w:rPr>
          <w:b w:val="0"/>
          <w:i/>
        </w:rPr>
        <w:t>Not yet modelled: orders/logistics jobs, wallets/settlements, and the remaining Internal Operations screens' entities. Mechanisation requests (below) were added for the Vendor flow.</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448"/>
          </w:tcPr>
          <w:p>
            <w:r>
              <w:rPr>
                <w:b/>
              </w:rPr>
              <w:t>Table</w:t>
            </w:r>
          </w:p>
        </w:tc>
        <w:tc>
          <w:tcPr>
            <w:tcW w:type="dxa" w:w="5040"/>
          </w:tcPr>
          <w:p>
            <w:r>
              <w:rPr>
                <w:b/>
              </w:rPr>
              <w:t>Key fields</w:t>
            </w:r>
          </w:p>
        </w:tc>
        <w:tc>
          <w:tcPr>
            <w:tcW w:type="dxa" w:w="3312"/>
          </w:tcPr>
          <w:p>
            <w:r>
              <w:rPr>
                <w:b/>
              </w:rPr>
              <w:t>Purpose</w:t>
            </w:r>
          </w:p>
        </w:tc>
      </w:tr>
      <w:tr>
        <w:tc>
          <w:tcPr>
            <w:tcW w:type="dxa" w:w="2448"/>
          </w:tcPr>
          <w:p>
            <w:r>
              <w:t>mechanisation_requests</w:t>
            </w:r>
          </w:p>
        </w:tc>
        <w:tc>
          <w:tcPr>
            <w:tcW w:type="dxa" w:w="5040"/>
          </w:tcPr>
          <w:p>
            <w:r>
              <w:t>id, vendor_id (FK), farmer_name, service, area_acres, requested_by_date, status, confirmed_date, override_needed, override_approved, override_approver_id (FK), proposed_date, proposed_notes</w:t>
            </w:r>
          </w:p>
        </w:tc>
        <w:tc>
          <w:tcPr>
            <w:tcW w:type="dxa" w:w="3312"/>
          </w:tcPr>
          <w:p>
            <w:r>
              <w:t>Directed at a specific vendor (unlike the shared Opportunity pool). Carries the full date-conflict override workflow as real columns, not just a UI flag.</w:t>
            </w:r>
          </w:p>
        </w:tc>
      </w:tr>
    </w:tbl>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304"/>
          </w:tcPr>
          <w:p>
            <w:r>
              <w:rPr>
                <w:b/>
              </w:rPr>
              <w:t>Table</w:t>
            </w:r>
          </w:p>
        </w:tc>
        <w:tc>
          <w:tcPr>
            <w:tcW w:type="dxa" w:w="4752"/>
          </w:tcPr>
          <w:p>
            <w:r>
              <w:rPr>
                <w:b/>
              </w:rPr>
              <w:t>Key fields</w:t>
            </w:r>
          </w:p>
        </w:tc>
        <w:tc>
          <w:tcPr>
            <w:tcW w:type="dxa" w:w="3744"/>
          </w:tcPr>
          <w:p>
            <w:r>
              <w:rPr>
                <w:b/>
              </w:rPr>
              <w:t>Purpose</w:t>
            </w:r>
          </w:p>
        </w:tc>
      </w:tr>
      <w:tr>
        <w:tc>
          <w:tcPr>
            <w:tcW w:type="dxa" w:w="2304"/>
          </w:tcPr>
          <w:p>
            <w:r>
              <w:t>opportunities</w:t>
            </w:r>
          </w:p>
        </w:tc>
        <w:tc>
          <w:tcPr>
            <w:tcW w:type="dxa" w:w="4752"/>
          </w:tcPr>
          <w:p>
            <w:r>
              <w:t>id, buyer_name, tag, grade, quantity_tonnes, price_per_tonne, deadline, status (open/accepted), accepted_by (FK)</w:t>
            </w:r>
          </w:p>
        </w:tc>
        <w:tc>
          <w:tcPr>
            <w:tcW w:type="dxa" w:w="3744"/>
          </w:tcPr>
          <w:p>
            <w:r>
              <w:t>Buyer-backed opportunities a farmer can accept. Seeded directly rather than derived from a BuyerRequirement, since PRD Section 8 confirms Phase 1 matching is manual/agronomist-assisted, not automated.</w:t>
            </w:r>
          </w:p>
        </w:tc>
      </w:tr>
      <w:tr>
        <w:tc>
          <w:tcPr>
            <w:tcW w:type="dxa" w:w="2304"/>
          </w:tcPr>
          <w:p>
            <w:r>
              <w:t>production_formulas</w:t>
            </w:r>
          </w:p>
        </w:tc>
        <w:tc>
          <w:tcPr>
            <w:tcW w:type="dxa" w:w="4752"/>
          </w:tcPr>
          <w:p>
            <w:r>
              <w:t>id, opportunity_id (FK), farmer_id (FK), seed_kg, npk_bags, topdress_bags</w:t>
            </w:r>
          </w:p>
        </w:tc>
        <w:tc>
          <w:tcPr>
            <w:tcW w:type="dxa" w:w="3744"/>
          </w:tcPr>
          <w:p>
            <w:r>
              <w:t>Generated server-side on acceptance, scaled from rate_config — the same agronomically-unverified formula as the Stage 5 prototype (PRD Section 10), now computed once centrally instead of duplicated client-side.</w:t>
            </w:r>
          </w:p>
        </w:tc>
      </w:tr>
    </w:tbl>
    <w:p>
      <w:pPr>
        <w:pStyle w:val="Heading1"/>
      </w:pPr>
      <w:r>
        <w:t>7. Third-Party Integrations — Status</w:t>
      </w:r>
    </w:p>
    <w:tbl>
      <w:tblPr>
        <w:tblW w:type="auto" w:w="0"/>
        <w:tblLayout w:type="fixed"/>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Pr>
          <w:p>
            <w:r>
              <w:rPr>
                <w:b/>
              </w:rPr>
              <w:t>Integration</w:t>
            </w:r>
          </w:p>
        </w:tc>
        <w:tc>
          <w:tcPr>
            <w:tcW w:type="dxa" w:w="6480"/>
          </w:tcPr>
          <w:p>
            <w:r>
              <w:rPr>
                <w:b/>
              </w:rPr>
              <w:t>Status this pass</w:t>
            </w:r>
          </w:p>
        </w:tc>
      </w:tr>
      <w:tr>
        <w:tc>
          <w:tcPr>
            <w:tcW w:type="dxa" w:w="4320"/>
          </w:tcPr>
          <w:p>
            <w:r>
              <w:t>Mobile money (MTN MoMo, Vodafone Cash, AirtelTigo)</w:t>
            </w:r>
          </w:p>
        </w:tc>
        <w:tc>
          <w:tcPr>
            <w:tcW w:type="dxa" w:w="6480"/>
          </w:tcPr>
          <w:p>
            <w:r>
              <w:t>Simulated — /buyer/requirements/{id}/pay marks payment successful immediately and generates a SIM- reference; no real gateway call is made.</w:t>
            </w:r>
          </w:p>
        </w:tc>
      </w:tr>
      <w:tr>
        <w:tc>
          <w:tcPr>
            <w:tcW w:type="dxa" w:w="4320"/>
          </w:tcPr>
          <w:p>
            <w:r>
              <w:t>Card gateway (Paystack / Hubtel)</w:t>
            </w:r>
          </w:p>
        </w:tc>
        <w:tc>
          <w:tcPr>
            <w:tcW w:type="dxa" w:w="6480"/>
          </w:tcPr>
          <w:p>
            <w:r>
              <w:t>Deliberately returns HTTP 501 — PRD Section 1.1 confirms this decision is still open; the API reflects that honestly rather than faking a working integration.</w:t>
            </w:r>
          </w:p>
        </w:tc>
      </w:tr>
      <w:tr>
        <w:tc>
          <w:tcPr>
            <w:tcW w:type="dxa" w:w="4320"/>
          </w:tcPr>
          <w:p>
            <w:r>
              <w:t>USSD/SMS gateway</w:t>
            </w:r>
          </w:p>
        </w:tc>
        <w:tc>
          <w:tcPr>
            <w:tcW w:type="dxa" w:w="6480"/>
          </w:tcPr>
          <w:p>
            <w:r>
              <w:t>Not yet integrated — no endpoints built this pass.</w:t>
            </w:r>
          </w:p>
        </w:tc>
      </w:tr>
      <w:tr>
        <w:tc>
          <w:tcPr>
            <w:tcW w:type="dxa" w:w="4320"/>
          </w:tcPr>
          <w:p>
            <w:r>
              <w:t>MoFA data exchange</w:t>
            </w:r>
          </w:p>
        </w:tc>
        <w:tc>
          <w:tcPr>
            <w:tcW w:type="dxa" w:w="6480"/>
          </w:tcPr>
          <w:p>
            <w:r>
              <w:t>Not yet integrated — no endpoints built this pass.</w:t>
            </w:r>
          </w:p>
        </w:tc>
      </w:tr>
    </w:tbl>
    <w:p>
      <w:pPr>
        <w:pStyle w:val="Heading1"/>
      </w:pPr>
      <w:r>
        <w:t>8. What's Built vs Not Yet</w:t>
      </w:r>
    </w:p>
    <w:p>
      <w:pPr>
        <w:pStyle w:val="ListBullet"/>
      </w:pPr>
      <w:r>
        <w:t>Built: RBAC (7 roles) enforced at the endpoint layer; audit logging with Finance/Super Admin segregation enforced in code; the Buyer commitment-fee flow, Farmer opportunity-acceptance + production-formula flow, and Vendor mechanisation-request flow (including the Super-Admin-only date-conflict override) end to end against a real database; and the Matching Queue -- the first Internal Operations screen -- where an Agronomist assigns a paid buyer requirement to one or more active farmers, creating real Opportunity rows a farmer can then accept through the existing Farmer flow. All of it now running on PostgreSQL (Section 2/11). Also built since: the Production Formula Builder (Section 13) and real-time OTP verification via phone and email at registration and login, for all seven roles (Section 14, PRD Section 12). Also built since: Logistics Dispatch (Section 15), completing PRD Section 6 Must-Have #3 for the one real job source that exists today. Also built since: Harvest Pickup Request and Fulfilment Centre Intake/Grading (Section 16), completing PRD Section 6 Must-Have #4. Also built since: Order Reconciliation (Section 18), completing PRD Section 6 Must-Have #5 -- the last of the pilot's five must-haves. Also built since: Order Inputs + Vendor Product Catalogue (Section 20), completing PRD Section 6 Must-Have #3's literal scope -- all five must-haves are now genuinely built, not just their available job sources. Also built since: the MoFA Compliance Report (Section 22) and the fix to Order Reconciliation's vendor payout (Section 22) that had been flagged, not fixed, at the end of the previous pass. Also built since: User &amp; Role Admin (Section 24) -- POST /admin/users (internal account creation) and POST /admin/users/{id}/suspend|reactivate are new; PUT /admin/users/{id}/role and the registration approve/reject endpoints already existed and are now reused by a real UI for the first time.</w:t>
      </w:r>
    </w:p>
    <w:p>
      <w:pPr>
        <w:pStyle w:val="ListBullet"/>
      </w:pPr>
      <w:r>
        <w:t>Not yet built, and now the only item left on this list: any real mobile money or OTP/SMS gateway integration (both still TBD, PRD Section 1.1/12) -- confirmed 8 Sep 2026 as a deliberate, unchanged decision (Emmanuel: "keep it simulated"), not an oversight. Every other screen in the confirmed IA/wireframe/visual scope -- the Reporting dashboard, MoFA's import half, the Registration Approval Queue's own screen, Field Visit Logs, Proof of Pickup/Delivery, Trunking, all four portal dashboards, Farmer Wallet/Milestone Log/Messaging, Vendor Billing/Payout/Handoff, Buyer Documents/Tracking/Invoice, the Audit Log's browsing UI, and the full USSD/SMS channel -- is real and tested as of Section 26.</w:t>
      </w:r>
    </w:p>
    <w:p>
      <w:pPr>
        <w:pStyle w:val="Heading1"/>
      </w:pPr>
      <w:r>
        <w:rPr>
          <w:b w:val="0"/>
          <w:i w:val="0"/>
        </w:rPr>
        <w:t>9. Farmer Flow — Closing a Previously-Flagged Gap</w:t>
      </w:r>
    </w:p>
    <w:p>
      <w:r>
        <w:rPr>
          <w:b w:val="0"/>
          <w:i w:val="0"/>
        </w:rPr>
        <w:t>The Stage 5 retrospective flagged that the USSD/SMS design's “whichever channel accepts first wins” rule for opportunity acceptance couldn't be tested in the interactive prototype, since it was single-user with no server. The real backend closes this: POST /farmer/opportunities/{id}/accept checks the opportunity's status and returns a genuine 409 Conflict if it's no longer open — verified by test (accept once: 200 with a formula; accept again: 409). A farmer's own opportunity board also only ever shows status=open rows, so an already-accepted opportunity naturally disappears from view rather than requiring a client-side check.</w:t>
      </w:r>
    </w:p>
    <w:p>
      <w:r>
        <w:rPr>
          <w:b w:val="0"/>
          <w:i w:val="0"/>
        </w:rPr>
        <w:t>Server-side validation added beyond what the Stage 5 prototype could enforce: accepting without commitments_confirmed=true returns 422 (the real equivalent of the prototype's all-4-checkboxes gate, now enforced by the server regardless of what the client sends).</w:t>
      </w:r>
    </w:p>
    <w:p>
      <w:pPr>
        <w:pStyle w:val="Heading1"/>
      </w:pPr>
      <w:r>
        <w:rPr>
          <w:b w:val="0"/>
          <w:i w:val="0"/>
        </w:rPr>
        <w:t>10. Vendor Flow — the Date-Conflict Override as a Real Two-Party Workflow</w:t>
      </w:r>
    </w:p>
    <w:p>
      <w:r>
        <w:rPr>
          <w:b w:val="0"/>
          <w:i w:val="0"/>
        </w:rPr>
        <w:t>Emmanuel's decision (documented in PRD Section 11) was that a vendor confirming a date outside a farmer's requested window needs buyer or admin approval before the order can proceed, logged to audit. The Stage 5 prototype simulated this within one browser session since it had no server. The real implementation is stricter and more honest about authority: POST /vendor/requests/{id}/confirm never lets a vendor finalise an out-of-window date itself — it stores the proposal (proposed_date, proposed_notes) and sets override_needed=true, leaving the request's status unchanged. Only POST /admin/vendor-requests/{id}/approve-override, gated to Super Admin, can finalise it — verified by test that a vendor token and a Finance token both get 403 on that route, and that a Super Admin token succeeds and produces an audit_log entry naming the requested-by date, the proposed date, and the approver.</w:t>
      </w:r>
    </w:p>
    <w:p>
      <w:r>
        <w:rPr>
          <w:b w:val="0"/>
          <w:i/>
        </w:rPr>
        <w:t>Known scope limit, documented rather than silently assumed away: PRD Section 11 says “buyer or admin approval”; this pass only implements the admin (Super Admin) path. A Buyer-side approval route would need a buyer_id link on the request that doesn't exist yet, since mechanisation requests aren't currently tied to the buyer requirement that originated the farmer relationship — a candidate for the next schema pass, not done here.</w:t>
      </w:r>
    </w:p>
    <w:p>
      <w:pPr>
        <w:pStyle w:val="Heading1"/>
      </w:pPr>
      <w:r>
        <w:rPr>
          <w:b w:val="0"/>
          <w:i w:val="0"/>
        </w:rPr>
        <w:t>11. Stack Decision — Settled</w:t>
      </w:r>
    </w:p>
    <w:p>
      <w:r>
        <w:rPr>
          <w:b w:val="0"/>
          <w:i w:val="0"/>
        </w:rPr>
        <w:t>Two stack questions came up over the course of Stage 6 and are now both closed, explicitly, so neither stays ambiguous the way the initial Flask/FastAPI framing briefly did:</w:t>
      </w:r>
    </w:p>
    <w:p>
      <w:pPr>
        <w:pStyle w:val="ListParagraph"/>
      </w:pPr>
      <w:r>
        <w:rPr>
          <w:b w:val="0"/>
          <w:i w:val="0"/>
        </w:rPr>
        <w:t>SQLite vs. PostgreSQL: migrated to PostgreSQL. Confirmed 3 September 2026. SQLite was always intended as local-dev-only (stated from the first Stage 6 commit); this migration was brought forward to now rather than left for later, per Emmanuel's instruction that production needs it. See Section 2 above for what the migration involved and how it was verified.</w:t>
      </w:r>
    </w:p>
    <w:p>
      <w:pPr>
        <w:pStyle w:val="ListParagraph"/>
      </w:pPr>
      <w:r>
        <w:rPr>
          <w:b w:val="0"/>
          <w:i w:val="0"/>
        </w:rPr>
        <w:t>FastAPI vs. Flask: staying on FastAPI. Confirmed 3 September 2026. The reversion cost (rewriting main.py, auth.py, and all four routers' plumbing into Flask's idioms) was assessed and explicitly declined — it would not have changed any business logic, RBAC rule, or audit behaviour, only how the same logic is expressed.</w:t>
      </w:r>
    </w:p>
    <w:p>
      <w:pPr>
        <w:pStyle w:val="Heading1"/>
      </w:pPr>
      <w:r>
        <w:t>12. Matching Queue Flow — the First Internal Operations Screen</w:t>
      </w:r>
    </w:p>
    <w:p>
      <w:r>
        <w:t>The first screen built from Internal Operations (IA Section 3.5, Fig. 6; Stage 3 internal_operations_wireframe.html, “Matching Queue (Manual)”). PRD Section 8 confirms Phase 1 matching is manual/agronomist-assisted -- there is no automated crop-history scoring engine -- so GET /agronomist/farmers genuinely returns every active Farmer account as a candidate, not a scored shortlist; that's a Phase 2 item, not an oversight here.</w:t>
      </w:r>
    </w:p>
    <w:p>
      <w:r>
        <w:t>POST /agronomist/requirements/{id}/assign is Agronomist-only (Role.AGRONOMIST, not Super Admin -- consistent with the rest of this codebase's pattern of role-specific checks rather than a catch-all admin gate) and only accepts requirements in MATCHING status (a buyer who has already paid the commitment fee, per routers/buyer.py's status transition on payment success). It creates one real Opportunity row per selected farmer, splitting the requirement's tonnage evenly across them, then moves the requirement to PRODUCTION. Retested end to end: RBAC denial (farmer token → 403), a successful two-farmer assignment (3.0t split into 1.5t each), the resulting Opportunity rows appearing on GET /farmer/opportunities and successfully carried through farmer acceptance into a real ProductionFormula, a correct 409 on re-assigning an already-matched requirement, and the audit log entry recording who assigned which farmers and how the tonnage was split.</w:t>
      </w:r>
    </w:p>
    <w:p>
      <w:r>
        <w:t>Known scope limit, documented rather than silently assumed away: the even-tonnage split is a placeholder for real per-farm allocation logic (e.g. by declared farm size or planting capacity), same PROVISIONAL treatment as the other Stage 6 config values (PRD Section 10). The buyer_name shown on a matched Opportunity comes from the requirement's buyer account (organisation_name or full_name) rather than a MoFA-linked/private-buyer classification, since that distinction isn't modelled as structured data yet -- the tag field on these Opportunity rows reads “Buyer requirement match” rather than guessing at a classification the system doesn't actually track.</w:t>
      </w:r>
    </w:p>
    <w:p>
      <w:pPr>
        <w:pStyle w:val="Heading1"/>
      </w:pPr>
      <w:r>
        <w:t>13. Production Formula Builder Flow — the Second Internal Operations Screen</w:t>
      </w:r>
    </w:p>
    <w:p>
      <w:r>
        <w:t>Agronomist converts a Matching-Queue-assigned requirement into a planting calendar and publishes it to the assigned farmers (IA Section 3.5, Fig. 6; Stage 3/4 “Production Formula Builder”). Deliberately built on top of the Matching Queue (Section 12) rather than beside it: GET /agronomist/requirements/{id}/formula reads the per-farmer tonnage share and the assigned farmer list directly from the Opportunity rows assign_farmers already created, instead of re-deriving either. A new assigned_farmer_id column on Opportunity (set by assign_farmers) makes this possible -- previously nothing recorded which specific farmer the Matching Queue intended a row for, only accepted_by, which stays null until that farmer acts.</w:t>
      </w:r>
    </w:p>
    <w:p>
      <w:r>
        <w:t>The input-schedule math (seed_kg, npk_bags, topdress_bags) is computed by a shared app/formula.py helper used by both this endpoint and the Farmer flow’s own accept_opportunity -- extracted specifically so the two paths cannot silently drift into two different formulas. A new RequirementFormulaPlan table (one row per requirement, since every farmer assigned to it gets an identical tonnage share by construction) stores only the planting calendar’s five week-offsets and the publish decision -- the input schedule itself is derived on read, not frozen at save time, so a later RateConfig change is reflected consistently for any unpublished plan.</w:t>
      </w:r>
    </w:p>
    <w:p>
      <w:r>
        <w:t>PUT .../formula saves calendar edits; POST .../formula/publish locks the plan (published=true) and writes a formula_published audit entry -- a second publish or any edit after publish both return 409. Publishing does not advance the requirement’s status past PRODUCTION: that status already covers the whole growing season, and AGGREGATION is the (not yet built) fulfilment-centre-intake transition, a separate later event. Verified by test: RBAC (farmer/finance tokens 403), a 409 on a requirement with no assigned farmers yet, correct farmer names and per-farmer input schedule sourced from a real Matching Queue assignment, the publish/re-publish/edit-after-publish lock, and the full flow clicked through in /formula-builder-flow at desktop and phone widths.</w:t>
      </w:r>
    </w:p>
    <w:p>
      <w:pPr>
        <w:pStyle w:val="Heading1"/>
      </w:pPr>
      <w:r>
        <w:t>14. Real-Time OTP Verification — Registration &amp; Login (Added 5 September 2026)</w:t>
      </w:r>
    </w:p>
    <w:p>
      <w:r>
        <w:t>New requirement, not part of the original Stage 1–5 scope (PRD Section 12): every registration and every login now requires two one-time codes -- one for phone, one for email -- for all seven roles. Backend: a shared app/otp.py (create_challenge/verify_challenge, mirroring the formula.py precedent in Section 13) and a new OtpChallenge table (user_id, purpose: registration|login, phone_code, email_code, expires_at, consumed_at). Both codes must be supplied together in one verify call -- there is deliberately no partial phone_verified/email_verified state.</w:t>
      </w:r>
    </w:p>
    <w:p>
      <w:r>
        <w:t>POST /auth/login no longer returns a token directly: it returns an OTP challenge, consumed via POST /auth/login/verify-otp, which then returns the same LoginResponse shape as before. This is a breaking change to the previous API contract, so every existing frontend flow (buyer, farmer, vendor, matching queue, formula builder -- and the vendor flow’s embedded Super-Admin “testing control” for the override approval, which also logs in) was updated to insert the new step, not just new screens added alongside the old ones.</w:t>
      </w:r>
    </w:p>
    <w:p>
      <w:r>
        <w:t>POST /auth/register is new -- self-registration did not exist for any role before this pass. Scoped to Farmer/Buyer/Vendor only (422 for Agronomist/Logistics/Finance/Super Admin, which are Super-Admin-provisioned per PRD Section 3.2). POST /auth/register/verify-otp activates a Farmer immediately; for Buyer/Vendor it sets status to pending_review and creates a RegistrationApproval row -- which closes a second pre-existing gap, since nothing previously created these rows or linked one to a real account. RegistrationApproval gained a user_id column so admin.py’s approve/reject can actually activate or suspend the linked user, and a new GET /admin/registrations lists what’s pending -- approve/reject existed before this pass but nothing let Super Admin discover what to act on.</w:t>
      </w:r>
    </w:p>
    <w:p>
      <w:r>
        <w:t>Delivery is SIMULATED, the same treatment and for the same reason as mobile money (Section 7): no SMS or email provider is chosen (PRD Section 1.1/12). Both codes are returned directly in the OtpChallengeResponse (dev_only_phone_code, dev_only_email_code) instead of actually being sent. Verified by test: full registration → OTP → (Farmer) active / (Buyer) pending_review → Super Admin approval → login unlocked, wrong-code 401, expired/replayed-challenge handling, and RBAC (self-registering as an internal role returns 422) -- against a real Postgres instance, and clicked through in the browser for both the new /register-flow page and the updated login step on every existing flow.</w:t>
      </w:r>
    </w:p>
    <w:p>
      <w:pPr>
        <w:pStyle w:val="Heading1"/>
      </w:pPr>
      <w:r>
        <w:t>15. Logistics Dispatch Flow — Completing PRD Must-Have #3</w:t>
      </w:r>
    </w:p>
    <w:p>
      <w:r>
        <w:t>PRD Section 6 Must-Have #3 is “Vendor input ordering routed to logistics dispatch.” Real input ordering (a Farmer buying seed/fertiliser from a Vendor’s Product Catalogue) has no backend of its own -- Farmer Portal’s Order Inputs and Vendor Portal’s Product Catalogue are both still unbuilt. The one real, confirmed job source today is a CONFIRMED MechanisationRequest, so that is what this pass wires to dispatch -- documented here as a scope limit, not silently reinterpreted as the literal must-have.</w:t>
      </w:r>
    </w:p>
    <w:p>
      <w:r>
        <w:t>A new shared app/dispatch.py (create_dispatch_job, mirroring the formula.py/otp.py precedent) is called from both of MechanisationRequest’s confirmation paths -- vendor.py’s in-window confirm and admin.py’s override approval -- so a confirmed request always produces exactly one real DispatchJob rather than each path implementing its own version of “and now notify logistics.” A new DispatchJob table carries direction (OUTBOUND today; INBOUND has no source until PRD Must-Have #4 is built, but the Stage 3/4 wireframes already show both tabs as one confirmed screen), status (assigned/en_route/delivered), and a tricycle_label (PRD Section 1.1’s 3-5 tricycle pilot placeholder).</w:t>
      </w:r>
    </w:p>
    <w:p>
      <w:r>
        <w:t>GET /logistics/jobs, POST /logistics/jobs/{id}/dispatch, and POST /logistics/jobs/{id}/deliver are Logistics-only (Role.LOGISTICS). No audit-log call site was added here: dispatch actions are operational, not a role/permission change or a financial action (PRD Section 5’s audit scope), consistent with how routine reads and non-financial state changes are treated elsewhere in this codebase.</w:t>
      </w:r>
    </w:p>
    <w:p>
      <w:r>
        <w:t>Logistics field roles are confirmed phone-first (PRD Section 5.1, Emmanuel, 3 Sep 2026) -- unlike every other flow’s frontend, which defaults to the desktop viewport, /dispatch-flow opens on the phone viewport by default. Verified by test: RBAC (vendor token 403), a dispatch job auto-created by both the in-window-confirm and the override-approval path, double-dispatch and double-deliver both returning 409, and the full flow clicked through in the browser at the phone viewport -- login, OTP, outbound-tab dispatch, mark delivered, and the honest empty state on the inbound tab.</w:t>
      </w:r>
    </w:p>
    <w:p>
      <w:pPr>
        <w:pStyle w:val="Heading1"/>
      </w:pPr>
      <w:r>
        <w:t>16. Harvest Pickup + Fulfilment Intake — Completing PRD Must-Have #4</w:t>
      </w:r>
    </w:p>
    <w:p>
      <w:r>
        <w:t>PRD Section 6 Must-Have #4: “Harvest pickup request + fulfilment centre intake/grading.” Two real backends, deliberately built to integrate with the existing Logistics Dispatch (Section 15) rather than duplicate it: a Farmer’s HarvestPickupRequest creates a real inbound DispatchJob immediately (no vendor-style confirmation step -- nobody needs to “accept” a farmer’s own harvest being ready), and DispatchJob was generalised to carry exactly one of mechanisation_request_id / harvest_pickup_request_id (application-enforced, not a DB constraint) so the Stage 3/4 wireframes’ single dispatch queue spanning both tabs is genuinely one table. GET /logistics/jobs, dispatch, and deliver all work unchanged for both job types via a shared _job_view that branches on which source FK is set.</w:t>
      </w:r>
    </w:p>
    <w:p>
      <w:r>
        <w:t>Fulfilment Centre Intake &amp; Grading (Role.FINANCE, matching the Stage 3 wireframe’s “Finance (fulfilment centre staff)” assignment, not Logistics) is gated on the corresponding DispatchJob being DELIVERED -- grading produce that hasn’t physically arrived would be fiction, not an ordering nicety. One FulfilmentIntake row per HarvestPickupRequest (unique), writes a fulfilment_intake_graded audit entry (Finance-owned, feeds settlement -- unlike Logistics Dispatch’s own actions, Section 15, which are not audited). Feeding a graded intake into Buyer Compliance Docs or Farmer Wallet/Settlement (both shown in the wireframe) is PRD Must-Have #5 (Order Reconciliation) -- out of scope here, not silently assumed.</w:t>
      </w:r>
    </w:p>
    <w:p>
      <w:r>
        <w:t>Verified by test: RBAC (vendor/farmer tokens 403 on Finance routes), a fresh pickup request auto-creating an inbound job, the intake queue correctly excluding jobs not yet DELIVERED and jobs already graded, a 409 on grading before delivery, and the full flow clicked through in the browser -- /harvest-pickup-flow (Farmer) end to end, and /fulfilment-intake-flow (Finance) from queue through weigh-in/grade to the queue correctly emptying afterward.</w:t>
      </w:r>
    </w:p>
    <w:p>
      <w:pPr>
        <w:pStyle w:val="Heading1"/>
      </w:pPr>
      <w:r>
        <w:t>17. Responsive QA Pass — Every Frontend Flow, Three Breakpoints</w:t>
      </w:r>
    </w:p>
    <w:p>
      <w:r>
        <w:t>Prompted by Emmanuel’s request to verify every screen at desktop/tablet/phone before continuing, and to make this check mandatory for every future screen rather than retrofitted later. Found one systemic, critical bug and several smaller ones, all now fixed across all nine frontend flow files.</w:t>
      </w:r>
    </w:p>
    <w:p>
      <w:r>
        <w:t>Critical: no file had a &lt;meta name="viewport"&gt; tag. Without it, real mobile browsers render at a default ~980px layout viewport and zoom out to fit, so every phone/tablet CSS rule in every flow (built across the whole of Stage 6) never actually applied on a real device -- confirmed by testing: clientWidth reported 980 regardless of the emulated device width until the tag was added, after which it correctly matched the real viewport (e.g. 375px on phone) with zero horizontal overflow. Fixed by adding &lt;meta charset="UTF-8"&gt; and the viewport tag to the top of every file.</w:t>
      </w:r>
    </w:p>
    <w:p>
      <w:r>
        <w:t>Tap targets below the PRD Section 5.1-confirmed 44px minimum, found by measuring actual rendered element heights rather than by eye: the desktop/tablet/phone device-preview toggle buttons (32px), the restart-flow button (35px), the rail’s back-navigation flow-step rows (40px), the Production Formula Builder’s planting-calendar week inputs (34px, and not label-wrapped), and the small in-table action buttons in Logistics Dispatch and Fulfilment Intake (36px). All raised to 44px. Two apparent violations were investigated and confirmed as false positives, not fixed: the Matching Queue’s 16px farmer-selection checkboxes and the Harvest Pickup flow’s checklist boxes are both wrapped in a &lt;label&gt; whose actual clickable area is 44px+ (native label-click-toggles-input behaviour), so the small glyph size is cosmetic, not a real tap-target defect.</w:t>
      </w:r>
    </w:p>
    <w:p>
      <w:r>
        <w:t>One real functional bug, not a responsive one, surfaced only because this pass exercised every screen’s real data: Logistics Dispatch’s job-card renderer still read job.service and job.area_acres unconditionally, which are undefined for a harvest-pickup-sourced job (Section 16) -- the Inbound tab showed literal "undefined" and "null acres". Fixed by branching the card’s quantity/date row on job_type, matching what routers/logistics.py already returned.</w:t>
      </w:r>
    </w:p>
    <w:p>
      <w:r>
        <w:t>Method: horizontal-overflow and tap-target-height checks were run programmatically (documentElement.scrollWidth vs clientWidth; getBoundingClientRect() on every interactive element) rather than by eye, since a screenshot taken while the browser pane is not the frontmost/visible one in this environment was found to render a stale frame -- confirmed by a case where a screenshot showed a large blank gap that live DOM measurement (elementFromPoint, getBoundingClientRect) proved did not exist. All nine flows -- Registration, Buyer, Farmer, Vendor, Matching Queue, Production Formula Builder, Logistics Dispatch, Harvest Pickup, Fulfilment Intake -- now pass at 375px (phone), 768px (tablet), and 1280px (desktop) with zero horizontal page overflow and no interactive element under 44px. Table-internal horizontal scroll (Matching Queue, below tablet width) is retained deliberately -- it is the Style Guide’s own confirmed Section 7 pattern for dense tables, not a defect.</w:t>
      </w:r>
    </w:p>
    <w:p>
      <w:pPr>
        <w:pStyle w:val="Heading1"/>
      </w:pPr>
      <w:r>
        <w:t>18. Order Reconciliation — Completing PRD Must-Have #5 (All Five Must-Haves Done)</w:t>
      </w:r>
    </w:p>
    <w:p>
      <w:r>
        <w:t>PRD Section 6 Must-Have #5, the last of the pilot’s five must-haves: “Order reconciliation (commitment fee, trading margin, farmer settlement, vendor payout).” Flagged to Emmanuel before building, and confirmed 6 September 2026: unlike the buyer commitment fee (PRD Section 10, GHS 90/tonne) and vendor service fee (GHS 60/tonne), no rate or formula for a farmer’s settlement price or Farm Master’s trading margin exists anywhere in the PRD or Business Concept doc -- only the qualitative statement that margin is “applied between farmer settlement price and buyer invoice price.” Modelled as a new trading_margin_pct RateConfig row (provisionally 15%, BUSINESS-UNCONFIRMED, same PROVISIONAL treatment as every other rate in Section 10) applied to buyer invoice value on delivered, graded, non-REJECT tonnage -- farmer settlement due is the remainder. Confirmed separately: HarvestPickupRequest and MechanisationRequest are now optionally linked to a BuyerRequirement (buyer_requirement_id, both nullable), so settlement and payout are computed from real delivered/graded tonnage and real confirmed vendor requests for that specific order, not an estimate off the order’s own committed quantity_tonnes -- the alternative (estimate off the order only, no new links) was explicitly declined in favour of this, more work but real numbers.</w:t>
      </w:r>
    </w:p>
    <w:p>
      <w:r>
        <w:t>app/reconciliation.py is the single computation call site (GET /finance/reconciliation and its /{id} detail both use it) -- same “integrate, don’t duplicate” pattern as formula.py and dispatch.py. Figures are computed on read, not stored, so a RateConfig change is reflected immediately (same precedent as RequirementFormulaPlan’s input schedule, Section 8/13). Only the two release actions (farmer settlement, vendor payout) are real persisted state -- OrderReconciliation, created lazily on first read. Both releases are Role.FINANCE-gated, audited (farmer_settlement_released, vendor_payout_released -- PRD Section 5’s financial-action scope), and 409 both on a second release and on a release with nothing real behind it (zero graded non-reject tonnage; zero CONFIRMED vendor requests) -- reconciliation should never record money moving that has no real source.</w:t>
      </w:r>
    </w:p>
    <w:p>
      <w:r>
        <w:t>HarvestPickupRequest’s new order link required a real validation, not just a column: POST /farmer/harvest-pickup now checks the caller actually ACCEPTED that order (an Opportunity with accepted_by = caller and that buyer_requirement_id), not merely that the Matching Queue assigned it to them -- a farmer can’t claim a delivery against an order they never accepted. GET /farmer/harvest-pickup/my-orders lists the caller’s own eligible (accepted, order-backed) opportunities for the frontend’s new order-selection dropdown. This also meant the seed data for Order Reconciliation had to mark Kojo Mensah’s Formula Builder opportunity (Section 8, assigned but never accepted) as genuinely accepted first -- linking a pickup to an order in a state the live API would itself reject would have been seed data lying about what a real farmer could do.</w:t>
      </w:r>
    </w:p>
    <w:p>
      <w:r>
        <w:t>Verified by test: all four figures computed correctly against real seeded data (commitment fee GHS 450 from a real CommitmentFeePayment row added to the existing Formula Builder seed requirement; 1.95t accepted delivered from a real graded, non-REJECT FulfilmentIntake; GHS 90 vendor payout from a real CONFIRMED MechanisationRequest linked to the same order; GHS 643.50 trading margin at the provisional 15%); both releases succeed once and 409 on a second attempt; both 409 on an order with nothing real to release; vendor and farmer tokens 403 on every route; a farmer claiming an order they never accepted gets a real 422, not a silent success. Also clicked through the full flow in /reconciliation-flow (Finance) and the new order dropdown in /harvest-pickup-flow (Farmer).</w:t>
      </w:r>
    </w:p>
    <w:p>
      <w:pPr>
        <w:pStyle w:val="Heading1"/>
      </w:pPr>
      <w:r>
        <w:t>19. Responsive QA Pass, Extended — One More Fix Found on Re-Test</w:t>
      </w:r>
    </w:p>
    <w:p>
      <w:r>
        <w:t>Re-testing Harvest Pickup (Section 17) after adding this pass’s new order-selection dropdown to its Request Pickup step surfaced a defect Section 17’s original audit had not caught: that step’s two-column layout used a raw inline grid-template-columns style with no responsive collapse rule of its own, unlike every other two-column layout in this codebase, which uses the shared .grid.g2 class (collapsing to one column under a 767px container width via an @container query). Measured via getBoundingClientRect() at a real 375px viewport: each column rendered under 175px wide -- readable, and not a horizontal-overflow or sub-44px-tap-target violation (the two checks Section 17’s audit specifically ran), but real form fields and labels squeezed into roughly half the width the shared pattern gives every other two-column screen at that size. Fixed by adding the shared .grid/.g2/@container rules (previously absent from this file entirely) and switching the markup to use them. Confirms Section 17’s standing rule extends to a re-touched existing screen, not only a newly built one: this fix was found only because the Harvest Pickup screen was re-tested as part of today’s change to it, not assumed still-passing from 5 September.</w:t>
      </w:r>
    </w:p>
    <w:p>
      <w:pPr>
        <w:pStyle w:val="Heading1"/>
      </w:pPr>
      <w:r>
        <w:t>20. Order Inputs + Vendor Product Catalogue — Completing PRD Must-Have #3’s Literal Scope</w:t>
      </w:r>
    </w:p>
    <w:p>
      <w:r>
        <w:t>PRD Section 6 Must-Have #3: “Vendor input ordering routed to logistics dispatch.” Section 15 completed this for the one real job source that existed at the time (a CONFIRMED MechanisationRequest) but explicitly flagged the literal scope -- a Farmer buying seed/fertiliser from a Vendor’s Product Catalogue -- as unbuilt. This pass builds that literal scope directly: models.Product (a vendor’s catalogue, matching the Stage 3 wireframe’s own five example items exactly) and models.InputOrder/InputOrderLine (a Farmer’s order against one vendor’s catalogue). DispatchJob gained a third optional source FK (input_order_id), alongside mechanisation_request_id and harvest_pickup_request_id -- still exactly one set, application-enforced, per the existing convention (Section 15/16).</w:t>
      </w:r>
    </w:p>
    <w:p>
      <w:r>
        <w:t>FormulaInputType (seed | npk | topdress | other) tags a Product so the Farmer Order Inputs screen can pre-fill quantities from the farmer’s own ProductionFormula (seed_kg, npk_bags, topdress_bags) without fragile name/category string matching -- an explicit mapping, same style as RateConfig’s explicit keys. Placing an order decrements Product.stock_qty immediately as a real reservation (not just a display number); the Vendor then CONFIRMS it (creating the real DispatchJob, same treatment as MechanisationRequest’s own confirm) or DECLINES it (restoring the stock). Scoped to a single vendor per order -- every line must belong to the same vendor_id -- mirroring MechanisationRequest’s own single-vendor scoping; with one seeded vendor this isn’t felt yet, but a multi-vendor cart is not supported.</w:t>
      </w:r>
    </w:p>
    <w:p>
      <w:r>
        <w:t>Confirm/decline are not audited, same treatment as MechanisationRequest confirm/decline and dispatch/deliver (PRD Section 5’s audit scope is role/permission changes and financial actions -- these are operational fulfilment actions). Input order costs are real and computed (InputOrderLine.unit_price is a snapshot at order time, same rationale as CommitmentFeePayment.amount) but nothing collects or deducts them yet -- the Stage 3 wireframe shows them as a deduction on the Farmer Wallet &amp; Settlement Statement, not built, rather than an upfront charge like the buyer commitment fee. Order Reconciliation’s vendor payout (Section 18) still only reads confirmed MechanisationRequest rows -- wiring a confirmed InputOrder’s cost into that computation is separate future work, deliberately not done in this pass to avoid re-touching already-tested reconciliation logic beyond its own scope.</w:t>
      </w:r>
    </w:p>
    <w:p>
      <w:r>
        <w:t>Verified by test: every line in an order must belong to the requirement’s own vendor_id (422 otherwise); a quantity beyond real stock returns 409; stock is decremented on order and restored exactly on decline (verified before/after); confirm/decline both 409 on a non-PENDING order; vendor and farmer tokens each 403 on the other role’s routes; a confirmed order’s real DispatchJob appears on GET /logistics/jobs with a new input_order job_type and moves through dispatch and delivery identically to the other two job types. Also clicked through both new flows end to end in the browser -- /order-inputs-flow (Farmer, quantities correctly pre-filled from a real accepted opportunity’s formula) and /vendor-catalogue-flow (Vendor, adding a catalogue item and confirming an order).</w:t>
      </w:r>
    </w:p>
    <w:p>
      <w:pPr>
        <w:pStyle w:val="Heading1"/>
      </w:pPr>
      <w:r>
        <w:t>21. Responsive QA Pass, Extended a Third Time — Three More Findings</w:t>
      </w:r>
    </w:p>
    <w:p>
      <w:r>
        <w:t>Building and testing the two new flows this pass (Section 20) surfaced three more issues beyond layout/tap-target defects, all fixed before being reported as done, consistent with the standing rule (Section 17) that every new or re-touched screen is checked before being marked complete.</w:t>
      </w:r>
    </w:p>
    <w:p>
      <w:r>
        <w:t>First, a real JS syntax bug: Logistics Dispatch’s job-card renderer needed a third branch for the new input_order job type, and the initial edit had a mismatched quote (opened with a double quote, closed with a single one) that would have broken the whole script for every job type, not just the new one -- caught via a live quote-balance scan of the script text before ever loading it in the browser, the same class of bug (and the same detection method) as the one found and fixed in the new Finance &amp; Reconciliation flow during the previous pass (Section 19).</w:t>
      </w:r>
    </w:p>
    <w:p>
      <w:r>
        <w:t>Second, stale UI copy: Logistics Dispatch’s rail note and its inbound empty-state caption both still said harvest pickup and real input ordering had “no backend yet,” though both had shipped in earlier passes (Sections 16 and this one). Found only because this pass’s changes required re-reading that file’s existing text closely enough to notice it no longer matched reality.</w:t>
      </w:r>
    </w:p>
    <w:p>
      <w:r>
        <w:t>Third, a real navigation dead-end in the new Vendor Product Catalogue flow: Catalogue and Input Orders are parallel destinations a vendor revisits independently once signed in, not a linear step-by-step sequence like every other flow in this codebase -- but the shared rail-navigation pattern only makes an already-visited (“done”) step clickable, so there was no way to ever reach Input Orders from Catalogue on first login. Fixed by letting those two steps stay rail-clickable any time a session token exists, while leaving the row-driven Order Detail step locked, matching Fulfilment Intake’s own precedent for a step reached only by selecting a specific row.</w:t>
      </w:r>
    </w:p>
    <w:p>
      <w:r>
        <w:t>All twelve flows -- Registration, Buyer, Farmer, Vendor, Matching Queue, Production Formula Builder, Logistics Dispatch, Harvest Pickup, Fulfilment Intake, Finance &amp; Reconciliation, Order Inputs, and Vendor Product Catalogue -- now pass at 375px, 768px, and 1280px with zero horizontal page overflow and no interactive element under 44px.</w:t>
      </w:r>
    </w:p>
    <w:p>
      <w:pPr>
        <w:pStyle w:val="Heading1"/>
      </w:pPr>
      <w:r>
        <w:t>22. MoFA Compliance Report, and Fixing Order Reconciliation’s Vendor Payout Gap</w:t>
      </w:r>
    </w:p>
    <w:p>
      <w:r>
        <w:t>MoFA Compliance Report -- PRD Section 1.1/9, IA Section 1/6/7: “no MoFA data standard confirmed yet... design a generic exportable report (CSV/PDF) covering volume, quality grade, buyer, and delivery date; refine once an actual MoFA template is available.” Researched before building, not guessed: the PRD, Business Concept doc, IA, and the Stage 3 wireframe’s “MoFA Data Exchange” screen all repeat the same four fields identically, with zero elaboration on per-order vs. aggregated granularity, date-range filtering, or REJECT-row inclusion -- those were genuine open decisions, resolved here rather than left unstated. Scoped to the export half of that wireframe screen only: its other panel (importing verified institutional buyer/accreditation data from MoFA) is a static “no live API yet” stub even in the wireframe itself, so building a fake import against nothing real would be decorative. The separate “Reporting” screen (revenue-stream + pilot-metrics dashboard, IA Section 6) is a distinct concern, also not built -- most of its own revenue streams are themselves deferred to Phase 2+ (PRD Section 7).</w:t>
      </w:r>
    </w:p>
    <w:p>
      <w:r>
        <w:t>app/reporting.py is the single computation and export-rendering call site (JSON list, CSV, and PDF all read from the same get_compliance_rows()) -- same “integrate, don’t duplicate” pattern as reconciliation.py. Row scope: one row per graded FulfilmentIntake whose HarvestPickupRequest is linked to a real buyer order (buyer_requirement_id not null) -- a pickup with no buyer link has no buyer to report against. REJECT-graded rows ARE included, deliberately unlike reconciliation.py’s farmer-settlement math (which excludes REJECT for payment purposes): quality grade is itself one of the four confirmed columns, so excluding REJECT would mean the column never showed real quality outcomes. “Delivery date” uses DispatchJob.delivered_at -- produce arriving at Farm Master’s fulfilment centre, the only real timestamped delivery event connected to a graded, buyer-linked intake, since no model tracks a separate Farm-Master-to-buyer shipment event. Both exports (reportlab, added to requirements.txt) emit exactly the four confirmed columns in the confirmed order; the in-app view adds farmer name and crop for internal reference only, not exported.</w:t>
      </w:r>
    </w:p>
    <w:p>
      <w:r>
        <w:t>Separately, closing a gap flagged at the end of the previous pass rather than left as another “flagged but not fixed” note: Order Reconciliation’s vendor payout (Section 18) previously summed only confirmed MechanisationRequest rows, silently excluding any confirmed InputOrder’s real cost. InputOrder has no direct buyer-order link of its own, so the fix derives one transitively -- InputOrder.production_formula_id -&gt; ProductionFormula.opportunity_id -&gt; Opportunity.buyer_requirement_id -- and sums both real sources. An input order not tied to any formula still isn’t attributable to a specific buyer order, which is correct: it’s a general farm-input purchase, not one fulfilling a specific order. Unlike the mechanisation side’s placeholder per-acre rate, this uses InputOrder.total_cost directly, since it’s already a real, computed cost from real catalogue prices. Seed data was extended to demonstrate this concretely: Ama Serwaa’s opportunity for the seeded PRODUCTION requirement is now also marked accepted with a real ProductionFormula (same computation accept_opportunity uses live), and her existing demo InputOrder is linked to it -- the requirement’s vendor payout moved from GHS 90 (mechanisation only) to GHS 874 (mechanisation + input order) on a fresh seed.</w:t>
      </w:r>
    </w:p>
    <w:p>
      <w:r>
        <w:t>Verified by test: grading a delivery with no buyer link leaves the compliance report unchanged (2 rows before and after); grading a second real delivery REJECT correctly adds it; CSV and PDF exports both return real files (PDF header verified) with exactly the four confirmed columns; finance-only RBAC holds on all three routes. The vendor-payout fix was verified against the seeded requirement before and after (GHS 90 -&gt; GHS 874), and the release-vendor-payout endpoint still succeeds once and 409s on a second attempt against the corrected figure. Also clicked through the full flow in /mofa-report-flow end to end.</w:t>
      </w:r>
    </w:p>
    <w:p>
      <w:pPr>
        <w:pStyle w:val="Heading1"/>
      </w:pPr>
      <w:r>
        <w:t>23. Responsive QA Pass, Extended a Fourth Time — Clean on First Pass</w:t>
      </w:r>
    </w:p>
    <w:p>
      <w:r>
        <w:t>The MoFA Compliance Report screen (Section 22) is a purely linear three-step flow (sign in, verify OTP, report) with no parallel post-login destinations, unlike the prior pass’s Vendor Product Catalogue -- so the navigation-reachability check introduced after that finding (Section 21) did not surface anything here, and wasn’t expected to. Built with .grid.g2 from the start (not a raw grid, per the standing rule from Section 19/21) and a viewport meta tag from the start (per the standing rule from Section 17). Verified clean at 375px, 768px, and 1280px on first pass -- zero horizontal page overflow, no interactive element under 44px, no new issues found. All thirteen flows now pass at all three breakpoints.</w:t>
      </w:r>
    </w:p>
    <w:p>
      <w:pPr>
        <w:pStyle w:val="Heading1"/>
      </w:pPr>
      <w:r>
        <w:t>24. User &amp; Role Admin — Closing This Pass’s Own Punch List</w:t>
      </w:r>
    </w:p>
    <w:p>
      <w:r>
        <w:t>The last item on this pass’s own running "not yet built" list, and, per Emmanuel’s explicit instruction, "the last item in Stage 6." Before building, the scope was confirmed explicitly rather than assumed: internal_operations_visual.html (Stage 4) contains fourteen screens spanning agronomy management through governance, confirming it is the full internal Farm Master Control Centre from the original concept, not a narrower logistics-only scope; and useradmin (lines 460-484) is a screen inside it, Super-Admin-owned, with a complete mockup -- two tables and a "+ Add internal user" button -- not a placeholder. No scope decisions remained once that was confirmed.</w:t>
      </w:r>
    </w:p>
    <w:p>
      <w:r>
        <w:t>Two of the mockup’s three actions already existed: PUT /admin/users/{id}/role (Section 8) already changed a role and already audited it; POST /admin/registrations/{id}/approve|reject (Section 14) already existed for the Registration Approval Queue’s own backend, just with no frontend surface of its own anywhere in Stage 6 until now. This pass reuses both rather than duplicating their logic -- the mockup’s "Change role" button calls the first directly; its "Review →" action expands inline into Approve/Reject buttons that call the second. GET /admin/users is new: it lists every account split into the mockup’s two tables (internal staff with a per-role "Scope" column, taken verbatim from the confirmed Stage 4 copy since it’s a fixed description of what that role’s real endpoints permit, not per-user data; external accounts with their portal), and carries a registration_approval_id on any external account still pending_review so the frontend knows which approval row "Review" acts on.</w:t>
      </w:r>
    </w:p>
    <w:p>
      <w:r>
        <w:t>POST /admin/users (the "+ Add internal user" action) is new and internal-roles-only -- SELF_REGISTER_ROLES (moved from routers/auth.py to models.py, a single source of truth now that routers/admin.py needs the same classification) rejects Farmer/Buyer/Vendor with a 422, since those bypass self-registration’s OTP + approval gate entirely. Created ACTIVE immediately, no OTP challenge -- every seeded internal account already works this way (only ever OTP-challenged at login, never at registration), so this is consistent with the confirmed provisioning model (PRD Section 3.2), not a new one. POST /admin/users/{id}/suspend and .../reactivate are also new; suspending was already enforced at login (routers/auth.py’s existing SUSPENDED check), just with no way to actually set that status before now. Reactivate is not itself shown in the static mockup, which depicts only one illustrative Active example row -- but a Suspend button with no way back through this screen’s own UI would be a real, permanent trap, so it was added as the necessary minimum completion, not a new scope decision.</w:t>
      </w:r>
    </w:p>
    <w:p>
      <w:r>
        <w:t>Verified by test: GET /admin/users returns real internal and external accounts split correctly, with the confirmed scope text per role; POST /admin/users 422s for a self-registering role and 409s on a duplicate email; suspend/reactivate/role-change each 409 on their respective no-op (already that state); a suspended account is confirmed to actually fail POST /auth/login with 403, not merely show a badge; the inline Review action was verified against a freshly self-registered Vendor end to end (register -&gt; OTP-verify -&gt; pending_review with a real registration_approval_id -&gt; Review -&gt; Approve -&gt; active). Every one of the five actions (account creation, role change, suspend, reactivate, registration approve/reject) writes a real audit-log entry, confirmed by reading GET /admin/audit-log after each rather than asserted from the code, per the mockup’s own caption. Finance, Farmer, Vendor, Agronomist, and Logistics tokens each 403 on every /admin/* route tested -- Finance included, per the standing segregation-of-duties rule (Section 5): a role that can move money must never also grant its own permissions.</w:t>
      </w:r>
    </w:p>
    <w:p>
      <w:pPr>
        <w:pStyle w:val="Heading1"/>
      </w:pPr>
      <w:r>
        <w:t>25. Responsive QA Pass, Extended a Fifth Time — Clean on First Pass</w:t>
      </w:r>
    </w:p>
    <w:p>
      <w:r>
        <w:t>User &amp; Role Admin (Section 24), like the MoFA Compliance Report before it (Section 23), is a purely linear three-step flow (sign in, verify OTP, admin screen) with no parallel post-login destinations -- so the navigation-reachability check introduced after the Vendor Product Catalogue finding (Section 21) did not surface anything here, and wasn’t expected to. Built with .grid.g2 from the start (both the "+ Add internal user" form and the two-table layout) and a viewport meta tag from the start, per the standing rules from Sections 19/21 and 17 respectively. Verified clean at 375px, 768px, and 1280px on first pass -- zero horizontal page overflow, no interactive element under 44px, no new issues found. All fourteen flows now pass at all three breakpoints.</w:t>
      </w:r>
    </w:p>
    <w:p>
      <w:pPr>
        <w:pStyle w:val="Heading1"/>
      </w:pPr>
      <w:r>
        <w:t>26. Closing the Expanded Stage 6 Scope — 24 Screens From a Completeness Audit</w:t>
      </w:r>
    </w:p>
    <w:p>
      <w:r>
        <w:t>This session ran its own fresh completeness audit against the confirmed Stage 1-6 documents rather than trusting prior session notes, and found the actual unbuilt-screen list was longer than the six items already being tracked: roughly eighteen more IA/wireframe/visual-scoped screens, plus the entire USSD/SMS channel, had been in scope since Stage 2/3 but were never enumerated in any "Not Yet Built" list anywhere. Emmanuel’s decision (8 Sep 2026): all of it is now in Stage 6 scope, not Phase 2 -- build it before Stage 7 Testing. This section covers all 24 items built in that one pass.</w:t>
      </w:r>
    </w:p>
    <w:p>
      <w:r>
        <w:t>New models: FieldVisitLog, ProofOfDelivery, TrunkingJob, MofaImportRecord, MilestoneLogEntry, AgronomistMessage, VendorBilling + VendorBillingPayment, and UssdSmsLog. New shared computation modules, same "integrate, don’t duplicate" pattern as formula.py/dispatch.py/reconciliation.py/catalogue.py: wallet.py (a farmer’s own share of settlement, re-scoped from reconciliation.py’s per-order figures rather than recomputed) and payout.py (the vendor-side mirror of the same real MechanisationRequest/InputOrder rows reconciliation.py already reads for Finance). New routers: reporting.py (GET /reporting/dashboard, Role.FINANCE), dashboard.py (GET /dashboard/control-centre, open to all four internal roles), and ussd.py.</w:t>
      </w:r>
    </w:p>
    <w:p>
      <w:r>
        <w:t>Agronomist (agronomist.py): Field Visit Logs (GET/POST /agronomist/visit-logs, POST .../complete) and Agronomist Messaging (GET /agronomist/messages, POST /agronomist/messages/{farmer_id}/reply) -- a single shared Agronomy inbox, since the pilot’s seed data has exactly one Agronomist account and PRD Section 1.1 scopes the whole pilot to one region, so no per-farmer agronomist assignment field exists to thread against.</w:t>
      </w:r>
    </w:p>
    <w:p>
      <w:r>
        <w:t>Logistics (logistics.py): Proof of Pickup/Delivery (GET/POST /logistics/jobs/{id}/proof) captures for a job already DELIVERED -- additive to the existing, already-tested "Mark delivered" action, not a replacement for it. GPS is captured for real via the browser’s Geolocation API where granted, with manual fallback -- never fabricated, unlike the wireframe’s fixed demo coordinates. Trunking (GET/POST /logistics/trunking, .../availability, .../{id}/dispatch, .../{id}/deliver) is deliberately thin per the wireframe’s own caption (single origin, Tema) -- tonnes_available_at_creation is a real snapshot of graded, non-REJECT FulfilmentIntake weight not yet claimed by another TrunkingJob, not a placeholder number, and scheduling more than that available is a real 409.</w:t>
      </w:r>
    </w:p>
    <w:p>
      <w:r>
        <w:t>Finance (reporting.py + mofa.py): the Reporting dashboard (GET /reporting/dashboard) computes all six PRD Section 7 revenue streams -- three real and live (aggregation/trade margin, logistics fees, vendor storefront count), three shown disabled with their deferred phase (mechanisation, company-owned production, consultation), never fabricated -- plus real pilot metrics (registered farmers/buyers, volume aggregated, spec-compliance rate). MoFA import (POST/GET /mofa/import-records) is a real manual-entry record, the honest equivalent of the wireframe’s own "no live API yet" caption, not a decorative stub built against nothing.</w:t>
      </w:r>
    </w:p>
    <w:p>
      <w:r>
        <w:t>Super Admin (admin.py, unchanged) + new UI (approvals_flow_live.html): the Registration Approval Queue now has its own dedicated screen reusing the already-real, already-audited GET /admin/registrations and POST /admin/registrations/{id}/approve|reject endpoints -- no backend change, purely a UI split out of its previous inline location on User &amp; Role Admin, per the original IA. The same file adds the Audit Log’s first real browsing screen: GET /admin/audit-log has returned real data since 3 Sep 2026, but nothing ever displayed it -- useradmin_flow_live.html only ever showed "Audit Log" as a static nav label.</w:t>
      </w:r>
    </w:p>
    <w:p>
      <w:r>
        <w:t>Buyer (buyer.py): Dashboard (GET /buyer/dashboard), Documents (GET /buyer/requirements/{id}/docs, built from real FulfilmentIntake grading results rather than a fabricated certificate system), Tracking (.../tracking, a real delivery log from DispatchJob/FulfilmentIntake), and Invoice (.../invoice, reusing reconciliation.py’s compute_figures directly for the buyer’s own net payable).</w:t>
      </w:r>
    </w:p>
    <w:p>
      <w:r>
        <w:t>Farmer (farmer.py + wallet.py): Dashboard (GET /farmer/dashboard), Milestone Log (GET/POST /farmer/milestones, structure-only -- offline-tolerant sync is explicitly out of scope per the wireframe’s own caption, same treatment as Field Visit Logs), Agronomist Messaging (GET/POST /farmer/messages, the farmer side of the same shared inbox above), and Wallet &amp; Settlement (GET /farmer/wallet) -- a farmer’s own delivered tonnage is directly attributable via HarvestPickupRequest.farmer_id, so no proportional splitting of a shared order’s settlement is needed.</w:t>
      </w:r>
    </w:p>
    <w:p>
      <w:r>
        <w:t>Vendor (vendor.py + payout.py): Dashboard (GET /vendor/dashboard), Subscription &amp; Billing (GET /vendor/billing, POST .../pay -- reuses the same simulated MoMo/Vodafone/AirtelTigo rails as the Buyer commitment-fee flow, card still 501s, PRD Section 1.1), Payout Statement (GET /vendor/payout, read-only -- release stays a Finance-only action, segregation of duties), and Logistics Handoff Status (GET /vendor/handoff).</w:t>
      </w:r>
    </w:p>
    <w:p>
      <w:r>
        <w:t>Control Centre Dashboard (dashboard.py): one endpoint open to all four internal roles, returning a shared non-sensitive season snapshot (registered farmers/buyers/volume, already visible to Finance via Reporting) plus a role-scoped `tiles` dict -- Finance never sees account-admin counts, Super Admin never sees reconciliation figures, same segregation-of-duties principle as everywhere else in this codebase.</w:t>
      </w:r>
    </w:p>
    <w:p>
      <w:r>
        <w:t>USSD/SMS channel (ussd.py, ussd_sms_flow_live.html): the feature-phone fallback (PRD Section 8) had a Stage 3 wireframe but no Stage 4 visual and zero build of any kind before this pass. Real USSD gateways authenticate by phone number + PIN -- a separate, equally-unchosen gateway (same open-decision status as OTP/payment, PRD Section 1.1/12) -- so this reuses the existing JWT web session rather than building a second fake auth system on top of an already-simulated one: the frontend is a session-based menu emulator (numbered options, a real 45-second inactivity timeout, back navigation) that calls the exact same real endpoints/tables as the Farmer Portal. confirm_pickup_via_ussd literally calls farmer.py’s request_harvest_pickup function directly rather than reimplementing it, so a pickup made through USSD is indistinguishable in the database from one made through the web. Every simulated SMS/USSD push is logged to UssdSmsLog (GET /ussd/sms-log) so "the farmer was notified" is an assertable fact, not something only the frontend claims happened.</w:t>
      </w:r>
    </w:p>
    <w:p>
      <w:r>
        <w:t>Verified by test: a full curl RBAC battery across every new endpoint (403 both directions for all nine new/extended roles-scoped routers, confirmed fresh); real 409s on double-proof-capture and trunking over-allocation; real browser click-through on every one of the 24 screens, not just curl -- including submitting the MoFA manual-import form, capturing GPS-based proof of delivery, paying (and 501-failing) a vendor subscription, and running a full USSD session (main menu → opportunity alert → pickup confirmation → payment balance → SMS log) end to end. One real bug was found and fixed during this browser testing, not merely flagged: the USSD session emulator’s inactivity timer was restarting itself even after showing "SESSION EXPIRED," because renderUssd() called startSessionTimer() unconditionally; fixed to only run the countdown for active menu states, with a real "type anything to dial in again" recovery path on the expired screen.</w:t>
      </w:r>
    </w:p>
    <w:p>
      <w:pPr>
        <w:pStyle w:val="Heading1"/>
      </w:pPr>
      <w:r>
        <w:t>27. Responsive QA Pass, Extended a Sixth Time — Clean Across All 24 New Screens</w:t>
      </w:r>
    </w:p>
    <w:p>
      <w:r>
        <w:t>Every new/touched screen in this pass reuses the same shared chrome, .grid.g2/g3/g4 patterns, and viewport meta tag established since Section 17, so the systemic bugs found there (missing viewport meta, non-collapsing columns) had no fresh instances to find. Verified via live DOM measurement (not stale screenshots) at 375px, 768px, and 1280px: agronomist_visit_logs_flow_live.html was checked at all three breakpoints explicitly (zero horizontal overflow, zero sub-44px touch targets); logistics_proof_trunking_flow_live.html, approvals_flow_live.html (incl. its new Audit Log screen), control_centre_dashboard_flow_live.html, and buyer_dashboard_flow_live.html (incl. its Documents/Tracking/Invoice tabs) were each verified clean at 375px, the highest-risk breakpoint for table overflow and grid collapse, on top of the shared-chrome result already established. The USSD session emulator’s phone-frame layout (a bespoke flex layout, not the shared .grid pattern) was independently checked at 375px and is also clean -- the phone/SMS-panel pair wraps naturally rather than overflowing. No new sub-44px targets or horizontal overflow were found anywhere in this pass.</w:t>
      </w:r>
    </w:p>
    <w:p>
      <w:pPr>
        <w:pStyle w:val="Heading1"/>
      </w:pPr>
      <w:r>
        <w:t>28. Stage 7 — Testing</w:t>
      </w:r>
    </w:p>
    <w:p>
      <w:r>
        <w:t>Stage 6 (Sections 1-27) built and manually verified 24 screens across five layers of narrative proof: RBAC curl batteries, documented 409/422s, and live browser click-throughs. Stage 7 replaces the manual, one-time version of that proof with an automated, repeatable suite that runs the same assertions -- and more -- on every future change. Full traceability (every PRD Must-Have and every one of the 24 screens mapped to its specific test) lives in Stage 6 Build/TEST_PLAN.md; this section covers the infrastructure and the honest account of what testing found.</w:t>
      </w:r>
    </w:p>
    <w:p>
      <w:pPr>
        <w:pStyle w:val="Heading2"/>
      </w:pPr>
      <w:r>
        <w:t>28.1 Five test layers</w:t>
      </w:r>
    </w:p>
    <w:p>
      <w:r>
        <w:t>Unit (tests/unit/, pytest): the shared computation modules in isolation -- formula scaling, order-reconciliation settlement math (including the 7 Sep 2026 vendor-payout regression as a permanent test), wallet balances, payout statements, dispatch job creation, OTP mechanics, reporting calculations.</w:t>
      </w:r>
    </w:p>
    <w:p>
      <w:r>
        <w:t>Integration/API (tests/api/, pytest + FastAPI TestClient): every endpoint's happy path, its documented 409/422s, and its RBAC boundary, run against the real app object and a real PostgreSQL database (farm_master_test) rather than mocks -- each test wrapped in a SQLAlchemy SAVEPOINT so the router code's own db.commit() calls roll back cleanly at the end of the test.</w:t>
      </w:r>
    </w:p>
    <w:p>
      <w:r>
        <w:t>RBAC matrix (tests/api/test_rbac_matrix.py): every GET endpoint (44) parametrized against every one of the 7 roles, asserting 403 for every disallowed role and non-403 for the allowed one(s), plus a no-token check -- systematic rather than spot-checked. Every POST/PUT endpoint's RBAC is covered inline in its own domain test file alongside its functional behaviour.</w:t>
      </w:r>
    </w:p>
    <w:p>
      <w:r>
        <w:t>Simulated integrations (tests/api/test_simulated_integrations.py plus tests marked simulated throughout): confirms OTP, mobile money, and USSD/SMS behave correctly and stay visibly marked as simulated (the dev_only_phone_code/dev_only_email_code field-naming contract, SIM--prefixed transaction refs, card always 501s), and includes a source scan asserting no real payment/SMS gateway HTTP call, SDK import, or live API URL exists anywhere in the codebase -- the same "no real gateway anywhere" guarantee the SDD has stated in narrative form since Stage 6, now enforced by a test that fails the build if it ever stops being true.</w:t>
      </w:r>
    </w:p>
    <w:p>
      <w:r>
        <w:t>End-to-end (tests/e2e/, Playwright/Chromium): a real uvicorn server started against farm_master_test with app.seed()'s real demo data, driving all 24 Stage 6 screens through an actual browser -- real DOM, real fetch calls, real JS -- plus the same responsive/touch-target checks (scrollWidth/clientWidth overflow, 44px minimum via getBoundingClientRect) performed manually throughout Stage 6, now automated at 375, 768, and 1280px.</w:t>
      </w:r>
    </w:p>
    <w:p>
      <w:pPr>
        <w:pStyle w:val="Heading2"/>
      </w:pPr>
      <w:r>
        <w:t>28.2 Result</w:t>
      </w:r>
    </w:p>
    <w:p>
      <w:r>
        <w:t>575 tests total (529 unit/API/RBAC/simulated-integration + 46 end-to-end), all passing. 88% statement coverage on app/ (pytest-cov; the two largest gaps, app/seed.py at 8% and app/main.py's route-registration lines, are demo-data bootstrapping and framework wiring respectively, not business logic -- both are exercised for real by the E2E layer even though coverage.py attributes that execution to the uvicorn subprocess rather than the pytest process, so it does not appear in the report).</w:t>
      </w:r>
    </w:p>
    <w:p>
      <w:pPr>
        <w:pStyle w:val="Heading2"/>
      </w:pPr>
      <w:r>
        <w:t>28.3 Bugs found, and how each was resolved</w:t>
      </w:r>
    </w:p>
    <w:p>
      <w:r>
        <w:t>One real application defect was found: the USSD phone-emulator's input field and Send button fell under the 44px touch-target minimum at 375px (measured live in the browser at 37px), missed during Stage 6's manual responsive pass because that pass checked the shared .grid chrome patterns and treated the USSD phone frame's bespoke layout as already covered by the general "clean" finding in Section 27 -- it was checked for overflow there but not independently re-measured for touch targets. Fixed directly in ussd_sms_flow_live.html by adding min-height:44px to .phone-keys input and min-height:44px/min-width:44px to .phone-keys button.</w:t>
      </w:r>
    </w:p>
    <w:p>
      <w:r>
        <w:t>Everything else found while building the suite was a test-infrastructure bug, not an app defect, diagnosed and fixed without changing any app behaviour: an unread stdout pipe on the E2E server subprocess filled with uvicorn's own access-log lines and froze the server after enough requests (fixed by logging to a file instead of a pipe -- this alone was responsible for an initial 41-test E2E cascade failure); a login helper that returned once a static #canvas div existed rather than once the async post-login render had actually completed (fixed to wait for the OTP screen's own button to detach, which only happens once render() has run); a Matching Queue E2E test that clicked the wrong table row; a test that used a fabricated string as a foreign key instead of a real row (and in the process confirmed Postgres's FK enforcement catches what SQLite would have silently allowed, exactly as this SDD has argued since the database was chosen); a gateway source-scan that briefly flagged the app's own honest "Paystack/Hubtel TBD" UI copy as if it were a real integration; a README path off by one directory level; and one blind fixed-delay wait replaced with an active poll. Full detail and commit references for each are in TEST_PLAN.md.</w:t>
      </w:r>
    </w:p>
    <w:p>
      <w:pPr>
        <w:pStyle w:val="Heading2"/>
      </w:pPr>
      <w:r>
        <w:t>28.4 Test database and dependencies</w:t>
      </w:r>
    </w:p>
    <w:p>
      <w:r>
        <w:t>Tests run against a second, real local PostgreSQL database, farm_master_test, kept entirely separate from the farm_master development database. Setup and the requirements-dev.txt dev-dependency file (pytest, pytest-cov, httpx, playwright, pytest-playwright, layered on top of requirements.txt) are documented in Stage 6 Build/README.md, "Running the test suite." Docker/CI wiring for the test database was deliberately deferred as a separate future decision, not part of this pass's scope.</w:t>
      </w:r>
    </w:p>
    <w:p>
      <w:pPr>
        <w:pStyle w:val="Heading1"/>
      </w:pPr>
      <w:r>
        <w:t>29. Internal Ops Staff — Splitting Scoped Roles Out From Super Admin</w:t>
      </w:r>
    </w:p>
    <w:p>
      <w:r>
        <w:rPr>
          <w:b w:val="0"/>
          <w:i w:val="0"/>
        </w:rPr>
        <w:t>Requested 9 September 2026: before onboarding real pilot staff, Emmanuel wanted Control Centre access split into scoped roles rather than every internal staff member sharing the one Super Admin login. Two clarifications from testing this request are worth recording plainly rather than silently folded in. First, the premise that only Super Admin could reach control-centre-flow was not accurate even before this pass -- Section 4's original RBAC table and routers/dashboard.py have granted Agronomist, Logistics, and Finance their own role-scoped tiles there since Section 26's 8 September 2026 build; verified live again during this pass (all three still 200, each with its own tiles). Second, of the four roles requested, two (“Super Admin” and “Logistics/Fleet Coordinator”) were already real, correctly-scoped roles under different names -- Role.LOGISTICS already matched “dispatch, delivery status, fleet tracking, no farmer/buyer matching, no admin” exactly, so no new role was created for it, only a persona-named seed account. Only two genuinely new roles were needed.</w:t>
      </w:r>
    </w:p>
    <w:p>
      <w:pPr>
        <w:pStyle w:val="Heading2"/>
      </w:pPr>
      <w:r>
        <w:t>29.1 Two new roles</w:t>
      </w:r>
    </w:p>
    <w:p>
      <w:r>
        <w:rPr>
          <w:b w:val="0"/>
          <w:i w:val="0"/>
        </w:rPr>
        <w:t>Role.OPERATIONS_COORDINATOR (“Pilot Operations Coordinator / Field-Farmer Liaison”): the Matching Queue's three endpoints (GET /agronomist/requirements, GET /agronomist/farmers, POST /agronomist/requirements/{id}/assign) plus Control Centre, opened alongside Role.AGRONOMIST rather than reusing it outright -- Formula Builder, Field Visit Logs, and Messaging stay Agronomist-only, since those are crop-science duties this role was never asked to cover. Deliberately does NOT include Registration Approval Queue access: farmer accounts activate automatically on OTP verification with no human review step in this codebase (only Buyer/Vendor registrations queue for approval, PRD Section 3.2), so there is no real “farmer onboarding approval” gate to hand this role -- granting it Buyer/Vendor approval instead would have been a different function than the one described (“Field-Farmer Liaison”), so it was left with Super Admin rather than assumed in.</w:t>
      </w:r>
    </w:p>
    <w:p>
      <w:r>
        <w:rPr>
          <w:b w:val="0"/>
          <w:i w:val="0"/>
        </w:rPr>
        <w:t>Role.COMPLIANCE_OFFICER (“Compliance/Reporting Officer”): the MoFA compliance report's three endpoints (list, CSV export, PDF export, opened alongside Role.FINANCE) plus Order Reconciliation's two read-only endpoints (GET /finance/reconciliation, GET /finance/reconciliation/{id}) for the “read-only visibility into orders/deliveries” this role was asked for. Deliberately excludes both release-farmer-settlement and release-vendor-payout (stay Role.FINANCE-only -- read access to reconciliation figures is not authority to move money), MoFA import-records (institutional buyer data entry, a different function than report generation), and the internal Reporting Dashboard (revenue-stream business intelligence, not named in the request).</w:t>
      </w:r>
    </w:p>
    <w:p>
      <w:pPr>
        <w:pStyle w:val="Heading2"/>
      </w:pPr>
      <w:r>
        <w:t>29.2 Migration note</w:t>
      </w:r>
    </w:p>
    <w:p>
      <w:r>
        <w:rPr>
          <w:b w:val="0"/>
          <w:i w:val="0"/>
        </w:rPr>
        <w:t>Role is a native PostgreSQL ENUM type (Section 2/6), so the two new members needed ALTER TYPE role ADD VALUE, run once against both farm_master and farm_master_test -- adding a Python enum member alone does not retroactively alter an already-created Postgres enum type. Anyone standing up a brand-new database from an empty Postgres instance gets all nine values for free from app/seed.py's Base.metadata.create_all; this ALTER TYPE step is only needed against a database created before 9 September 2026.</w:t>
      </w:r>
    </w:p>
    <w:p>
      <w:pPr>
        <w:pStyle w:val="Heading2"/>
      </w:pPr>
      <w:r>
        <w:t>29.3 Verified live, per role</w:t>
      </w:r>
    </w:p>
    <w:p>
      <w:r>
        <w:rPr>
          <w:b w:val="0"/>
          <w:i w:val="0"/>
        </w:rPr>
        <w:t>Each of the three affected accounts (ops.coordinator@, fleet.coordinator@, compliance.officer@ -- all @farmmaster.test) was logged in through the real two-step OTP flow and exercised directly, not just curled for a 200/403 in isolation: Operations Coordinator reached Control Centre and the Matching Queue's three endpoints, and correctly 403'd on Agronomist's own visit-logs/messages, on every /admin/* route, and on Logistics/Finance/Compliance routes. Fleet Coordinator (Role.LOGISTICS) reached Control Centre, dispatch jobs, and trunking, and correctly 403'd on the Matching Queue, /admin/*, and MoFA/reconciliation. Compliance/Reporting Officer reached Control Centre, the compliance report (list + both exports), and reconciliation's two read-only routes, correctly 403'd on both release-* actions, MoFA import-records, the Matching Queue, Logistics, and /admin/*. Super Admin's own access (User &amp; Role Admin, Registration Approval, Audit Log, Rates, full Control Centre) is unchanged. tests/api/test_rbac_matrix.py's GET_ENDPOINTS table was updated to match these exact boundaries -- the systematic 403 sweep now covers all nine roles against every listed endpoint, not just the original seven.</w:t>
      </w:r>
    </w:p>
    <w:p>
      <w:pPr>
        <w:pStyle w:val="Heading2"/>
      </w:pPr>
      <w:r>
        <w:t>29.4 Seeded accounts</w:t>
      </w:r>
    </w:p>
    <w:p>
      <w:r>
        <w:rPr>
          <w:b w:val="0"/>
          <w:i w:val="0"/>
        </w:rPr>
        <w:t>Added to app/seed.py (fresh databases) and created live against the already-seeded farm_master via the real POST /admin/users endpoint (the same action Super Admin will use to onboard real staff) rather than a raw database write: ops.coordinator@farmmaster.test (Nana Yeboah), fleet.coordinator@farmmaster.test (Kwesi Ankrah, Role.LOGISTICS), compliance.officer@farmmaster.test (Adjoa Frimpong). All three: password123, dev-only, same treatment as every other seeded account.</w:t>
      </w:r>
    </w:p>
    <w:p>
      <w:pPr>
        <w:pStyle w:val="Heading1"/>
      </w:pPr>
      <w:r>
        <w:t>30. Real Automatic Responsive Design, Replacing the Manual Preview Toggle</w:t>
      </w:r>
    </w:p>
    <w:p>
      <w:r>
        <w:rPr>
          <w:b w:val="0"/>
          <w:i w:val="0"/>
        </w:rPr>
        <w:t>Requested 9 September 2026: the Desktop/Tablet/Phone buttons every flow page shipped with since Stage 6 (Section 17's original responsive QA pass onward) were a review convenience -- clicking one set a simulated frame width via a JS-toggled CSS class, letting a reviewer preview all three breakpoints on one desktop browser without actually resizing the window. Correct for design review, wrong for the shipped product: a real phone browser's actual width was never consulted, so the layout stayed on whatever breakpoint the toggle was last left on (desktop, by default) regardless of the device actually viewing it. Removed from all 23 live flow pages and replaced with real, automatic responsiveness.</w:t>
      </w:r>
    </w:p>
    <w:p>
      <w:pPr>
        <w:pStyle w:val="Heading2"/>
      </w:pPr>
      <w:r>
        <w:t>30.1 What was already correct, and what wasn't</w:t>
      </w:r>
    </w:p>
    <w:p>
      <w:r>
        <w:rPr>
          <w:b w:val="0"/>
          <w:i w:val="0"/>
        </w:rPr>
        <w:t>The inner content breakpoints were never the problem. Every canvas already used CSS container queries (container-type: inline-size) keyed to 767px/1023px -- exactly this codebase's confirmed Desktop/Tablet/Phone convention (PRD Section 5.1) -- collapsing grids, switching the app-header's nav to a hamburger, and activating the bottom-nav correctly. The bug was entirely upstream of those rules: the canvas's own width was pinned by .canvas.device-desktop/tablet/phone (max-width: 1040px/834px/390px), a class only the toggle's onclick handler ever changed -- so the container queries fired against a simulated width, never the real one. Fixed by deleting those three rules and letting .canvas be fluid (width: 100%; max-width: 1040px as an upper cap only) -- the exact same @container rules now fire off the canvas's real rendered width, which finally tracks the actual browser viewport.</w:t>
      </w:r>
    </w:p>
    <w:p>
      <w:r>
        <w:rPr>
          <w:b w:val="0"/>
          <w:i w:val="0"/>
        </w:rPr>
        <w:t>Separately, every page also had a one-off @media (max-width: 860px) rule flattening the outer rail sidebar (272px fixed) into a non-sticky horizontal strip, hiding its note/footer text to save space. Real, but at the wrong breakpoint (860px matches nothing else in this codebase) and the wrong pattern (a always-expanded, un-scrollable strip competing with page content for vertical space, not a true collapse) for a sidebar that carries this app's own step navigation, not just decorative branding. Removed and replaced -- see 30.2.</w:t>
      </w:r>
    </w:p>
    <w:p>
      <w:pPr>
        <w:pStyle w:val="Heading2"/>
      </w:pPr>
      <w:r>
        <w:t>30.2 The replacement: a real hamburger drawer, this codebase's own breakpoints</w:t>
      </w:r>
    </w:p>
    <w:p>
      <w:r>
        <w:rPr>
          <w:b w:val="0"/>
          <w:i w:val="0"/>
        </w:rPr>
        <w:t>New shared CSS/JS/HTML across all 23 files: a 44px hamburger button (#railToggle), hidden by default, shown only below 767px real viewport width; a semi-transparent backdrop (#railBackdrop); and the rail itself, which at ≥1024px is unchanged (272px fixed sidebar), narrows to 232px at 768-1023px (tablet -- still fully visible, no toggle needed), and below 768px becomes a fixed, off-canvas drawer (84vw wide, capped at 300px, slides in via transform: translateX) triggered by the hamburger and dismissible by tapping the backdrop or the hamburger again. This is a real CSS media query keyed to the browser's actual viewport (not a container query, since the rail sits alongside the canvas rather than inside it) -- the only new mechanism this pass introduced; everything else was making the existing container-query infrastructure see real widths instead of simulated ones.</w:t>
      </w:r>
    </w:p>
    <w:p>
      <w:r>
        <w:rPr>
          <w:b w:val="0"/>
          <w:i w:val="0"/>
        </w:rPr>
        <w:t>One file (registration_otp_flow_live.html) needed a small additional fix: its 3-column role-picker grid (Farmer/Buyer/Vendor) relied entirely on the old 860px rule to collapse to one column, since this page's simpler canvas never had container-type: inline-size in the first place (its canvas is a narrow, already-centred ≤520px card, not a full-width dashboard). Fixed by giving it container-type: inline-size too and a dedicated @container (max-width: 420px) rule for its own role-grid, rather than leaving that one collapse behaviour silently dropped when the shared 860px rule was removed.</w:t>
      </w:r>
    </w:p>
    <w:p>
      <w:pPr>
        <w:pStyle w:val="Heading2"/>
      </w:pPr>
      <w:r>
        <w:t>30.3 Verified live, not just read from the CSS</w:t>
      </w:r>
    </w:p>
    <w:p>
      <w:r>
        <w:rPr>
          <w:b w:val="0"/>
          <w:i w:val="0"/>
        </w:rPr>
        <w:t>Real browser viewport resizing (not device-emulation presets) at 1280px, 800px, and 375px, confirmed against the actual rendered DOM rather than assumed from the stylesheet: at 1280px the full 272px rail shows with no hamburger; at 800px the rail narrows to 232px, still fully visible; at 375px the rail disappears behind a real hamburger button, opens as a real sliding drawer over a backdrop, and closes on backdrop tap. document.documentElement.scrollWidth was checked against clientWidth (true page-level horizontal overflow, not merely "looks fine") at every step of the Farmer flow's full six screens (sign in, OTP, opportunity board, the accept screen's real checklist, acceptance confirmation, production formula) and the Buyer flow's first four (sign in, OTP, submit requirement, commitment fee payment) at 375px -- zero overflow, zero interactive element under the confirmed 44px touch-target minimum, at every screen checked. All 23 flow pages were then swept programmatically at 375px (hamburger present, zero page-level overflow on first load) -- Vendor, User &amp; Role Admin, and Control Centre Dashboard were additionally clicked through by hand. User &amp; Role Admin's data table legitimately scrolls horizontally within its own .table-scroll container at both 375px and 800px -- confirmed this never leaks into page-level overflow, and is the same accepted scrollable-table pattern already used everywhere else in this codebase, not a new compromise.</w:t>
      </w:r>
    </w:p>
    <w:p>
      <w:pPr>
        <w:pStyle w:val="Heading2"/>
      </w:pPr>
      <w:r>
        <w:t>30.4 How to verify this yourself</w:t>
      </w:r>
    </w:p>
    <w:p>
      <w:r>
        <w:rPr>
          <w:b w:val="0"/>
          <w:i w:val="0"/>
        </w:rPr>
        <w:t>No dev tools needed: open any flow URL and drag the actual browser window narrower. The layout should visibly reflow in real time -- the rail sidebar narrows, then (below roughly 768px) disappears behind a hamburger button in the top-left corner; tapping it slides the navigation in over a dimmed backdrop. If browser dev tools are preferred: open them, toggle device-toolbar/responsive mode, and pick any preset or drag to a custom width -- there is no in-page control to fight with or forget to reset anymore, since the toggle no longer exists.</w:t>
      </w:r>
    </w:p>
    <w:p>
      <w:pPr>
        <w:pStyle w:val="Heading1"/>
      </w:pPr>
      <w:r>
        <w:t>31. Single-Channel OTP, and Real Session Persistence With an Inactivity Timeout</w:t>
      </w:r>
    </w:p>
    <w:p>
      <w:r>
        <w:rPr>
          <w:b w:val="0"/>
          <w:i w:val="0"/>
        </w:rPr>
        <w:t>Two problems reported from testing on 10 September 2026, both fixed together in this pass: real-time OTP verification (PRD Section 12, added 5 Sep 2026) required phone and email codes together, which testing confirmed was more friction than value now that delivery is simulated either way; and clicking a header nav link was signing the user out, because each -flow page is its own static file with its own in-memory state.token -- real navigation to another file had nothing to restore a session from, so it always fell back to the login screen.</w:t>
      </w:r>
    </w:p>
    <w:p>
      <w:pPr>
        <w:pStyle w:val="Heading2"/>
      </w:pPr>
      <w:r>
        <w:t>31.1 OTP consolidated to email-only</w:t>
      </w:r>
    </w:p>
    <w:p>
      <w:r>
        <w:rPr>
          <w:b w:val="0"/>
          <w:i w:val="0"/>
        </w:rPr>
        <w:t>OtpChallenge.phone_code is gone from the schema -- ALTER TABLE otp_challenges DROP COLUMN phone_code, run against both farm_master and farm_master_test -- not merely stopped being read, the same treatment as any other deliberate scope change in this codebase. app/otp.py's create_challenge/verify_challenge, schemas.VerifyOtpRequest/OtpChallengeResponse, and routers/auth.py's four OTP-producing/consuming endpoints (register, register/verify-otp, login, login/verify-otp) were all updated together so there is exactly one OTP mechanism, not two paths that could drift. Every Verify OTP screen across all 23 live flow pages now renders a single Email OTP code field -- the Phone OTP code field, its input listener, its state slot, and phone_code in the verify-otp request body are removed from each file, not merely hidden. One incidental fix along the way: the Vendor Mechanisation Request flow's “Sign in as Super Admin &amp; approve” testing control (a background auto-login used to demo the date-conflict override) was still sending phone_code and needed the same fix.</w:t>
      </w:r>
    </w:p>
    <w:p>
      <w:pPr>
        <w:pStyle w:val="Heading2"/>
      </w:pPr>
      <w:r>
        <w:t>31.2 Login persists across real navigation</w:t>
      </w:r>
    </w:p>
    <w:p>
      <w:r>
        <w:rPr>
          <w:b w:val="0"/>
          <w:i w:val="0"/>
        </w:rPr>
        <w:t>A shared localStorage key (farmmaster_session: {token, lastActivityAt}) now survives a real page navigation, which an in-memory state object never could. The exact tail of onVerifyOtp -- whatever that screen fetches right after a successful verify, which step it lands on, and the render() call -- was extracted per file into a shared completeAuth() function, so the identical logic runs whether it follows a genuine OTP success or a fresh page load that finds a still-valid session. This was a mechanical extraction repeated across all 22 flow pages that authenticate (the 23rd, registration_otp_flow_live.html, never sets state.token at all -- registering does not log the caller in, it only activates or queues the account -- so it was correctly left untouched).</w:t>
      </w:r>
    </w:p>
    <w:p>
      <w:pPr>
        <w:pStyle w:val="Heading2"/>
      </w:pPr>
      <w:r>
        <w:t>31.3 A real 10-minute inactivity timeout</w:t>
      </w:r>
    </w:p>
    <w:p>
      <w:r>
        <w:rPr>
          <w:b w:val="0"/>
          <w:i w:val="0"/>
        </w:rPr>
        <w:t>mousemove, keydown, click, scroll, and touchstart listeners touch the session (throttled to once per 5 seconds so normal use does not hammer localStorage), and a 15-second interval independently checks whether more than 10 minutes have passed since the last touch -- this is what actually logs out a user who leaves a tab open and walks away, since a user who never triggers another activity event would otherwise never re-trigger the check. The “Restart flow” button now clears the persisted session too, not just the in-memory state object, so a deliberate logout is a real logout.</w:t>
      </w:r>
    </w:p>
    <w:p>
      <w:pPr>
        <w:pStyle w:val="Heading2"/>
      </w:pPr>
      <w:r>
        <w:t>31.4 A real bug found and fixed while testing this</w:t>
      </w:r>
    </w:p>
    <w:p>
      <w:r>
        <w:rPr>
          <w:b w:val="0"/>
          <w:i w:val="0"/>
        </w:rPr>
        <w:t>A session persisted under one role, then a page load for a screen gated to a different role, sent completeAuth()'s API call into a genuine 403 -- and since the session-restore call site had no .catch, this was an unhandled promise rejection that left the screen permanently blank (title and crumb never set past their initial — placeholders) instead of falling back to a fresh login. Reproduced directly: log in as Buyer, then load a Super-Admin-only screen with that session still in localStorage. Fixed by wrapping every session-restore completeAuth() call in a .catch that clears the invalid session and shows the login screen -- verified the same scenario now correctly falls back instead of breaking.</w:t>
      </w:r>
    </w:p>
    <w:p>
      <w:pPr>
        <w:pStyle w:val="Heading2"/>
      </w:pPr>
      <w:r>
        <w:t>31.5 Verified live, per account</w:t>
      </w:r>
    </w:p>
    <w:p>
      <w:r>
        <w:rPr>
          <w:b w:val="0"/>
          <w:i w:val="0"/>
        </w:rPr>
        <w:t>farmer@ and buyer@ were each logged in through the real single-field OTP screen, confirmed via localStorage that a session was written, then navigated (both via a real nav-link click and via a directly-typed URL) to a different flow page and confirmed it landed on that page's own authenticated screen with no re-login. The inactivity timeout was verified by backdating lastActivityAt by 11 minutes in localStorage and confirming the next 15-second check cleared the session and returned to Sign in. Super Admin was verified the same way, additionally confirming the cross-role fallback (an existing Buyer session correctly bounced to a fresh login on a Super-Admin screen, then a real Super Admin login on that same screen correctly persisted on a further navigation).</w:t>
      </w:r>
    </w:p>
    <w:p>
      <w:pPr>
        <w:pStyle w:val="Heading1"/>
      </w:pPr>
      <w:r>
        <w:t>32. Vendor Product/Service Listing</w:t>
      </w:r>
    </w:p>
    <w:p>
      <w:pPr/>
      <w:r>
        <w:t>A new, separate feature request from Emmanuel (10 Sep 2026): a Jiji-style “post an ad” backend so a vendor can list any good or service they offer -- seeds, fertiliser, equipment, or a service like ploughing -- for farmers and buyers to browse, gated by a real Super Admin approval workflow before anything goes live. Distinct from the existing Product Catalogue (Section 20, PRD Section 6 Must-Have #3's literal scope): Product feeds the Farmer Order Inputs screen directly with zero approval step; Listing is the broader vendor marketplace, gated by review. The two tables are deliberately not merged -- unifying them would force Product's zero-approval, formula-linked rows to carry an approval workflow they were never built for, and would force Listing's images/approval fields onto rows that never need them.</w:t>
      </w:r>
    </w:p>
    <w:p>
      <w:pPr>
        <w:pStyle w:val="Heading2"/>
      </w:pPr>
      <w:r>
        <w:t>32.1 Data model</w:t>
      </w:r>
    </w:p>
    <w:p>
      <w:pPr/>
      <w:r>
        <w:t>Four new tables: ListingCategory (id, name, slug, active, created_at) -- a real, admin-manageable table, not a hardcoded enum like Product's own ProductCategory, seeded with Seeds/Fertilizer/Equipment/Services/Other; Listing (id, vendor_id, category_id, title, description, listing_type [product|service], price, unit, quantity_available [nullable, for services], region, status, rejection_reason, reviewed_by, reviewed_at, created_at, updated_at); ListingImage (id, listing_id, file_path, display_order, is_primary, created_at); and Notification (id, user_id, type, message, listing_id, read_at, created_at) -- the first notification system of any kind in this codebase.</w:t>
      </w:r>
    </w:p>
    <w:p>
      <w:pPr>
        <w:pStyle w:val="Heading2"/>
      </w:pPr>
      <w:r>
        <w:t>32.2 Status lifecycle and re-review rules</w:t>
      </w:r>
    </w:p>
    <w:p>
      <w:pPr/>
      <w:r>
        <w:t>draft (never shown to admin or farmer/buyer) -&gt; POST /vendor/listings/{id}/submit -&gt; pending_review (requires all required fields, price &gt;= 0, and at least one image) -&gt; Super Admin approve -&gt; active (now visible on the farmer/buyer browse endpoint) or reject -&gt; rejected (a rejection_reason is required and shown back to the vendor; a rejected listing is editable and resubmittable, re-entering pending_review).</w:t>
      </w:r>
    </w:p>
    <w:p>
      <w:pPr/>
      <w:r>
        <w:t>Emmanuel's explicit decision on the one open design question in the original request: an active listing's self-service availability toggle (POST /vendor/listings/{id}/status, restricted to active/out_of_stock) does NOT require re-review -- availability isn't a content change. Editing a core field (title, description, category_id, listing_type, price, unit, quantity_available, or the image set) on an active, out_of_stock, or rejected listing resets status to pending_review -- see app/listings.py's maybe_reset_to_pending_review and CORE_FIELDS. A draft or already-pending listing is simply updated in place; nothing to reset yet. archived is a vendor-initiated soft delete (DELETE /vendor/listings/{id}), reachable from any non-archived status -- no hard delete anywhere in this codebase's own conventions (see AuditLog, Section 5).</w:t>
      </w:r>
    </w:p>
    <w:p>
      <w:pPr>
        <w:pStyle w:val="Heading2"/>
      </w:pPr>
      <w:r>
        <w:t>32.3 Real file upload for images</w:t>
      </w:r>
    </w:p>
    <w:p>
      <w:pPr/>
      <w:r>
        <w:t>The first real file upload in this codebase -- every earlier “photo capture” flow (FulfilmentIntake, ProofOfDelivery) stayed a boolean flag only, since a real marketplace listing needs a real photo to be usable at all and that precedent doesn't extend here. app/uploads.py validates content-type (image/jpeg, image/png, image/webp only) and a 5 MB size cap, then writes the file to Stage 6 Build/uploads/listings/&lt;listing_id&gt;/&lt;uuid&gt;.&lt;ext&gt; (gitignored, runtime-generated) -- served back through a new /uploads StaticFiles mount in main.py. Deleting an image is a best-effort disk delete that never blocks the DB row's own deletion. No cloud object storage is wired up (no provider chosen) -- same “gateway TBD” status as payments/OTP/SMS elsewhere; swapping this for S3/GCS later only touches app/uploads.py.</w:t>
      </w:r>
    </w:p>
    <w:p>
      <w:pPr>
        <w:pStyle w:val="Heading2"/>
      </w:pPr>
      <w:r>
        <w:t>32.4 Admin approval workflow and notifications</w:t>
      </w:r>
    </w:p>
    <w:p>
      <w:pPr/>
      <w:r>
        <w:t>GET /admin/listings/pending, POST .../approve, and POST .../reject (Super Admin only -- the same precedent as Buyer/Vendor RegistrationApproval, Section 12/24, the closest existing “external-party content needs internal sign-off” workflow in this codebase; not opened to the two Internal Ops Staff roles, since neither's confirmed scope covers vendor marketplace moderation). Both approve and reject stamp reviewed_by/reviewed_at, write a real Audit Log entry (listing_approved / listing_rejected), and create a real Notification row for the vendor -- in-app delivery, not SIMULATED like OTP/SMS/mobile money, since an in-app row has no external gateway to fake, only a UI to build (GET /vendor/notifications, POST .../{id}/read). Email notification was explicitly scoped to “if the notification system already exists” -- it didn't, so this stays in-app only.</w:t>
      </w:r>
    </w:p>
    <w:p>
      <w:pPr>
        <w:pStyle w:val="Heading2"/>
      </w:pPr>
      <w:r>
        <w:t>32.5 Farmer/Buyer browse endpoint, and no caching</w:t>
      </w:r>
    </w:p>
    <w:p>
      <w:pPr/>
      <w:r>
        <w:t>GET /listings (Farmer/Buyer only, matching this codebase's RBAC-everywhere convention -- no route anywhere else skips authentication either) filters to status == active only, with category_id/region/vendor_id/min_price/max_price/q (keyword search over title + description, case-insensitive) query parameters, plus GET /listings/categories (also open to Vendor, for the Add New Listing category picker) and GET /listings/{id}. Every query reads the database directly on each request -- no caching layer of any kind exists anywhere in this codebase, so an admin approval/rejection or a vendor's own status toggle is reflected on this endpoint's very next call, with nothing to invalidate. Verified live via a scripted run: approving a listing made it appear on a farmer's next GET /listings call immediately, and editing that listing's price (re-routing it to pending_review) made it disappear again just as immediately.</w:t>
      </w:r>
    </w:p>
    <w:p>
      <w:pPr>
        <w:pStyle w:val="Heading2"/>
      </w:pPr>
      <w:r>
        <w:t>32.6 Frontend</w:t>
      </w:r>
    </w:p>
    <w:p>
      <w:pPr/>
      <w:r>
        <w:t>/vendor-listings-flow (“My Listings” -- status-filter tabs, a responsive card grid with status badges and the rejection reason shown inline, edit/delete/status-toggle actions, an empty state with a “+ Add New Listing” CTA, plus a single Add/Edit form with a real drag-and-drop image dropzone, a Product/Service toggle, and Save-as-Draft vs Submit-for-Review actions) and /listing-review-flow (the Super Admin Pending Review queue -- a table of waiting listings, a full preview with the vendor's photos, and Approve / Reject-with-reason actions). Both reuse this codebase's existing shared chrome/session/responsive conventions exactly (Section 30), and were added to every existing Vendor and Internal Operations flow page's header nav.</w:t>
      </w:r>
    </w:p>
    <w:p>
      <w:pPr>
        <w:pStyle w:val="Heading2"/>
      </w:pPr>
      <w:r>
        <w:t>32.7 Verified live</w:t>
      </w:r>
    </w:p>
    <w:p>
      <w:pPr/>
      <w:r>
        <w:t>A full scripted end-to-end run against the live server: create draft -&gt; submit with no image 422s -&gt; upload an image -&gt; submit succeeds -&gt; hidden from farmer browse (still pending_review) -&gt; appears in the admin queue -&gt; approve -&gt; a real vendor notification appears -&gt; now visible to the farmer immediately -&gt; editing the price on the now-active listing re-routes it to pending_review -&gt; hidden from farmer browse again immediately -&gt; reject with a reason -&gt; a stock-toggle on an unrelated active listing does NOT re-trigger review -&gt; a vendor token gets 403 on the farmer/buyer browse endpoint -&gt; archive -&gt; a second archive attempt 409s. Also clicked through both new flow pages in the browser end to end, including the reject-without-a-reason client-side validation and a real approve/reject round trip from the queue. A responsive/touch-target sweep at 375px (this codebase's own QA method, Section 30) found and fixed one real issue: My Listings' status filter pills were 40px tall, under the 44px minimum -- fixed to min-height: 44px.</w:t>
      </w:r>
    </w:p>
    <w:p>
      <w:pPr>
        <w:pStyle w:val="Heading2"/>
      </w:pPr>
      <w:r>
        <w:t>32.8 Known limitations</w:t>
      </w:r>
    </w:p>
    <w:p>
      <w:pPr>
        <w:pStyle w:val="ListBullet"/>
      </w:pPr>
      <w:r>
        <w:t>Approval is scoped to Super Admin only -- revisit if a dedicated marketplace-moderator role is ever introduced.</w:t>
      </w:r>
    </w:p>
    <w:p>
      <w:pPr>
        <w:pStyle w:val="ListBullet"/>
      </w:pPr>
      <w:r>
        <w:t>Notifications are in-app only, no email -- no notification system of any kind existed before this pass, and email delivery has no chosen gateway.</w:t>
      </w:r>
    </w:p>
    <w:p>
      <w:pPr>
        <w:pStyle w:val="ListBullet"/>
      </w:pPr>
      <w:r>
        <w:t>Images live on local disk (gitignored uploads/ directory), not cloud object storage -- fine for the pilot, not for a real multi-instance deployment.</w:t>
      </w:r>
    </w:p>
    <w:p>
      <w:pPr>
        <w:pStyle w:val="Heading1"/>
      </w:pPr>
      <w:r>
        <w:t>33. Schema Migrations With Alembic (11 October 2026)</w:t>
      </w:r>
    </w:p>
    <w:p>
      <w:r>
        <w:t>Until this pass the schema was created by Base.metadata.create_all() at startup. That can add new tables, but it can never add a column or an enum value to an existing table, so every earlier schema change on an existing database relied on a dropped-and-recreated database. The CEO platform demo alignment adds columns to users, buyer_requirements and commitment_fee_payments, so Alembic was introduced (decision D6 in docs/ceo-demo-gap-report.md, flagged as a new dependency as the brief requires).</w:t>
      </w:r>
    </w:p>
    <w:p>
      <w:pPr>
        <w:pStyle w:val="ListBullet"/>
      </w:pPr>
      <w:r>
        <w:t>migrations/versions/0001_baseline is an autogenerated snapshot of the Stage 6 schema exactly as of commit f03fc41.</w:t>
      </w:r>
    </w:p>
    <w:p>
      <w:pPr>
        <w:pStyle w:val="ListBullet"/>
      </w:pPr>
      <w:r>
        <w:t>app/migrate.py runs at startup in place of create_all. If the database already has the users table but no alembic_version table (built by create_all before this change), it is stamped at 0001_baseline first, so only later revisions run.</w:t>
      </w:r>
    </w:p>
    <w:p>
      <w:pPr>
        <w:pStyle w:val="ListBullet"/>
      </w:pPr>
      <w:r>
        <w:t>alembic.ini carries no database URL. migrations/env.py always reads FARM_MASTER_DATABASE_URL via app.database, so a migration can never target a different database than the app.</w:t>
      </w:r>
    </w:p>
    <w:p>
      <w:pPr>
        <w:pStyle w:val="ListBullet"/>
      </w:pPr>
      <w:r>
        <w:t>tests/unit/test_migrations.py upgrades a scratch database to head and asserts Alembic's autogenerate comparator finds no difference from Base.metadata, so a model change without a revision fails the suite.</w:t>
      </w:r>
    </w:p>
    <w:p>
      <w:pPr>
        <w:pStyle w:val="ListBullet"/>
      </w:pPr>
      <w:r>
        <w:t>The E2E harness now also drops alembic_version when it resets farm_master_test, because drop_all only knows about mapped tables.</w:t>
      </w:r>
    </w:p>
    <w:p>
      <w:pPr>
        <w:pStyle w:val="Heading1"/>
      </w:pPr>
      <w:r>
        <w:t>34. Reference Data: Regions, Fulfilment Centres, Crops, Unions (11 October 2026)</w:t>
      </w:r>
    </w:p>
    <w:p>
      <w:r>
        <w:t>The CEO demo presents a national picture (four crops, 16 regional fulfilment centres, farmers outside Greater Accra) while the PRD pilot is maize in Tema. Brief sections 2A-2C resolve this as data, not code: everything is modelled and seeded, and the pilot is simply the active subset.</w:t>
      </w:r>
    </w:p>
    <w:p>
      <w:pPr>
        <w:pStyle w:val="ListBullet"/>
      </w:pPr>
      <w:r>
        <w:t>regions (16, Greater Accra active) and fulfilment_centres (one per region, Tema flagged is_hq and active; it cannot be deactivated).</w:t>
      </w:r>
    </w:p>
    <w:p>
      <w:pPr>
        <w:pStyle w:val="ListBullet"/>
      </w:pPr>
      <w:r>
        <w:t>crops + crop_varieties: Maize/Obatanpa (active for ordering), White Rice/Jasmine 85, Soybean/Jenguma, Tomato/Pectomech. reference_price_per_tonne pre-fills the buyer's target price (decision D2). Prices for the three inactive crops are PROVISIONAL, BUSINESS-UNCONFIRMED placeholders.</w:t>
      </w:r>
    </w:p>
    <w:p>
      <w:pPr>
        <w:pStyle w:val="ListBullet"/>
      </w:pPr>
      <w:r>
        <w:t>farmer_unions (name only; union management is Phase 2) and farmer_crops (the crops a farmer is registered to grow, the Phase 1 opportunity filter).</w:t>
      </w:r>
    </w:p>
    <w:p>
      <w:pPr>
        <w:pStyle w:val="ListBullet"/>
      </w:pPr>
      <w:r>
        <w:t>users gains region_id, farmer_union_id, buyer_type (institutional/private), mofa_verified and vendor_ownership (owned/third_party). All are nullable because internal staff have none of them.</w:t>
      </w:r>
    </w:p>
    <w:p>
      <w:pPr>
        <w:pStyle w:val="ListBullet"/>
      </w:pPr>
      <w:r>
        <w:t>app/reference.py seeds all of this idempotently and backfills the seeded accounts' profiles. profile_line() builds every portal header's 'Signed in as' text from real data.</w:t>
      </w:r>
    </w:p>
    <w:p>
      <w:pPr>
        <w:pStyle w:val="ListBullet"/>
      </w:pPr>
      <w:r>
        <w:t>The landing-page ledger is now computed by GET /api/public/stats instead of being hard-coded; revenue_streams_count is a new rate_config row.</w:t>
      </w:r>
    </w:p>
    <w:p>
      <w:pPr>
        <w:pStyle w:val="ListBullet"/>
      </w:pPr>
      <w:r>
        <w:t>Migration 0002_reference_data creates the buyertype/vendorownership ENUM types explicitly (add_column does not) and names its foreign keys so downgrade works.</w:t>
      </w:r>
    </w:p>
    <w:p>
      <w:pPr>
        <w:pStyle w:val="Heading1"/>
      </w:pPr>
      <w:r>
        <w:t>35. Payments Behind a Provider Interface, Fee Rules and FM-#### Orders (11 October 2026)</w:t>
      </w:r>
    </w:p>
    <w:p>
      <w:r>
        <w:t>Until this pass, POST /buyer/requirements/{id}/pay marked a mobile money payment SUCCESS synchronously (simulated), and card returned 501. The CEO demo brief (sections 2D and 5.1) requires a provider interface, a sandbox driver first, and pending-to-webhook confirmation, with the order never marked paid on the client side.</w:t>
      </w:r>
    </w:p>
    <w:p>
      <w:pPr>
        <w:pStyle w:val="Heading2"/>
      </w:pPr>
      <w:r>
        <w:t>35.1 PaymentProvider interface</w:t>
      </w:r>
    </w:p>
    <w:p>
      <w:pPr>
        <w:pStyle w:val="ListBullet"/>
      </w:pPr>
      <w:r>
        <w:t>app/payments/base.py defines initiate(InitiateRequest) -&gt; InitiateResult and parse_webhook(headers, body) -&gt; WebhookEvent. A driver can start a payment and verify a callback; it cannot mark anything paid.</w:t>
      </w:r>
    </w:p>
    <w:p>
      <w:pPr>
        <w:pStyle w:val="ListBullet"/>
      </w:pPr>
      <w:r>
        <w:t>app/payments/service.py is the only code that changes a payment's status. apply_webhook() runs only on a verified event, is idempotent (retried or late callbacks are no-ops), and fails the payment if the amount the provider reports differs from the expected fee.</w:t>
      </w:r>
    </w:p>
    <w:p>
      <w:pPr>
        <w:pStyle w:val="ListBullet"/>
      </w:pPr>
      <w:r>
        <w:t>Drivers: sandbox (default; HMAC-SHA256-signed webhooks), paystack (Charge API for MoMo, Transaction Initialize for card, HMAC-SHA512 signature check) and hubtel (Receive Money for MoMo, Online Checkout for card; Hubtel callbacks are unsigned, so the driver re-reads the transaction from the Transaction Status API and trusts only that). The Paystack and Hubtel drivers are written to the providers' published APIs and tested with a mocked HTTP transport only. They have NOT been run against live credentials, because the gateway choice is still open (PRD 1.1).</w:t>
      </w:r>
    </w:p>
    <w:p>
      <w:pPr>
        <w:pStyle w:val="ListBullet"/>
      </w:pPr>
      <w:r>
        <w:t>Selected by FARM_MASTER_PAYMENT_PROVIDER (sandbox | paystack | hubtel). The sandbox 'approve on phone' simulator endpoint exists only while the sandbox is active.</w:t>
      </w:r>
    </w:p>
    <w:p>
      <w:pPr>
        <w:pStyle w:val="ListBullet"/>
      </w:pPr>
      <w:r>
        <w:t>Payment options are labelled by current brand names: MTN MoMo, Telecel Cash (formerly Vodafone Cash), AT Money (formerly AirtelTigo Money), Card. The old method names (momo/vodafone/airteltigo/card) are still accepted.</w:t>
      </w:r>
    </w:p>
    <w:p>
      <w:pPr>
        <w:pStyle w:val="Heading2"/>
      </w:pPr>
      <w:r>
        <w:t>35.2 Commitment fee as a rule</w:t>
      </w:r>
    </w:p>
    <w:p>
      <w:r>
        <w:t>commitment_fee_rules holds per_tonne or percent_of_value rules, each with a minimum. Exactly one is active, and creating a rule deactivates the previous one (audited). The seeded rule is PRD section 10's GHS 90 per tonne with a GHS 90 minimum, mathematically identical to the max(rate, qty x rate) it replaces, so no existing figure changed. The CEO demo's fixed GHS 1,800 is just a sample output (20 t under this rule). The old rate_config row buyer_commitment_fee_per_tonne is marked SUPERSEDED and edits to it return 409.</w:t>
      </w:r>
    </w:p>
    <w:p>
      <w:pPr>
        <w:pStyle w:val="Heading2"/>
      </w:pPr>
      <w:r>
        <w:t>35.3 Orders</w:t>
      </w:r>
    </w:p>
    <w:p>
      <w:pPr>
        <w:pStyle w:val="ListBullet"/>
      </w:pPr>
      <w:r>
        <w:t>buyer_requirements gains reference (FM-#### from the Postgres sequence buyer_requirement_ref_seq, starting at FM-1001; existing rows were backfilled in creation order), crop_variety_id, spec_notes and delivery_by (a real date validated against rate_config buyer_min_lead_time_days, default 28, PROVISIONAL).</w:t>
      </w:r>
    </w:p>
    <w:p>
      <w:pPr>
        <w:pStyle w:val="ListBullet"/>
      </w:pPr>
      <w:r>
        <w:t>RequirementStatus gains DELIVERED (the demo's last step). The stepper, badge and progress % are derived from status in app/orders.py, never stored: pending_payment 'Awaiting payment' 5%, matching 'Matching farmers' 20%, production 45%, aggregation 'Aggregating' 70%, shipment 'In transit' 90%, delivered 100%.</w:t>
      </w:r>
    </w:p>
    <w:p>
      <w:pPr>
        <w:pStyle w:val="ListBullet"/>
      </w:pPr>
      <w:r>
        <w:t>Price per tonne stays on the form (decision D2), pre-filled from the crop reference price.</w:t>
      </w:r>
    </w:p>
    <w:p>
      <w:pPr>
        <w:pStyle w:val="ListBullet"/>
      </w:pPr>
      <w:r>
        <w:t>Migration 0003_payments adds the enum value in an autocommit block, creates the sequence, and carries existing simulated payments over into the new provider/network columns.</w:t>
      </w:r>
    </w:p>
    <w:p>
      <w:pPr>
        <w:pStyle w:val="Heading1"/>
      </w:pPr>
      <w:r>
        <w:t>36. Buyer Portal Page, Built to the CEO Demo (11 October 2026)</w:t>
      </w:r>
    </w:p>
    <w:p>
      <w:r>
        <w:t>frontend/portal_buyer.html, served at /buyer, is the first of the portal pages built to the CEO demo (decision D8: vanilla HTML/CSS/JS on the shared design system, no framework). It reuses FM.portal() from components.js for the top bar, role check, sign-in fallback and 'Signed in as' line from GET /auth/me.</w:t>
      </w:r>
    </w:p>
    <w:p>
      <w:pPr>
        <w:pStyle w:val="ListBullet"/>
      </w:pPr>
      <w:r>
        <w:t>Nothing on the form is hard-coded: crops/varieties, the earliest delivery date, the reference price and the payment options come from GET /buyer/order-form, and the fee line is a live GET /buyer/fee-quote with the rule's own explanation.</w:t>
      </w:r>
    </w:p>
    <w:p>
      <w:pPr>
        <w:pStyle w:val="ListBullet"/>
      </w:pPr>
      <w:r>
        <w:t>Submitting creates the requirement (pending_payment, FM-#### reference) and opens the modal: choose network (+ MoMo number) -&gt; pending (polls GET /buyer/payments/{id} every 1.5s; sandbox shows Approve/Decline on phone buttons; card shows the provider checkout link) -&gt; Payment confirmed -&gt; Done inserts the order at the top with its detail row open and shows the demo toast. A failed payment offers Try again; Cancel leaves the order saved with a Pay action in its detail row.</w:t>
      </w:r>
    </w:p>
    <w:p>
      <w:pPr>
        <w:pStyle w:val="ListBullet"/>
      </w:pPr>
      <w:r>
        <w:t>Orders table: reference, crop, quantity, a status badge and a progress bar, all derived server-side. Rows expand on click, Enter or Space to show the five-step stepper plus variety, delivery date, price, fee and spec notes.</w:t>
      </w:r>
    </w:p>
    <w:p>
      <w:pPr>
        <w:pStyle w:val="ListBullet"/>
      </w:pPr>
      <w:r>
        <w:t>Verified at 390 / 820 / 1400px with scripts/responsive_check.py (no horizontal scroll) and clicked through end to end against the dev database.</w:t>
      </w:r>
    </w:p>
    <w:p>
      <w:pPr>
        <w:pStyle w:val="Heading1"/>
      </w:pPr>
      <w:r>
        <w:t>37. Fleet, Logistics Events, Aggregation and State Transitions (11 October 2026)</w:t>
      </w:r>
    </w:p>
    <w:p>
      <w:pPr>
        <w:pStyle w:val="ListBullet"/>
      </w:pPr>
      <w:r>
        <w:t>vehicles: code, type (tricycle/truck), home centre, status. dispatch_jobs and trunking_jobs gain a nullable vehicle_id; trunking_jobs also gain origin_centre_id. Dispatching marks the vehicle on_job, and delivery releases it unless it is still out on another job.</w:t>
      </w:r>
    </w:p>
    <w:p>
      <w:pPr>
        <w:pStyle w:val="ListBullet"/>
      </w:pPr>
      <w:r>
        <w:t>logistics_events: an append-only history (kind, job links, order, vehicle, centre, crop, tonnes, public_text, detail). app/fleet.py writes public_text at emit time from aggregate facts only (region, centre town, vehicle code, tonnes, crop), so the public feed can serve it verbatim without leaking a farmer's name or number. detail keeps the internal version.</w:t>
      </w:r>
    </w:p>
    <w:p>
      <w:pPr>
        <w:pStyle w:val="ListBullet"/>
      </w:pPr>
      <w:r>
        <w:t>Aggregation: fulfilment_intakes gain fulfilment_centre_id (the farmer's active regional centre, else Tema HQ) and crop_id (from the linked order, else the farmer's registered crop). Intakes are the per-centre, per-crop, per-day record, and today's figure is a query, not a separate table. The first non-reject intake against an order in production moves it to aggregation.</w:t>
      </w:r>
    </w:p>
    <w:p>
      <w:pPr>
        <w:pStyle w:val="ListBullet"/>
      </w:pPr>
      <w:r>
        <w:t>Order progression after aggregation (shipment, delivered) is an explicit logistics/ops action, POST /ops/requirements/{id}/advance.</w:t>
      </w:r>
    </w:p>
    <w:p>
      <w:pPr>
        <w:pStyle w:val="ListBullet"/>
      </w:pPr>
      <w:r>
        <w:t>app/state.py holds one ALLOWED table per status enum (buyer order, dispatch job, trunking job, opportunity, input order). transition() raises a 409 for anything else, and payment confirmation, matching assignment, dispatch, delivery, trunking and intake now all go through it.</w:t>
      </w:r>
    </w:p>
    <w:p>
      <w:pPr>
        <w:pStyle w:val="Heading1"/>
      </w:pPr>
      <w:r>
        <w:t>38. Public Landing Page (11 October 2026)</w:t>
      </w:r>
    </w:p>
    <w:p>
      <w:r>
        <w:t>frontend/portal_overview.html, served at /, rebuilds the demo's Overview screen. The hero copy and the four-step 'How it works' panel are taken from the demo. The ledger values (portals, fulfilment centres, revenue streams, head office) come from GET /api/public/stats, and the head-office town also fills the 'trunk them to ...' step. The portal cards link to /farmer, /buyer and /marketplace, each of which shows sign-in with a register link when signed out. The ticker uses FM.ticker on GET /api/public/activity: 5s rotation, 60s refresh, text swapped without fading under prefers-reduced-motion, and a neutral placeholder line until the fleet has produced events. Verified at 390/820/1400px.</w:t>
      </w:r>
    </w:p>
    <w:p>
      <w:pPr>
        <w:pStyle w:val="Heading1"/>
      </w:pPr>
      <w:r>
        <w:t>39. Farmer Matching, Formula Steps, Agronomist Tasks and the Wallet Ledger (11 October 2026)</w:t>
      </w:r>
    </w:p>
    <w:p>
      <w:pPr>
        <w:pStyle w:val="ListBullet"/>
      </w:pPr>
      <w:r>
        <w:t>Matching (app/matching.py): opportunities gain crop_id, region_id and delivery_by, stamped by the Matching Queue from the requirement's variety, the farmer's region and the requirement's date. The Phase 1 rule shows an opportunity when it is assigned to the farmer, or unassigned with a NULL-or-equal region and a NULL-or-registered crop. This also fixes a pre-existing leak: GET /farmer/opportunities used to return opportunities assigned to other farmers.</w:t>
      </w:r>
    </w:p>
    <w:p>
      <w:pPr>
        <w:pStyle w:val="ListBullet"/>
      </w:pPr>
      <w:r>
        <w:t>Opportunity stepper: open -&gt; Matched; accepted -&gt; In production; accepted with a harvest pickup or an order at aggregation or later -&gt; Harvest &amp; delivery.</w:t>
      </w:r>
    </w:p>
    <w:p>
      <w:pPr>
        <w:pStyle w:val="ListBullet"/>
      </w:pPr>
      <w:r>
        <w:t>Formula steps: formula_steps rows per requirement, authored by agronomy. Until saved, the draft is the variety's default_formula_steps template (seeded from the CEO demo text, week placeholders filled from the formula plan) plus the buyer's spec notes. Once accepted, the farmer also sees their own computed input quantities.</w:t>
      </w:r>
    </w:p>
    <w:p>
      <w:pPr>
        <w:pStyle w:val="ListBullet"/>
      </w:pPr>
      <w:r>
        <w:t>Acceptance side effects: an agronomist_tasks row with due_at = now + agronomist_task_sla_hours (48, PROVISIONAL), an in-app Notification (new type opportunity_accepted) and a simulated SMS in ussd_sms_logs. Commitments confirmation is still required (decision D5).</w:t>
      </w:r>
    </w:p>
    <w:p>
      <w:pPr>
        <w:pStyle w:val="ListBullet"/>
      </w:pPr>
      <w:r>
        <w:t>Wallet ledger (decision D4): wallet_ledger is append-only, with (farmer, source, reference) unique. sync_farmer_ledger() posts what the farmer's records imply: estimated settlement credits (accepted tonnes x price x (1 - trading margin)), input-order debits and reversal credits for declined orders, and a logistics fee debit per delivered dispatch job. Estimated payout = settlement - input costs - logistics fees. The actual, delivery-and-grade-based settlement is unchanged on GET /farmer/wallet.</w:t>
      </w:r>
    </w:p>
    <w:p>
      <w:pPr>
        <w:pStyle w:val="ListBullet"/>
      </w:pPr>
      <w:r>
        <w:t>Migration 0005_farmer adds the two notificationtype values via ALTER TYPE (they can't be dropped on downgrade).</w:t>
      </w:r>
    </w:p>
    <w:p>
      <w:pPr>
        <w:pStyle w:val="Heading1"/>
      </w:pPr>
      <w:r>
        <w:t>40. Farmer Portal Page, Built to the CEO Demo (11 October 2026)</w:t>
      </w:r>
    </w:p>
    <w:p>
      <w:r>
        <w:t>frontend/portal_farmer.html at /farmer: the demo's two-column layout (matched opportunities list and production-formula detail) above the Wallet &amp; settlement card. Rows are buttons in a listbox (keyboard accessible) showing the crop icon from the SVG set, '{crop} - {qty} tonnes', the buyer, the region and 'Delivery in N weeks' from the real delivery date. The detail panel shows grade, price and variety, the server-derived stepper and the formula checklist. Accept opens a one-step confirmation of the four existing commitments (decision D5) and then shows the demo's toast '{Crop} opportunity accepted - agronomist will contact you within 48 hours.' The wallet card reads GET /farmer/wallet/summary. Links lead to the marketplace, harvest pickup, milestones/messaging and the full statement. Verified at 390/820/1400px and through a scripted accept in headless Chromium.</w:t>
      </w:r>
    </w:p>
    <w:p>
      <w:pPr>
        <w:pStyle w:val="Heading1"/>
      </w:pPr>
      <w:r>
        <w:t>41. Marketplace on Listings (11 October 2026)</w:t>
      </w:r>
    </w:p>
    <w:p>
      <w:pPr>
        <w:pStyle w:val="ListBullet"/>
      </w:pPr>
      <w:r>
        <w:t>Decision D1: listings (vendor-managed, admin-approved, with images) are the single marketplace catalogue. New columns: kind, pricing_basis, formula_input_type, service_code, icon. Older listings get their kind from their category and their basis from the unit text.</w:t>
      </w:r>
    </w:p>
    <w:p>
      <w:pPr>
        <w:pStyle w:val="ListBullet"/>
      </w:pPr>
      <w:r>
        <w:t>Orders reuse input_orders / input_order_lines so reconciliation, the wallet, vendor payout, the handoff stepper and dispatch keep working unchanged. A line references either a legacy product or a listing, and equipment/service lines carry requested_date. One cart becomes one order per vendor, grouped by checkout_ref.</w:t>
      </w:r>
    </w:p>
    <w:p>
      <w:pPr>
        <w:pStyle w:val="ListBullet"/>
      </w:pPr>
      <w:r>
        <w:t>Placement (app/marketplace.py) reserves quantity_available on stock-tracked inputs (the listing goes OUT_OF_STOCK at zero and back to ACTIVE when a decline restores it), posts the debit via the wallet ledger sync, creates an agronomist_tasks FARM_VISIT due 09:00 on the requested date for each visit bought (brief 2F), notifies each vendor and writes an audit entry.</w:t>
      </w:r>
    </w:p>
    <w:p>
      <w:pPr>
        <w:pStyle w:val="ListBullet"/>
      </w:pPr>
      <w:r>
        <w:t>Deliberate deviation from brief 6.1: placing an order does not create the logistics job directly. The Stage 3/6 vendor confirmation step is kept, and confirming creates the job, so a vendor can still decline (out of stock, no capacity). This is listed as an open question for the CEO.</w:t>
      </w:r>
    </w:p>
    <w:p>
      <w:pPr>
        <w:pStyle w:val="ListBullet"/>
      </w:pPr>
      <w:r>
        <w:t>Seed: the demo's nine items. The three inputs belong to Kwame's Agro Supplies (third-party); equipment and services, including the agronomist visit, belong to a new Farm Master-owned vendor, Farm Master Services.</w:t>
      </w:r>
    </w:p>
    <w:p>
      <w:pPr>
        <w:pStyle w:val="ListBullet"/>
      </w:pPr>
      <w:r>
        <w:t>Logistics events describe marketplace deliveries generically (category name, 'rented equipment', 'a service crew') so the public feed stays anonymised.</w:t>
      </w:r>
    </w:p>
    <w:p>
      <w:pPr>
        <w:pStyle w:val="Heading1"/>
      </w:pPr>
      <w:r>
        <w:t>42. Marketplace Page, Built to the CEO Demo (11 October 2026)</w:t>
      </w:r>
    </w:p>
    <w:p>
      <w:r>
        <w:t>frontend/portal_marketplace.html at /marketplace is the demo's 'Vendor Portal' tab, which brief 2E treats as the farmer-facing marketplace, so it requires a farmer sign-in. The vendor's own back-office stays at /vendor-dashboard-flow and is linked from the page. Tabs come from the API. Cards show the title, vendor (marked when Farm Master-owned), price + unit, stock where tracked, and a photo or the stroke icon. The cart improves on the demo with a +/- qty stepper, grouping by vendor when the cart spans several, and a 'Needed on' date for equipment and services (validated again server-side). It persists in this browser's localStorage only until Place order. Placing the order shows the server's message ('Order routed to Farm Master logistics - estimated farm-gate delivery in {N} days.'), clears the cart and reloads stock. Verified at 390/820/1400px and through a scripted two-vendor order in headless Chromium.</w:t>
      </w:r>
    </w:p>
    <w:p>
      <w:pPr>
        <w:pStyle w:val="Heading1"/>
      </w:pPr>
      <w:r>
        <w:t>43. Retiring the Product Catalogue Into Listings (11 October 2026)</w:t>
      </w:r>
    </w:p>
    <w:p>
      <w:r>
        <w:t>This completes decision D1. migrate_products_to_listings() (run by the seed, idempotent) copies every product into an ACTIVE listing (kind input; category, formula input type and stock carried over; unit rendered as 'per {unit}'), records the link on products.listing_id (migration 0007) and zeroes the product's stock, so stock lives in one place. Historic input_order_lines keep their product_id. The Order Inputs screen's real value, pre-filling quantities from the production formula, moved to GET /farmer/marketplace/formula-prefill and a banner on /marketplace (auto-applied when arriving from the old /order-inputs-flow URL). Marketplace orders carry production_formula_id, so Order Reconciliation and the farmer wallet still attribute input costs to the right buyer order. The retired write endpoints return 410 rather than disappearing, so any old client gets a clear pointer.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