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FOURTEENTH PASS — Stage 6 build now covers every screen in the confirmed IA/wireframe/visual scope except the payment/OTP gateway integration itself, which Emmanuel confirmed stays simulated (8 Sep 2026, no change). This pass closed 24 items in one push: the six already-tracked gaps (Reporting dashboard, MoFA import, Registration Approval Queue as its own screen, Field Visit Logs, Proof of Pickup/Delivery, Trunking) plus eighteen more screens this same session’s own completeness audit found were in scope from day one but had never been enumerated as missing: the four portal dashboards, Farmer Wallet/Milestone Log/Agronomist Messaging, Vendor Subscription &amp; Billing/Payout Statement/Logistics Handoff Status, Buyer Documents/Tracking/Invoice, and the Audit Log’s first real browsing screen -- plus the entire USSD/SMS channel (Section 26), which had zero Stage 4 visual and zero build of any kind before this pass. See Section 26 for the full build and Section 27 for its responsive QA pass. All five PRD Section 6 Must-Haves remain complete (Sections 15-16, 18, 20).</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PostgreSQL 17, via SQLAlchemy + the psycopg (v3) driver. Confirmed 3 September 2026 — migrated from the SQLite local-dev setup because “production genuinely needs it” (Emmanuel's words), not deferred further. No model changes were needed: every table in models.py already used standard SQLAlchemy types, so the migration was a connection-string and driver change. What did need explicit retesting: Postgres creates real native ENUM types and enforces them strictly at the database level (SQLite did not — this is exactly what caused a 500 during Stage 6 testing when a manual SQLite edit used the wrong casing). All 6 enum types (role, userstatus, requirementstatus, paymentstatus, opportunitystatus, mechanisationrequeststatus) were verified created correctly and exercised through all three flows against the real Postgres instance before this was called done.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w:t>
            </w:r>
          </w:p>
        </w:tc>
        <w:tc>
          <w:tcPr>
            <w:tcW w:type="dxa" w:w="3744"/>
          </w:tcPr>
          <w:p>
            <w:r>
              <w:t>Register (OTP-verified), browse/accept opportunities, view own production formulas</w:t>
            </w:r>
          </w:p>
        </w:tc>
        <w:tc>
          <w:tcPr>
            <w:tcW w:type="dxa" w:w="3744"/>
          </w:tcPr>
          <w:p>
            <w:r>
              <w:t>Accept an opportunity assigned to a different farmer via the frontend flow (backend gap, tracked separately -- see Stage 6 Build/README.md “Known limitations”)</w:t>
            </w:r>
          </w:p>
        </w:tc>
      </w:tr>
      <w:tr>
        <w:tc>
          <w:tcPr>
            <w:tcW w:type="dxa" w:w="1872"/>
          </w:tcPr>
          <w:p>
            <w:r>
              <w:t>Agronomist</w:t>
            </w:r>
          </w:p>
        </w:tc>
        <w:tc>
          <w:tcPr>
            <w:tcW w:type="dxa" w:w="3744"/>
          </w:tcPr>
          <w:p>
            <w:r>
              <w:t>View the Matching Queue, assign farmers to a requirement, build/publish a Production Formula (planting calendar + input schedule)</w:t>
            </w:r>
          </w:p>
        </w:tc>
        <w:tc>
          <w:tcPr>
            <w:tcW w:type="dxa" w:w="3744"/>
          </w:tcPr>
          <w:p>
            <w:r>
              <w:t>Approve its own published formula’s tonnage split, which it reads from the Matching Queue rather than recomputing</w:t>
            </w:r>
          </w:p>
        </w:tc>
      </w:tr>
      <w:tr>
        <w:tc>
          <w:tcPr>
            <w:tcW w:type="dxa" w:w="1872"/>
          </w:tcPr>
          <w:p>
            <w:r>
              <w:t>Vendor</w:t>
            </w:r>
          </w:p>
        </w:tc>
        <w:tc>
          <w:tcPr>
            <w:tcW w:type="dxa" w:w="3744"/>
          </w:tcPr>
          <w:p>
            <w:r>
              <w:t>Register (OTP-verified), view/confirm/decline own mechanisation requests</w:t>
            </w:r>
          </w:p>
        </w:tc>
        <w:tc>
          <w:tcPr>
            <w:tcW w:type="dxa" w:w="3744"/>
          </w:tcPr>
          <w:p>
            <w:r>
              <w:t>Finalise a date-conflict override itself -- only Super Admin can (Section 10)</w:t>
            </w:r>
          </w:p>
        </w:tc>
      </w:tr>
      <w:tr>
        <w:tc>
          <w:tcPr>
            <w:tcW w:type="dxa" w:w="1872"/>
          </w:tcPr>
          <w:p>
            <w:r>
              <w:t>Logistics</w:t>
            </w:r>
          </w:p>
        </w:tc>
        <w:tc>
          <w:tcPr>
            <w:tcW w:type="dxa" w:w="3744"/>
          </w:tcPr>
          <w:p>
            <w:r>
              <w:t>View the dispatch queue, assign a tricycle and mark a job en route, mark it delivered</w:t>
            </w:r>
          </w:p>
        </w:tc>
        <w:tc>
          <w:tcPr>
            <w:tcW w:type="dxa" w:w="3744"/>
          </w:tcPr>
          <w:p>
            <w:r>
              <w:t>Create a dispatch job itself -- only vendor.py/admin.py’s confirmation paths do, via the shared app/dispatch.py</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7 values), status, password_hash, organisation_name</w:t>
            </w:r>
          </w:p>
        </w:tc>
        <w:tc>
          <w:tcPr>
            <w:tcW w:type="dxa" w:w="4176"/>
          </w:tcPr>
          <w:p>
            <w:r>
              <w:t>One row per person/organisation across all seven roles.</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orders/logistics jobs, wallets/settlements, and the remaining Internal Operations screens' entities. Mechanisation requests (below) were added for the Vendor flow.</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448"/>
          </w:tcPr>
          <w:p>
            <w:r>
              <w:rPr>
                <w:b/>
              </w:rPr>
              <w:t>Table</w:t>
            </w:r>
          </w:p>
        </w:tc>
        <w:tc>
          <w:tcPr>
            <w:tcW w:type="dxa" w:w="5040"/>
          </w:tcPr>
          <w:p>
            <w:r>
              <w:rPr>
                <w:b/>
              </w:rPr>
              <w:t>Key fields</w:t>
            </w:r>
          </w:p>
        </w:tc>
        <w:tc>
          <w:tcPr>
            <w:tcW w:type="dxa" w:w="3312"/>
          </w:tcPr>
          <w:p>
            <w:r>
              <w:rPr>
                <w:b/>
              </w:rPr>
              <w:t>Purpose</w:t>
            </w:r>
          </w:p>
        </w:tc>
      </w:tr>
      <w:tr>
        <w:tc>
          <w:tcPr>
            <w:tcW w:type="dxa" w:w="2448"/>
          </w:tcPr>
          <w:p>
            <w:r>
              <w:t>mechanisation_requests</w:t>
            </w:r>
          </w:p>
        </w:tc>
        <w:tc>
          <w:tcPr>
            <w:tcW w:type="dxa" w:w="5040"/>
          </w:tcPr>
          <w:p>
            <w:r>
              <w:t>id, vendor_id (FK), farmer_name, service, area_acres, requested_by_date, status, confirmed_date, override_needed, override_approved, override_approver_id (FK), proposed_date, proposed_notes</w:t>
            </w:r>
          </w:p>
        </w:tc>
        <w:tc>
          <w:tcPr>
            <w:tcW w:type="dxa" w:w="3312"/>
          </w:tcPr>
          <w:p>
            <w:r>
              <w:t>Directed at a specific vendor (unlike the shared Opportunity pool). Carries the full date-conflict override workflow as real columns, not just a UI flag.</w:t>
            </w:r>
          </w:p>
        </w:tc>
      </w:tr>
    </w:tbl>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752"/>
          </w:tcPr>
          <w:p>
            <w:r>
              <w:rPr>
                <w:b/>
              </w:rPr>
              <w:t>Key fields</w:t>
            </w:r>
          </w:p>
        </w:tc>
        <w:tc>
          <w:tcPr>
            <w:tcW w:type="dxa" w:w="3744"/>
          </w:tcPr>
          <w:p>
            <w:r>
              <w:rPr>
                <w:b/>
              </w:rPr>
              <w:t>Purpose</w:t>
            </w:r>
          </w:p>
        </w:tc>
      </w:tr>
      <w:tr>
        <w:tc>
          <w:tcPr>
            <w:tcW w:type="dxa" w:w="2304"/>
          </w:tcPr>
          <w:p>
            <w:r>
              <w:t>opportunities</w:t>
            </w:r>
          </w:p>
        </w:tc>
        <w:tc>
          <w:tcPr>
            <w:tcW w:type="dxa" w:w="4752"/>
          </w:tcPr>
          <w:p>
            <w:r>
              <w:t>id, buyer_name, tag, grade, quantity_tonnes, price_per_tonne, deadline, status (open/accepted), accepted_by (FK)</w:t>
            </w:r>
          </w:p>
        </w:tc>
        <w:tc>
          <w:tcPr>
            <w:tcW w:type="dxa" w:w="3744"/>
          </w:tcPr>
          <w:p>
            <w:r>
              <w:t>Buyer-backed opportunities a farmer can accept. Seeded directly rather than derived from a BuyerRequirement, since PRD Section 8 confirms Phase 1 matching is manual/agronomist-assisted, not automated.</w:t>
            </w:r>
          </w:p>
        </w:tc>
      </w:tr>
      <w:tr>
        <w:tc>
          <w:tcPr>
            <w:tcW w:type="dxa" w:w="2304"/>
          </w:tcPr>
          <w:p>
            <w:r>
              <w:t>production_formulas</w:t>
            </w:r>
          </w:p>
        </w:tc>
        <w:tc>
          <w:tcPr>
            <w:tcW w:type="dxa" w:w="4752"/>
          </w:tcPr>
          <w:p>
            <w:r>
              <w:t>id, opportunity_id (FK), farmer_id (FK), seed_kg, npk_bags, topdress_bags</w:t>
            </w:r>
          </w:p>
        </w:tc>
        <w:tc>
          <w:tcPr>
            <w:tcW w:type="dxa" w:w="3744"/>
          </w:tcPr>
          <w:p>
            <w:r>
              <w:t>Generated server-side on acceptance, scaled from rate_config — the same agronomically-unverified formula as the Stage 5 prototype (PRD Section 10), now computed once centrally instead of duplicated client-side.</w:t>
            </w:r>
          </w:p>
        </w:tc>
      </w:tr>
    </w:tbl>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Farmer opportunity-acceptance + production-formula flow, and Vendor mechanisation-request flow (including the Super-Admin-only date-conflict override) end to end against a real database; and the Matching Queue -- the first Internal Operations screen -- where an Agronomist assigns a paid buyer requirement to one or more active farmers, creating real Opportunity rows a farmer can then accept through the existing Farmer flow. All of it now running on PostgreSQL (Section 2/11). Also built since: the Production Formula Builder (Section 13) and real-time OTP verification via phone and email at registration and login, for all seven roles (Section 14, PRD Section 12). Also built since: Logistics Dispatch (Section 15), completing PRD Section 6 Must-Have #3 for the one real job source that exists today. Also built since: Harvest Pickup Request and Fulfilment Centre Intake/Grading (Section 16), completing PRD Section 6 Must-Have #4. Also built since: Order Reconciliation (Section 18), completing PRD Section 6 Must-Have #5 -- the last of the pilot's five must-haves. Also built since: Order Inputs + Vendor Product Catalogue (Section 20), completing PRD Section 6 Must-Have #3's literal scope -- all five must-haves are now genuinely built, not just their available job sources. Also built since: the MoFA Compliance Report (Section 22) and the fix to Order Reconciliation's vendor payout (Section 22) that had been flagged, not fixed, at the end of the previous pass. Also built since: User &amp; Role Admin (Section 24) -- POST /admin/users (internal account creation) and POST /admin/users/{id}/suspend|reactivate are new; PUT /admin/users/{id}/role and the registration approve/reject endpoints already existed and are now reused by a real UI for the first time.</w:t>
      </w:r>
    </w:p>
    <w:p>
      <w:pPr>
        <w:pStyle w:val="ListBullet"/>
      </w:pPr>
      <w:r>
        <w:t>Not yet built, and now the only item left on this list: any real mobile money or OTP/SMS gateway integration (both still TBD, PRD Section 1.1/12) -- confirmed 8 Sep 2026 as a deliberate, unchanged decision (Emmanuel: "keep it simulated"), not an oversight. Every other screen in the confirmed IA/wireframe/visual scope -- the Reporting dashboard, MoFA's import half, the Registration Approval Queue's own screen, Field Visit Logs, Proof of Pickup/Delivery, Trunking, all four portal dashboards, Farmer Wallet/Milestone Log/Messaging, Vendor Billing/Payout/Handoff, Buyer Documents/Tracking/Invoice, the Audit Log's browsing UI, and the full USSD/SMS channel -- is real and tested as of Section 26.</w:t>
      </w:r>
    </w:p>
    <w:p>
      <w:pPr>
        <w:pStyle w:val="Heading1"/>
      </w:pPr>
      <w:r>
        <w:rPr>
          <w:b w:val="0"/>
          <w:i w:val="0"/>
        </w:rPr>
        <w:t>9. Farmer Flow — Closing a Previously-Flagged Gap</w:t>
      </w:r>
    </w:p>
    <w:p>
      <w:r>
        <w:rPr>
          <w:b w:val="0"/>
          <w:i w:val="0"/>
        </w:rPr>
        <w:t>The Stage 5 retrospective flagged that the USSD/SMS design's “whichever channel accepts first wins” rule for opportunity acceptance couldn't be tested in the interactive prototype, since it was single-user with no server. The real backend closes this: POST /farmer/opportunities/{id}/accept checks the opportunity's status and returns a genuine 409 Conflict if it's no longer open — verified by test (accept once: 200 with a formula; accept again: 409). A farmer's own opportunity board also only ever shows status=open rows, so an already-accepted opportunity naturally disappears from view rather than requiring a client-side check.</w:t>
      </w:r>
    </w:p>
    <w:p>
      <w:r>
        <w:rPr>
          <w:b w:val="0"/>
          <w:i w:val="0"/>
        </w:rPr>
        <w:t>Server-side validation added beyond what the Stage 5 prototype could enforce: accepting without commitments_confirmed=true returns 422 (the real equivalent of the prototype's all-4-checkboxes gate, now enforced by the server regardless of what the client sends).</w:t>
      </w:r>
    </w:p>
    <w:p>
      <w:pPr>
        <w:pStyle w:val="Heading1"/>
      </w:pPr>
      <w:r>
        <w:rPr>
          <w:b w:val="0"/>
          <w:i w:val="0"/>
        </w:rPr>
        <w:t>10. Vendor Flow — the Date-Conflict Override as a Real Two-Party Workflow</w:t>
      </w:r>
    </w:p>
    <w:p>
      <w:r>
        <w:rPr>
          <w:b w:val="0"/>
          <w:i w:val="0"/>
        </w:rPr>
        <w:t>Emmanuel's decision (documented in PRD Section 11) was that a vendor confirming a date outside a farmer's requested window needs buyer or admin approval before the order can proceed, logged to audit. The Stage 5 prototype simulated this within one browser session since it had no server. The real implementation is stricter and more honest about authority: POST /vendor/requests/{id}/confirm never lets a vendor finalise an out-of-window date itself — it stores the proposal (proposed_date, proposed_notes) and sets override_needed=true, leaving the request's status unchanged. Only POST /admin/vendor-requests/{id}/approve-override, gated to Super Admin, can finalise it — verified by test that a vendor token and a Finance token both get 403 on that route, and that a Super Admin token succeeds and produces an audit_log entry naming the requested-by date, the proposed date, and the approver.</w:t>
      </w:r>
    </w:p>
    <w:p>
      <w:r>
        <w:rPr>
          <w:b w:val="0"/>
          <w:i/>
        </w:rPr>
        <w:t>Known scope limit, documented rather than silently assumed away: PRD Section 11 says “buyer or admin approval”; this pass only implements the admin (Super Admin) path. A Buyer-side approval route would need a buyer_id link on the request that doesn't exist yet, since mechanisation requests aren't currently tied to the buyer requirement that originated the farmer relationship — a candidate for the next schema pass, not done here.</w:t>
      </w:r>
    </w:p>
    <w:p>
      <w:pPr>
        <w:pStyle w:val="Heading1"/>
      </w:pPr>
      <w:r>
        <w:rPr>
          <w:b w:val="0"/>
          <w:i w:val="0"/>
        </w:rPr>
        <w:t>11. Stack Decision — Settled</w:t>
      </w:r>
    </w:p>
    <w:p>
      <w:r>
        <w:rPr>
          <w:b w:val="0"/>
          <w:i w:val="0"/>
        </w:rPr>
        <w:t>Two stack questions came up over the course of Stage 6 and are now both closed, explicitly, so neither stays ambiguous the way the initial Flask/FastAPI framing briefly did:</w:t>
      </w:r>
    </w:p>
    <w:p>
      <w:pPr>
        <w:pStyle w:val="ListParagraph"/>
      </w:pPr>
      <w:r>
        <w:rPr>
          <w:b w:val="0"/>
          <w:i w:val="0"/>
        </w:rPr>
        <w:t>SQLite vs. PostgreSQL: migrated to PostgreSQL. Confirmed 3 September 2026. SQLite was always intended as local-dev-only (stated from the first Stage 6 commit); this migration was brought forward to now rather than left for later, per Emmanuel's instruction that production needs it. See Section 2 above for what the migration involved and how it was verified.</w:t>
      </w:r>
    </w:p>
    <w:p>
      <w:pPr>
        <w:pStyle w:val="ListParagraph"/>
      </w:pPr>
      <w:r>
        <w:rPr>
          <w:b w:val="0"/>
          <w:i w:val="0"/>
        </w:rPr>
        <w:t>FastAPI vs. Flask: staying on FastAPI. Confirmed 3 September 2026. The reversion cost (rewriting main.py, auth.py, and all four routers' plumbing into Flask's idioms) was assessed and explicitly declined — it would not have changed any business logic, RBAC rule, or audit behaviour, only how the same logic is expressed.</w:t>
      </w:r>
    </w:p>
    <w:p>
      <w:pPr>
        <w:pStyle w:val="Heading1"/>
      </w:pPr>
      <w:r>
        <w:t>12. Matching Queue Flow — the First Internal Operations Screen</w:t>
      </w:r>
    </w:p>
    <w:p>
      <w:r>
        <w:t>The first screen built from Internal Operations (IA Section 3.5, Fig. 6; Stage 3 internal_operations_wireframe.html, “Matching Queue (Manual)”). PRD Section 8 confirms Phase 1 matching is manual/agronomist-assisted -- there is no automated crop-history scoring engine -- so GET /agronomist/farmers genuinely returns every active Farmer account as a candidate, not a scored shortlist; that's a Phase 2 item, not an oversight here.</w:t>
      </w:r>
    </w:p>
    <w:p>
      <w:r>
        <w:t>POST /agronomist/requirements/{id}/assign is Agronomist-only (Role.AGRONOMIST, not Super Admin -- consistent with the rest of this codebase's pattern of role-specific checks rather than a catch-all admin gate) and only accepts requirements in MATCHING status (a buyer who has already paid the commitment fee, per routers/buyer.py's status transition on payment success). It creates one real Opportunity row per selected farmer, splitting the requirement's tonnage evenly across them, then moves the requirement to PRODUCTION. Retested end to end: RBAC denial (farmer token → 403), a successful two-farmer assignment (3.0t split into 1.5t each), the resulting Opportunity rows appearing on GET /farmer/opportunities and successfully carried through farmer acceptance into a real ProductionFormula, a correct 409 on re-assigning an already-matched requirement, and the audit log entry recording who assigned which farmers and how the tonnage was split.</w:t>
      </w:r>
    </w:p>
    <w:p>
      <w:r>
        <w:t>Known scope limit, documented rather than silently assumed away: the even-tonnage split is a placeholder for real per-farm allocation logic (e.g. by declared farm size or planting capacity), same PROVISIONAL treatment as the other Stage 6 config values (PRD Section 10). The buyer_name shown on a matched Opportunity comes from the requirement's buyer account (organisation_name or full_name) rather than a MoFA-linked/private-buyer classification, since that distinction isn't modelled as structured data yet -- the tag field on these Opportunity rows reads “Buyer requirement match” rather than guessing at a classification the system doesn't actually track.</w:t>
      </w:r>
    </w:p>
    <w:p>
      <w:pPr>
        <w:pStyle w:val="Heading1"/>
      </w:pPr>
      <w:r>
        <w:t>13. Production Formula Builder Flow — the Second Internal Operations Screen</w:t>
      </w:r>
    </w:p>
    <w:p>
      <w:r>
        <w:t>Agronomist converts a Matching-Queue-assigned requirement into a planting calendar and publishes it to the assigned farmers (IA Section 3.5, Fig. 6; Stage 3/4 “Production Formula Builder”). Deliberately built on top of the Matching Queue (Section 12) rather than beside it: GET /agronomist/requirements/{id}/formula reads the per-farmer tonnage share and the assigned farmer list directly from the Opportunity rows assign_farmers already created, instead of re-deriving either. A new assigned_farmer_id column on Opportunity (set by assign_farmers) makes this possible -- previously nothing recorded which specific farmer the Matching Queue intended a row for, only accepted_by, which stays null until that farmer acts.</w:t>
      </w:r>
    </w:p>
    <w:p>
      <w:r>
        <w:t>The input-schedule math (seed_kg, npk_bags, topdress_bags) is computed by a shared app/formula.py helper used by both this endpoint and the Farmer flow’s own accept_opportunity -- extracted specifically so the two paths cannot silently drift into two different formulas. A new RequirementFormulaPlan table (one row per requirement, since every farmer assigned to it gets an identical tonnage share by construction) stores only the planting calendar’s five week-offsets and the publish decision -- the input schedule itself is derived on read, not frozen at save time, so a later RateConfig change is reflected consistently for any unpublished plan.</w:t>
      </w:r>
    </w:p>
    <w:p>
      <w:r>
        <w:t>PUT .../formula saves calendar edits; POST .../formula/publish locks the plan (published=true) and writes a formula_published audit entry -- a second publish or any edit after publish both return 409. Publishing does not advance the requirement’s status past PRODUCTION: that status already covers the whole growing season, and AGGREGATION is the (not yet built) fulfilment-centre-intake transition, a separate later event. Verified by test: RBAC (farmer/finance tokens 403), a 409 on a requirement with no assigned farmers yet, correct farmer names and per-farmer input schedule sourced from a real Matching Queue assignment, the publish/re-publish/edit-after-publish lock, and the full flow clicked through in /formula-builder-flow at desktop and phone widths.</w:t>
      </w:r>
    </w:p>
    <w:p>
      <w:pPr>
        <w:pStyle w:val="Heading1"/>
      </w:pPr>
      <w:r>
        <w:t>14. Real-Time OTP Verification — Registration &amp; Login (Added 5 September 2026)</w:t>
      </w:r>
    </w:p>
    <w:p>
      <w:r>
        <w:t>New requirement, not part of the original Stage 1–5 scope (PRD Section 12): every registration and every login now requires two one-time codes -- one for phone, one for email -- for all seven roles. Backend: a shared app/otp.py (create_challenge/verify_challenge, mirroring the formula.py precedent in Section 13) and a new OtpChallenge table (user_id, purpose: registration|login, phone_code, email_code, expires_at, consumed_at). Both codes must be supplied together in one verify call -- there is deliberately no partial phone_verified/email_verified state.</w:t>
      </w:r>
    </w:p>
    <w:p>
      <w:r>
        <w:t>POST /auth/login no longer returns a token directly: it returns an OTP challenge, consumed via POST /auth/login/verify-otp, which then returns the same LoginResponse shape as before. This is a breaking change to the previous API contract, so every existing frontend flow (buyer, farmer, vendor, matching queue, formula builder -- and the vendor flow’s embedded Super-Admin “testing control” for the override approval, which also logs in) was updated to insert the new step, not just new screens added alongside the old ones.</w:t>
      </w:r>
    </w:p>
    <w:p>
      <w:r>
        <w:t>POST /auth/register is new -- self-registration did not exist for any role before this pass. Scoped to Farmer/Buyer/Vendor only (422 for Agronomist/Logistics/Finance/Super Admin, which are Super-Admin-provisioned per PRD Section 3.2). POST /auth/register/verify-otp activates a Farmer immediately; for Buyer/Vendor it sets status to pending_review and creates a RegistrationApproval row -- which closes a second pre-existing gap, since nothing previously created these rows or linked one to a real account. RegistrationApproval gained a user_id column so admin.py’s approve/reject can actually activate or suspend the linked user, and a new GET /admin/registrations lists what’s pending -- approve/reject existed before this pass but nothing let Super Admin discover what to act on.</w:t>
      </w:r>
    </w:p>
    <w:p>
      <w:r>
        <w:t>Delivery is SIMULATED, the same treatment and for the same reason as mobile money (Section 7): no SMS or email provider is chosen (PRD Section 1.1/12). Both codes are returned directly in the OtpChallengeResponse (dev_only_phone_code, dev_only_email_code) instead of actually being sent. Verified by test: full registration → OTP → (Farmer) active / (Buyer) pending_review → Super Admin approval → login unlocked, wrong-code 401, expired/replayed-challenge handling, and RBAC (self-registering as an internal role returns 422) -- against a real Postgres instance, and clicked through in the browser for both the new /register-flow page and the updated login step on every existing flow.</w:t>
      </w:r>
    </w:p>
    <w:p>
      <w:pPr>
        <w:pStyle w:val="Heading1"/>
      </w:pPr>
      <w:r>
        <w:t>15. Logistics Dispatch Flow — Completing PRD Must-Have #3</w:t>
      </w:r>
    </w:p>
    <w:p>
      <w:r>
        <w:t>PRD Section 6 Must-Have #3 is “Vendor input ordering routed to logistics dispatch.” Real input ordering (a Farmer buying seed/fertiliser from a Vendor’s Product Catalogue) has no backend of its own -- Farmer Portal’s Order Inputs and Vendor Portal’s Product Catalogue are both still unbuilt. The one real, confirmed job source today is a CONFIRMED MechanisationRequest, so that is what this pass wires to dispatch -- documented here as a scope limit, not silently reinterpreted as the literal must-have.</w:t>
      </w:r>
    </w:p>
    <w:p>
      <w:r>
        <w:t>A new shared app/dispatch.py (create_dispatch_job, mirroring the formula.py/otp.py precedent) is called from both of MechanisationRequest’s confirmation paths -- vendor.py’s in-window confirm and admin.py’s override approval -- so a confirmed request always produces exactly one real DispatchJob rather than each path implementing its own version of “and now notify logistics.” A new DispatchJob table carries direction (OUTBOUND today; INBOUND has no source until PRD Must-Have #4 is built, but the Stage 3/4 wireframes already show both tabs as one confirmed screen), status (assigned/en_route/delivered), and a tricycle_label (PRD Section 1.1’s 3-5 tricycle pilot placeholder).</w:t>
      </w:r>
    </w:p>
    <w:p>
      <w:r>
        <w:t>GET /logistics/jobs, POST /logistics/jobs/{id}/dispatch, and POST /logistics/jobs/{id}/deliver are Logistics-only (Role.LOGISTICS). No audit-log call site was added here: dispatch actions are operational, not a role/permission change or a financial action (PRD Section 5’s audit scope), consistent with how routine reads and non-financial state changes are treated elsewhere in this codebase.</w:t>
      </w:r>
    </w:p>
    <w:p>
      <w:r>
        <w:t>Logistics field roles are confirmed phone-first (PRD Section 5.1, Emmanuel, 3 Sep 2026) -- unlike every other flow’s frontend, which defaults to the desktop viewport, /dispatch-flow opens on the phone viewport by default. Verified by test: RBAC (vendor token 403), a dispatch job auto-created by both the in-window-confirm and the override-approval path, double-dispatch and double-deliver both returning 409, and the full flow clicked through in the browser at the phone viewport -- login, OTP, outbound-tab dispatch, mark delivered, and the honest empty state on the inbound tab.</w:t>
      </w:r>
    </w:p>
    <w:p>
      <w:pPr>
        <w:pStyle w:val="Heading1"/>
      </w:pPr>
      <w:r>
        <w:t>16. Harvest Pickup + Fulfilment Intake — Completing PRD Must-Have #4</w:t>
      </w:r>
    </w:p>
    <w:p>
      <w:r>
        <w:t>PRD Section 6 Must-Have #4: “Harvest pickup request + fulfilment centre intake/grading.” Two real backends, deliberately built to integrate with the existing Logistics Dispatch (Section 15) rather than duplicate it: a Farmer’s HarvestPickupRequest creates a real inbound DispatchJob immediately (no vendor-style confirmation step -- nobody needs to “accept” a farmer’s own harvest being ready), and DispatchJob was generalised to carry exactly one of mechanisation_request_id / harvest_pickup_request_id (application-enforced, not a DB constraint) so the Stage 3/4 wireframes’ single dispatch queue spanning both tabs is genuinely one table. GET /logistics/jobs, dispatch, and deliver all work unchanged for both job types via a shared _job_view that branches on which source FK is set.</w:t>
      </w:r>
    </w:p>
    <w:p>
      <w:r>
        <w:t>Fulfilment Centre Intake &amp; Grading (Role.FINANCE, matching the Stage 3 wireframe’s “Finance (fulfilment centre staff)” assignment, not Logistics) is gated on the corresponding DispatchJob being DELIVERED -- grading produce that hasn’t physically arrived would be fiction, not an ordering nicety. One FulfilmentIntake row per HarvestPickupRequest (unique), writes a fulfilment_intake_graded audit entry (Finance-owned, feeds settlement -- unlike Logistics Dispatch’s own actions, Section 15, which are not audited). Feeding a graded intake into Buyer Compliance Docs or Farmer Wallet/Settlement (both shown in the wireframe) is PRD Must-Have #5 (Order Reconciliation) -- out of scope here, not silently assumed.</w:t>
      </w:r>
    </w:p>
    <w:p>
      <w:r>
        <w:t>Verified by test: RBAC (vendor/farmer tokens 403 on Finance routes), a fresh pickup request auto-creating an inbound job, the intake queue correctly excluding jobs not yet DELIVERED and jobs already graded, a 409 on grading before delivery, and the full flow clicked through in the browser -- /harvest-pickup-flow (Farmer) end to end, and /fulfilment-intake-flow (Finance) from queue through weigh-in/grade to the queue correctly emptying afterward.</w:t>
      </w:r>
    </w:p>
    <w:p>
      <w:pPr>
        <w:pStyle w:val="Heading1"/>
      </w:pPr>
      <w:r>
        <w:t>17. Responsive QA Pass — Every Frontend Flow, Three Breakpoints</w:t>
      </w:r>
    </w:p>
    <w:p>
      <w:r>
        <w:t>Prompted by Emmanuel’s request to verify every screen at desktop/tablet/phone before continuing, and to make this check mandatory for every future screen rather than retrofitted later. Found one systemic, critical bug and several smaller ones, all now fixed across all nine frontend flow files.</w:t>
      </w:r>
    </w:p>
    <w:p>
      <w:r>
        <w:t>Critical: no file had a &lt;meta name="viewport"&gt; tag. Without it, real mobile browsers render at a default ~980px layout viewport and zoom out to fit, so every phone/tablet CSS rule in every flow (built across the whole of Stage 6) never actually applied on a real device -- confirmed by testing: clientWidth reported 980 regardless of the emulated device width until the tag was added, after which it correctly matched the real viewport (e.g. 375px on phone) with zero horizontal overflow. Fixed by adding &lt;meta charset="UTF-8"&gt; and the viewport tag to the top of every file.</w:t>
      </w:r>
    </w:p>
    <w:p>
      <w:r>
        <w:t>Tap targets below the PRD Section 5.1-confirmed 44px minimum, found by measuring actual rendered element heights rather than by eye: the desktop/tablet/phone device-preview toggle buttons (32px), the restart-flow button (35px), the rail’s back-navigation flow-step rows (40px), the Production Formula Builder’s planting-calendar week inputs (34px, and not label-wrapped), and the small in-table action buttons in Logistics Dispatch and Fulfilment Intake (36px). All raised to 44px. Two apparent violations were investigated and confirmed as false positives, not fixed: the Matching Queue’s 16px farmer-selection checkboxes and the Harvest Pickup flow’s checklist boxes are both wrapped in a &lt;label&gt; whose actual clickable area is 44px+ (native label-click-toggles-input behaviour), so the small glyph size is cosmetic, not a real tap-target defect.</w:t>
      </w:r>
    </w:p>
    <w:p>
      <w:r>
        <w:t>One real functional bug, not a responsive one, surfaced only because this pass exercised every screen’s real data: Logistics Dispatch’s job-card renderer still read job.service and job.area_acres unconditionally, which are undefined for a harvest-pickup-sourced job (Section 16) -- the Inbound tab showed literal "undefined" and "null acres". Fixed by branching the card’s quantity/date row on job_type, matching what routers/logistics.py already returned.</w:t>
      </w:r>
    </w:p>
    <w:p>
      <w:r>
        <w:t>Method: horizontal-overflow and tap-target-height checks were run programmatically (documentElement.scrollWidth vs clientWidth; getBoundingClientRect() on every interactive element) rather than by eye, since a screenshot taken while the browser pane is not the frontmost/visible one in this environment was found to render a stale frame -- confirmed by a case where a screenshot showed a large blank gap that live DOM measurement (elementFromPoint, getBoundingClientRect) proved did not exist. All nine flows -- Registration, Buyer, Farmer, Vendor, Matching Queue, Production Formula Builder, Logistics Dispatch, Harvest Pickup, Fulfilment Intake -- now pass at 375px (phone), 768px (tablet), and 1280px (desktop) with zero horizontal page overflow and no interactive element under 44px. Table-internal horizontal scroll (Matching Queue, below tablet width) is retained deliberately -- it is the Style Guide’s own confirmed Section 7 pattern for dense tables, not a defect.</w:t>
      </w:r>
    </w:p>
    <w:p>
      <w:pPr>
        <w:pStyle w:val="Heading1"/>
      </w:pPr>
      <w:r>
        <w:t>18. Order Reconciliation — Completing PRD Must-Have #5 (All Five Must-Haves Done)</w:t>
      </w:r>
    </w:p>
    <w:p>
      <w:r>
        <w:t>PRD Section 6 Must-Have #5, the last of the pilot’s five must-haves: “Order reconciliation (commitment fee, trading margin, farmer settlement, vendor payout).” Flagged to Emmanuel before building, and confirmed 6 September 2026: unlike the buyer commitment fee (PRD Section 10, GHS 90/tonne) and vendor service fee (GHS 60/tonne), no rate or formula for a farmer’s settlement price or Farm Master’s trading margin exists anywhere in the PRD or Business Concept doc -- only the qualitative statement that margin is “applied between farmer settlement price and buyer invoice price.” Modelled as a new trading_margin_pct RateConfig row (provisionally 15%, BUSINESS-UNCONFIRMED, same PROVISIONAL treatment as every other rate in Section 10) applied to buyer invoice value on delivered, graded, non-REJECT tonnage -- farmer settlement due is the remainder. Confirmed separately: HarvestPickupRequest and MechanisationRequest are now optionally linked to a BuyerRequirement (buyer_requirement_id, both nullable), so settlement and payout are computed from real delivered/graded tonnage and real confirmed vendor requests for that specific order, not an estimate off the order’s own committed quantity_tonnes -- the alternative (estimate off the order only, no new links) was explicitly declined in favour of this, more work but real numbers.</w:t>
      </w:r>
    </w:p>
    <w:p>
      <w:r>
        <w:t>app/reconciliation.py is the single computation call site (GET /finance/reconciliation and its /{id} detail both use it) -- same “integrate, don’t duplicate” pattern as formula.py and dispatch.py. Figures are computed on read, not stored, so a RateConfig change is reflected immediately (same precedent as RequirementFormulaPlan’s input schedule, Section 8/13). Only the two release actions (farmer settlement, vendor payout) are real persisted state -- OrderReconciliation, created lazily on first read. Both releases are Role.FINANCE-gated, audited (farmer_settlement_released, vendor_payout_released -- PRD Section 5’s financial-action scope), and 409 both on a second release and on a release with nothing real behind it (zero graded non-reject tonnage; zero CONFIRMED vendor requests) -- reconciliation should never record money moving that has no real source.</w:t>
      </w:r>
    </w:p>
    <w:p>
      <w:r>
        <w:t>HarvestPickupRequest’s new order link required a real validation, not just a column: POST /farmer/harvest-pickup now checks the caller actually ACCEPTED that order (an Opportunity with accepted_by = caller and that buyer_requirement_id), not merely that the Matching Queue assigned it to them -- a farmer can’t claim a delivery against an order they never accepted. GET /farmer/harvest-pickup/my-orders lists the caller’s own eligible (accepted, order-backed) opportunities for the frontend’s new order-selection dropdown. This also meant the seed data for Order Reconciliation had to mark Kojo Mensah’s Formula Builder opportunity (Section 8, assigned but never accepted) as genuinely accepted first -- linking a pickup to an order in a state the live API would itself reject would have been seed data lying about what a real farmer could do.</w:t>
      </w:r>
    </w:p>
    <w:p>
      <w:r>
        <w:t>Verified by test: all four figures computed correctly against real seeded data (commitment fee GHS 450 from a real CommitmentFeePayment row added to the existing Formula Builder seed requirement; 1.95t accepted delivered from a real graded, non-REJECT FulfilmentIntake; GHS 90 vendor payout from a real CONFIRMED MechanisationRequest linked to the same order; GHS 643.50 trading margin at the provisional 15%); both releases succeed once and 409 on a second attempt; both 409 on an order with nothing real to release; vendor and farmer tokens 403 on every route; a farmer claiming an order they never accepted gets a real 422, not a silent success. Also clicked through the full flow in /reconciliation-flow (Finance) and the new order dropdown in /harvest-pickup-flow (Farmer).</w:t>
      </w:r>
    </w:p>
    <w:p>
      <w:pPr>
        <w:pStyle w:val="Heading1"/>
      </w:pPr>
      <w:r>
        <w:t>19. Responsive QA Pass, Extended — One More Fix Found on Re-Test</w:t>
      </w:r>
    </w:p>
    <w:p>
      <w:r>
        <w:t>Re-testing Harvest Pickup (Section 17) after adding this pass’s new order-selection dropdown to its Request Pickup step surfaced a defect Section 17’s original audit had not caught: that step’s two-column layout used a raw inline grid-template-columns style with no responsive collapse rule of its own, unlike every other two-column layout in this codebase, which uses the shared .grid.g2 class (collapsing to one column under a 767px container width via an @container query). Measured via getBoundingClientRect() at a real 375px viewport: each column rendered under 175px wide -- readable, and not a horizontal-overflow or sub-44px-tap-target violation (the two checks Section 17’s audit specifically ran), but real form fields and labels squeezed into roughly half the width the shared pattern gives every other two-column screen at that size. Fixed by adding the shared .grid/.g2/@container rules (previously absent from this file entirely) and switching the markup to use them. Confirms Section 17’s standing rule extends to a re-touched existing screen, not only a newly built one: this fix was found only because the Harvest Pickup screen was re-tested as part of today’s change to it, not assumed still-passing from 5 September.</w:t>
      </w:r>
    </w:p>
    <w:p>
      <w:pPr>
        <w:pStyle w:val="Heading1"/>
      </w:pPr>
      <w:r>
        <w:t>20. Order Inputs + Vendor Product Catalogue — Completing PRD Must-Have #3’s Literal Scope</w:t>
      </w:r>
    </w:p>
    <w:p>
      <w:r>
        <w:t>PRD Section 6 Must-Have #3: “Vendor input ordering routed to logistics dispatch.” Section 15 completed this for the one real job source that existed at the time (a CONFIRMED MechanisationRequest) but explicitly flagged the literal scope -- a Farmer buying seed/fertiliser from a Vendor’s Product Catalogue -- as unbuilt. This pass builds that literal scope directly: models.Product (a vendor’s catalogue, matching the Stage 3 wireframe’s own five example items exactly) and models.InputOrder/InputOrderLine (a Farmer’s order against one vendor’s catalogue). DispatchJob gained a third optional source FK (input_order_id), alongside mechanisation_request_id and harvest_pickup_request_id -- still exactly one set, application-enforced, per the existing convention (Section 15/16).</w:t>
      </w:r>
    </w:p>
    <w:p>
      <w:r>
        <w:t>FormulaInputType (seed | npk | topdress | other) tags a Product so the Farmer Order Inputs screen can pre-fill quantities from the farmer’s own ProductionFormula (seed_kg, npk_bags, topdress_bags) without fragile name/category string matching -- an explicit mapping, same style as RateConfig’s explicit keys. Placing an order decrements Product.stock_qty immediately as a real reservation (not just a display number); the Vendor then CONFIRMS it (creating the real DispatchJob, same treatment as MechanisationRequest’s own confirm) or DECLINES it (restoring the stock). Scoped to a single vendor per order -- every line must belong to the same vendor_id -- mirroring MechanisationRequest’s own single-vendor scoping; with one seeded vendor this isn’t felt yet, but a multi-vendor cart is not supported.</w:t>
      </w:r>
    </w:p>
    <w:p>
      <w:r>
        <w:t>Confirm/decline are not audited, same treatment as MechanisationRequest confirm/decline and dispatch/deliver (PRD Section 5’s audit scope is role/permission changes and financial actions -- these are operational fulfilment actions). Input order costs are real and computed (InputOrderLine.unit_price is a snapshot at order time, same rationale as CommitmentFeePayment.amount) but nothing collects or deducts them yet -- the Stage 3 wireframe shows them as a deduction on the Farmer Wallet &amp; Settlement Statement, not built, rather than an upfront charge like the buyer commitment fee. Order Reconciliation’s vendor payout (Section 18) still only reads confirmed MechanisationRequest rows -- wiring a confirmed InputOrder’s cost into that computation is separate future work, deliberately not done in this pass to avoid re-touching already-tested reconciliation logic beyond its own scope.</w:t>
      </w:r>
    </w:p>
    <w:p>
      <w:r>
        <w:t>Verified by test: every line in an order must belong to the requirement’s own vendor_id (422 otherwise); a quantity beyond real stock returns 409; stock is decremented on order and restored exactly on decline (verified before/after); confirm/decline both 409 on a non-PENDING order; vendor and farmer tokens each 403 on the other role’s routes; a confirmed order’s real DispatchJob appears on GET /logistics/jobs with a new input_order job_type and moves through dispatch and delivery identically to the other two job types. Also clicked through both new flows end to end in the browser -- /order-inputs-flow (Farmer, quantities correctly pre-filled from a real accepted opportunity’s formula) and /vendor-catalogue-flow (Vendor, adding a catalogue item and confirming an order).</w:t>
      </w:r>
    </w:p>
    <w:p>
      <w:pPr>
        <w:pStyle w:val="Heading1"/>
      </w:pPr>
      <w:r>
        <w:t>21. Responsive QA Pass, Extended a Third Time — Three More Findings</w:t>
      </w:r>
    </w:p>
    <w:p>
      <w:r>
        <w:t>Building and testing the two new flows this pass (Section 20) surfaced three more issues beyond layout/tap-target defects, all fixed before being reported as done, consistent with the standing rule (Section 17) that every new or re-touched screen is checked before being marked complete.</w:t>
      </w:r>
    </w:p>
    <w:p>
      <w:r>
        <w:t>First, a real JS syntax bug: Logistics Dispatch’s job-card renderer needed a third branch for the new input_order job type, and the initial edit had a mismatched quote (opened with a double quote, closed with a single one) that would have broken the whole script for every job type, not just the new one -- caught via a live quote-balance scan of the script text before ever loading it in the browser, the same class of bug (and the same detection method) as the one found and fixed in the new Finance &amp; Reconciliation flow during the previous pass (Section 19).</w:t>
      </w:r>
    </w:p>
    <w:p>
      <w:r>
        <w:t>Second, stale UI copy: Logistics Dispatch’s rail note and its inbound empty-state caption both still said harvest pickup and real input ordering had “no backend yet,” though both had shipped in earlier passes (Sections 16 and this one). Found only because this pass’s changes required re-reading that file’s existing text closely enough to notice it no longer matched reality.</w:t>
      </w:r>
    </w:p>
    <w:p>
      <w:r>
        <w:t>Third, a real navigation dead-end in the new Vendor Product Catalogue flow: Catalogue and Input Orders are parallel destinations a vendor revisits independently once signed in, not a linear step-by-step sequence like every other flow in this codebase -- but the shared rail-navigation pattern only makes an already-visited (“done”) step clickable, so there was no way to ever reach Input Orders from Catalogue on first login. Fixed by letting those two steps stay rail-clickable any time a session token exists, while leaving the row-driven Order Detail step locked, matching Fulfilment Intake’s own precedent for a step reached only by selecting a specific row.</w:t>
      </w:r>
    </w:p>
    <w:p>
      <w:r>
        <w:t>All twelve flows -- Registration, Buyer, Farmer, Vendor, Matching Queue, Production Formula Builder, Logistics Dispatch, Harvest Pickup, Fulfilment Intake, Finance &amp; Reconciliation, Order Inputs, and Vendor Product Catalogue -- now pass at 375px, 768px, and 1280px with zero horizontal page overflow and no interactive element under 44px.</w:t>
      </w:r>
    </w:p>
    <w:p>
      <w:pPr>
        <w:pStyle w:val="Heading1"/>
      </w:pPr>
      <w:r>
        <w:t>22. MoFA Compliance Report, and Fixing Order Reconciliation’s Vendor Payout Gap</w:t>
      </w:r>
    </w:p>
    <w:p>
      <w:r>
        <w:t>MoFA Compliance Report -- PRD Section 1.1/9, IA Section 1/6/7: “no MoFA data standard confirmed yet... design a generic exportable report (CSV/PDF) covering volume, quality grade, buyer, and delivery date; refine once an actual MoFA template is available.” Researched before building, not guessed: the PRD, Business Concept doc, IA, and the Stage 3 wireframe’s “MoFA Data Exchange” screen all repeat the same four fields identically, with zero elaboration on per-order vs. aggregated granularity, date-range filtering, or REJECT-row inclusion -- those were genuine open decisions, resolved here rather than left unstated. Scoped to the export half of that wireframe screen only: its other panel (importing verified institutional buyer/accreditation data from MoFA) is a static “no live API yet” stub even in the wireframe itself, so building a fake import against nothing real would be decorative. The separate “Reporting” screen (revenue-stream + pilot-metrics dashboard, IA Section 6) is a distinct concern, also not built -- most of its own revenue streams are themselves deferred to Phase 2+ (PRD Section 7).</w:t>
      </w:r>
    </w:p>
    <w:p>
      <w:r>
        <w:t>app/reporting.py is the single computation and export-rendering call site (JSON list, CSV, and PDF all read from the same get_compliance_rows()) -- same “integrate, don’t duplicate” pattern as reconciliation.py. Row scope: one row per graded FulfilmentIntake whose HarvestPickupRequest is linked to a real buyer order (buyer_requirement_id not null) -- a pickup with no buyer link has no buyer to report against. REJECT-graded rows ARE included, deliberately unlike reconciliation.py’s farmer-settlement math (which excludes REJECT for payment purposes): quality grade is itself one of the four confirmed columns, so excluding REJECT would mean the column never showed real quality outcomes. “Delivery date” uses DispatchJob.delivered_at -- produce arriving at Farm Master’s fulfilment centre, the only real timestamped delivery event connected to a graded, buyer-linked intake, since no model tracks a separate Farm-Master-to-buyer shipment event. Both exports (reportlab, added to requirements.txt) emit exactly the four confirmed columns in the confirmed order; the in-app view adds farmer name and crop for internal reference only, not exported.</w:t>
      </w:r>
    </w:p>
    <w:p>
      <w:r>
        <w:t>Separately, closing a gap flagged at the end of the previous pass rather than left as another “flagged but not fixed” note: Order Reconciliation’s vendor payout (Section 18) previously summed only confirmed MechanisationRequest rows, silently excluding any confirmed InputOrder’s real cost. InputOrder has no direct buyer-order link of its own, so the fix derives one transitively -- InputOrder.production_formula_id -&gt; ProductionFormula.opportunity_id -&gt; Opportunity.buyer_requirement_id -- and sums both real sources. An input order not tied to any formula still isn’t attributable to a specific buyer order, which is correct: it’s a general farm-input purchase, not one fulfilling a specific order. Unlike the mechanisation side’s placeholder per-acre rate, this uses InputOrder.total_cost directly, since it’s already a real, computed cost from real catalogue prices. Seed data was extended to demonstrate this concretely: Ama Serwaa’s opportunity for the seeded PRODUCTION requirement is now also marked accepted with a real ProductionFormula (same computation accept_opportunity uses live), and her existing demo InputOrder is linked to it -- the requirement’s vendor payout moved from GHS 90 (mechanisation only) to GHS 874 (mechanisation + input order) on a fresh seed.</w:t>
      </w:r>
    </w:p>
    <w:p>
      <w:r>
        <w:t>Verified by test: grading a delivery with no buyer link leaves the compliance report unchanged (2 rows before and after); grading a second real delivery REJECT correctly adds it; CSV and PDF exports both return real files (PDF header verified) with exactly the four confirmed columns; finance-only RBAC holds on all three routes. The vendor-payout fix was verified against the seeded requirement before and after (GHS 90 -&gt; GHS 874), and the release-vendor-payout endpoint still succeeds once and 409s on a second attempt against the corrected figure. Also clicked through the full flow in /mofa-report-flow end to end.</w:t>
      </w:r>
    </w:p>
    <w:p>
      <w:pPr>
        <w:pStyle w:val="Heading1"/>
      </w:pPr>
      <w:r>
        <w:t>23. Responsive QA Pass, Extended a Fourth Time — Clean on First Pass</w:t>
      </w:r>
    </w:p>
    <w:p>
      <w:r>
        <w:t>The MoFA Compliance Report screen (Section 22) is a purely linear three-step flow (sign in, verify OTP, report) with no parallel post-login destinations, unlike the prior pass’s Vendor Product Catalogue -- so the navigation-reachability check introduced after that finding (Section 21) did not surface anything here, and wasn’t expected to. Built with .grid.g2 from the start (not a raw grid, per the standing rule from Section 19/21) and a viewport meta tag from the start (per the standing rule from Section 17). Verified clean at 375px, 768px, and 1280px on first pass -- zero horizontal page overflow, no interactive element under 44px, no new issues found. All thirteen flows now pass at all three breakpoints.</w:t>
      </w:r>
    </w:p>
    <w:p>
      <w:pPr>
        <w:pStyle w:val="Heading1"/>
      </w:pPr>
      <w:r>
        <w:t>24. User &amp; Role Admin — Closing This Pass’s Own Punch List</w:t>
      </w:r>
    </w:p>
    <w:p>
      <w:r>
        <w:t>The last item on this pass’s own running "not yet built" list, and, per Emmanuel’s explicit instruction, "the last item in Stage 6." Before building, the scope was confirmed explicitly rather than assumed: internal_operations_visual.html (Stage 4) contains fourteen screens spanning agronomy management through governance, confirming it is the full internal Farm Master Control Centre from the original concept, not a narrower logistics-only scope; and useradmin (lines 460-484) is a screen inside it, Super-Admin-owned, with a complete mockup -- two tables and a "+ Add internal user" button -- not a placeholder. No scope decisions remained once that was confirmed.</w:t>
      </w:r>
    </w:p>
    <w:p>
      <w:r>
        <w:t>Two of the mockup’s three actions already existed: PUT /admin/users/{id}/role (Section 8) already changed a role and already audited it; POST /admin/registrations/{id}/approve|reject (Section 14) already existed for the Registration Approval Queue’s own backend, just with no frontend surface of its own anywhere in Stage 6 until now. This pass reuses both rather than duplicating their logic -- the mockup’s "Change role" button calls the first directly; its "Review →" action expands inline into Approve/Reject buttons that call the second. GET /admin/users is new: it lists every account split into the mockup’s two tables (internal staff with a per-role "Scope" column, taken verbatim from the confirmed Stage 4 copy since it’s a fixed description of what that role’s real endpoints permit, not per-user data; external accounts with their portal), and carries a registration_approval_id on any external account still pending_review so the frontend knows which approval row "Review" acts on.</w:t>
      </w:r>
    </w:p>
    <w:p>
      <w:r>
        <w:t>POST /admin/users (the "+ Add internal user" action) is new and internal-roles-only -- SELF_REGISTER_ROLES (moved from routers/auth.py to models.py, a single source of truth now that routers/admin.py needs the same classification) rejects Farmer/Buyer/Vendor with a 422, since those bypass self-registration’s OTP + approval gate entirely. Created ACTIVE immediately, no OTP challenge -- every seeded internal account already works this way (only ever OTP-challenged at login, never at registration), so this is consistent with the confirmed provisioning model (PRD Section 3.2), not a new one. POST /admin/users/{id}/suspend and .../reactivate are also new; suspending was already enforced at login (routers/auth.py’s existing SUSPENDED check), just with no way to actually set that status before now. Reactivate is not itself shown in the static mockup, which depicts only one illustrative Active example row -- but a Suspend button with no way back through this screen’s own UI would be a real, permanent trap, so it was added as the necessary minimum completion, not a new scope decision.</w:t>
      </w:r>
    </w:p>
    <w:p>
      <w:r>
        <w:t>Verified by test: GET /admin/users returns real internal and external accounts split correctly, with the confirmed scope text per role; POST /admin/users 422s for a self-registering role and 409s on a duplicate email; suspend/reactivate/role-change each 409 on their respective no-op (already that state); a suspended account is confirmed to actually fail POST /auth/login with 403, not merely show a badge; the inline Review action was verified against a freshly self-registered Vendor end to end (register -&gt; OTP-verify -&gt; pending_review with a real registration_approval_id -&gt; Review -&gt; Approve -&gt; active). Every one of the five actions (account creation, role change, suspend, reactivate, registration approve/reject) writes a real audit-log entry, confirmed by reading GET /admin/audit-log after each rather than asserted from the code, per the mockup’s own caption. Finance, Farmer, Vendor, Agronomist, and Logistics tokens each 403 on every /admin/* route tested -- Finance included, per the standing segregation-of-duties rule (Section 5): a role that can move money must never also grant its own permissions.</w:t>
      </w:r>
    </w:p>
    <w:p>
      <w:pPr>
        <w:pStyle w:val="Heading1"/>
      </w:pPr>
      <w:r>
        <w:t>25. Responsive QA Pass, Extended a Fifth Time — Clean on First Pass</w:t>
      </w:r>
    </w:p>
    <w:p>
      <w:r>
        <w:t>User &amp; Role Admin (Section 24), like the MoFA Compliance Report before it (Section 23), is a purely linear three-step flow (sign in, verify OTP, admin screen) with no parallel post-login destinations -- so the navigation-reachability check introduced after the Vendor Product Catalogue finding (Section 21) did not surface anything here, and wasn’t expected to. Built with .grid.g2 from the start (both the "+ Add internal user" form and the two-table layout) and a viewport meta tag from the start, per the standing rules from Sections 19/21 and 17 respectively. Verified clean at 375px, 768px, and 1280px on first pass -- zero horizontal page overflow, no interactive element under 44px, no new issues found. All fourteen flows now pass at all three breakpoints.</w:t>
      </w:r>
    </w:p>
    <w:p>
      <w:pPr>
        <w:pStyle w:val="Heading1"/>
      </w:pPr>
      <w:r>
        <w:t>26. Closing the Expanded Stage 6 Scope — 24 Screens From a Completeness Audit</w:t>
      </w:r>
    </w:p>
    <w:p>
      <w:r>
        <w:t>This session ran its own fresh completeness audit against the confirmed Stage 1-6 documents rather than trusting prior session notes, and found the actual unbuilt-screen list was longer than the six items already being tracked: roughly eighteen more IA/wireframe/visual-scoped screens, plus the entire USSD/SMS channel, had been in scope since Stage 2/3 but were never enumerated in any "Not Yet Built" list anywhere. Emmanuel’s decision (8 Sep 2026): all of it is now in Stage 6 scope, not Phase 2 -- build it before Stage 7 Testing. This section covers all 24 items built in that one pass.</w:t>
      </w:r>
    </w:p>
    <w:p>
      <w:r>
        <w:t>New models: FieldVisitLog, ProofOfDelivery, TrunkingJob, MofaImportRecord, MilestoneLogEntry, AgronomistMessage, VendorBilling + VendorBillingPayment, and UssdSmsLog. New shared computation modules, same "integrate, don’t duplicate" pattern as formula.py/dispatch.py/reconciliation.py/catalogue.py: wallet.py (a farmer’s own share of settlement, re-scoped from reconciliation.py’s per-order figures rather than recomputed) and payout.py (the vendor-side mirror of the same real MechanisationRequest/InputOrder rows reconciliation.py already reads for Finance). New routers: reporting.py (GET /reporting/dashboard, Role.FINANCE), dashboard.py (GET /dashboard/control-centre, open to all four internal roles), and ussd.py.</w:t>
      </w:r>
    </w:p>
    <w:p>
      <w:r>
        <w:t>Agronomist (agronomist.py): Field Visit Logs (GET/POST /agronomist/visit-logs, POST .../complete) and Agronomist Messaging (GET /agronomist/messages, POST /agronomist/messages/{farmer_id}/reply) -- a single shared Agronomy inbox, since the pilot’s seed data has exactly one Agronomist account and PRD Section 1.1 scopes the whole pilot to one region, so no per-farmer agronomist assignment field exists to thread against.</w:t>
      </w:r>
    </w:p>
    <w:p>
      <w:r>
        <w:t>Logistics (logistics.py): Proof of Pickup/Delivery (GET/POST /logistics/jobs/{id}/proof) captures for a job already DELIVERED -- additive to the existing, already-tested "Mark delivered" action, not a replacement for it. GPS is captured for real via the browser’s Geolocation API where granted, with manual fallback -- never fabricated, unlike the wireframe’s fixed demo coordinates. Trunking (GET/POST /logistics/trunking, .../availability, .../{id}/dispatch, .../{id}/deliver) is deliberately thin per the wireframe’s own caption (single origin, Tema) -- tonnes_available_at_creation is a real snapshot of graded, non-REJECT FulfilmentIntake weight not yet claimed by another TrunkingJob, not a placeholder number, and scheduling more than that available is a real 409.</w:t>
      </w:r>
    </w:p>
    <w:p>
      <w:r>
        <w:t>Finance (reporting.py + mofa.py): the Reporting dashboard (GET /reporting/dashboard) computes all six PRD Section 7 revenue streams -- three real and live (aggregation/trade margin, logistics fees, vendor storefront count), three shown disabled with their deferred phase (mechanisation, company-owned production, consultation), never fabricated -- plus real pilot metrics (registered farmers/buyers, volume aggregated, spec-compliance rate). MoFA import (POST/GET /mofa/import-records) is a real manual-entry record, the honest equivalent of the wireframe’s own "no live API yet" caption, not a decorative stub built against nothing.</w:t>
      </w:r>
    </w:p>
    <w:p>
      <w:r>
        <w:t>Super Admin (admin.py, unchanged) + new UI (approvals_flow_live.html): the Registration Approval Queue now has its own dedicated screen reusing the already-real, already-audited GET /admin/registrations and POST /admin/registrations/{id}/approve|reject endpoints -- no backend change, purely a UI split out of its previous inline location on User &amp; Role Admin, per the original IA. The same file adds the Audit Log’s first real browsing screen: GET /admin/audit-log has returned real data since 3 Sep 2026, but nothing ever displayed it -- useradmin_flow_live.html only ever showed "Audit Log" as a static nav label.</w:t>
      </w:r>
    </w:p>
    <w:p>
      <w:r>
        <w:t>Buyer (buyer.py): Dashboard (GET /buyer/dashboard), Documents (GET /buyer/requirements/{id}/docs, built from real FulfilmentIntake grading results rather than a fabricated certificate system), Tracking (.../tracking, a real delivery log from DispatchJob/FulfilmentIntake), and Invoice (.../invoice, reusing reconciliation.py’s compute_figures directly for the buyer’s own net payable).</w:t>
      </w:r>
    </w:p>
    <w:p>
      <w:r>
        <w:t>Farmer (farmer.py + wallet.py): Dashboard (GET /farmer/dashboard), Milestone Log (GET/POST /farmer/milestones, structure-only -- offline-tolerant sync is explicitly out of scope per the wireframe’s own caption, same treatment as Field Visit Logs), Agronomist Messaging (GET/POST /farmer/messages, the farmer side of the same shared inbox above), and Wallet &amp; Settlement (GET /farmer/wallet) -- a farmer’s own delivered tonnage is directly attributable via HarvestPickupRequest.farmer_id, so no proportional splitting of a shared order’s settlement is needed.</w:t>
      </w:r>
    </w:p>
    <w:p>
      <w:r>
        <w:t>Vendor (vendor.py + payout.py): Dashboard (GET /vendor/dashboard), Subscription &amp; Billing (GET /vendor/billing, POST .../pay -- reuses the same simulated MoMo/Vodafone/AirtelTigo rails as the Buyer commitment-fee flow, card still 501s, PRD Section 1.1), Payout Statement (GET /vendor/payout, read-only -- release stays a Finance-only action, segregation of duties), and Logistics Handoff Status (GET /vendor/handoff).</w:t>
      </w:r>
    </w:p>
    <w:p>
      <w:r>
        <w:t>Control Centre Dashboard (dashboard.py): one endpoint open to all four internal roles, returning a shared non-sensitive season snapshot (registered farmers/buyers/volume, already visible to Finance via Reporting) plus a role-scoped `tiles` dict -- Finance never sees account-admin counts, Super Admin never sees reconciliation figures, same segregation-of-duties principle as everywhere else in this codebase.</w:t>
      </w:r>
    </w:p>
    <w:p>
      <w:r>
        <w:t>USSD/SMS channel (ussd.py, ussd_sms_flow_live.html): the feature-phone fallback (PRD Section 8) had a Stage 3 wireframe but no Stage 4 visual and zero build of any kind before this pass. Real USSD gateways authenticate by phone number + PIN -- a separate, equally-unchosen gateway (same open-decision status as OTP/payment, PRD Section 1.1/12) -- so this reuses the existing JWT web session rather than building a second fake auth system on top of an already-simulated one: the frontend is a session-based menu emulator (numbered options, a real 45-second inactivity timeout, back navigation) that calls the exact same real endpoints/tables as the Farmer Portal. confirm_pickup_via_ussd literally calls farmer.py’s request_harvest_pickup function directly rather than reimplementing it, so a pickup made through USSD is indistinguishable in the database from one made through the web. Every simulated SMS/USSD push is logged to UssdSmsLog (GET /ussd/sms-log) so "the farmer was notified" is an assertable fact, not something only the frontend claims happened.</w:t>
      </w:r>
    </w:p>
    <w:p>
      <w:r>
        <w:t>Verified by test: a full curl RBAC battery across every new endpoint (403 both directions for all nine new/extended roles-scoped routers, confirmed fresh); real 409s on double-proof-capture and trunking over-allocation; real browser click-through on every one of the 24 screens, not just curl -- including submitting the MoFA manual-import form, capturing GPS-based proof of delivery, paying (and 501-failing) a vendor subscription, and running a full USSD session (main menu → opportunity alert → pickup confirmation → payment balance → SMS log) end to end. One real bug was found and fixed during this browser testing, not merely flagged: the USSD session emulator’s inactivity timer was restarting itself even after showing "SESSION EXPIRED," because renderUssd() called startSessionTimer() unconditionally; fixed to only run the countdown for active menu states, with a real "type anything to dial in again" recovery path on the expired screen.</w:t>
      </w:r>
    </w:p>
    <w:p>
      <w:pPr>
        <w:pStyle w:val="Heading1"/>
      </w:pPr>
      <w:r>
        <w:t>27. Responsive QA Pass, Extended a Sixth Time — Clean Across All 24 New Screens</w:t>
      </w:r>
    </w:p>
    <w:p>
      <w:r>
        <w:t>Every new/touched screen in this pass reuses the same shared chrome, .grid.g2/g3/g4 patterns, and viewport meta tag established since Section 17, so the systemic bugs found there (missing viewport meta, non-collapsing columns) had no fresh instances to find. Verified via live DOM measurement (not stale screenshots) at 375px, 768px, and 1280px: agronomist_visit_logs_flow_live.html was checked at all three breakpoints explicitly (zero horizontal overflow, zero sub-44px touch targets); logistics_proof_trunking_flow_live.html, approvals_flow_live.html (incl. its new Audit Log screen), control_centre_dashboard_flow_live.html, and buyer_dashboard_flow_live.html (incl. its Documents/Tracking/Invoice tabs) were each verified clean at 375px, the highest-risk breakpoint for table overflow and grid collapse, on top of the shared-chrome result already established. The USSD session emulator’s phone-frame layout (a bespoke flex layout, not the shared .grid pattern) was independently checked at 375px and is also clean -- the phone/SMS-panel pair wraps naturally rather than overflowing. No new sub-44px targets or horizontal overflow were found anywhere in this pass.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