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twenty-three real, tested flows in Stage 6 Build/, spanning every screen in the confirmed IA/wireframe/visual scope except the payment/OTP gateway integration itself. This pass (8 Sep 2026) closed 24 items in one push, following this session's own completeness audit finding the unbuilt-screen list was longer than previously tracked: the six already-known gaps (Reporting dashboard, MoFA import, Registration Approval Queue as its own screen, Field Visit Logs, Proof of Pickup/Delivery, Trunking) plus eighteen more screens never previously enumerated -- the four portal dashboards (Buyer, Farmer, Vendor, Control Centre), Farmer Wallet &amp; Settlement/Milestone Log/Agronomist Messaging, Vendor Subscription &amp; Billing/Payout Statement/Logistics Handoff Status, Buyer Documents/Tracking/Invoice, and the Audit Log's first real browsing screen -- plus the entire USSD/SMS channel (a session-based menu emulator with a real inactivity timeout, driven by real backend state, SIMULATED delivery with an assertable log), which had zero Stage 4 visual and zero build of any kind before this pass. Every PRD Section 6 Must-Have remains genuinely built, including Must-Have #3's literal scope. RBAC (7 roles), audit logging, and Finance/Super Admin segregation are foundational and now cover every new screen: Finance never sees account-admin data, Super Admin never sees reconciliation figures, and a vendor cannot approve its own date-conflict override. Real-time OTP verification via phone and email remains SIMULATED pending a chosen SMS/email provider -- confirmed 8 Sep 2026 as a deliberate, unchanged decision, not an oversight. A full responsive QA pass (SDD Sections 17-27) confirmed every flow renders correctly at desktop/tablet/phone with no horizontal page overflow and no interactive element under the 44px touch-target minimum (Section 5 above) -- across six extensions it found and fixed a systemic missing-viewport-meta-tag bug, several sub-44px controls, a non-collapsing two-column layout, two JS syntax bugs caught before testing, stale UI copy, a real navigation dead-end, and (this pass) a session-timer bug where the USSD emulator's inactivity countdown restarted itself even after showing SESSION EXPIRED, found and fixed during real browser click-through testing, not just flagged. See Farm_Master_SDD_Stage6.docx and Farm_Master_API_Documentation_Stage6.docx. Remaining, and now the only item on this list: any real mobile money/OTP/SMS gateway integration (PRD Section 1.1/12). The trading margin rate used by Finance &amp; Reconciliation is BUSINESS-UNCONFIRMED, same treatment as the other provisional rates -- see SDD Section 18.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