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Every route below 403s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Every route below 403s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all four internal roles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