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A864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MUNICIPALIDAD DE MOMOSTENANGO</w:t>
      </w:r>
    </w:p>
    <w:p w14:paraId="0AD5BF4D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TABLA DE TASAS E IMPUESTOS MUNICIPALES - VIGENCIA 2024</w:t>
      </w:r>
    </w:p>
    <w:p w14:paraId="45189E93" w14:textId="77777777" w:rsidR="00F059C3" w:rsidRPr="00F059C3" w:rsidRDefault="00F059C3" w:rsidP="00F059C3">
      <w:pPr>
        <w:rPr>
          <w:lang w:val="es-GT"/>
        </w:rPr>
      </w:pPr>
    </w:p>
    <w:p w14:paraId="5C8850AE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Impuesto Vehicular:</w:t>
      </w:r>
    </w:p>
    <w:p w14:paraId="748C16E6" w14:textId="77777777" w:rsidR="00F059C3" w:rsidRPr="00F059C3" w:rsidRDefault="00F059C3" w:rsidP="00F059C3">
      <w:pPr>
        <w:rPr>
          <w:lang w:val="es-GT"/>
        </w:rPr>
      </w:pPr>
    </w:p>
    <w:p w14:paraId="3D5760C7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Vehículos particulares: Q150.00 anuales</w:t>
      </w:r>
    </w:p>
    <w:p w14:paraId="5C28896F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Vehículos comerciales: Q200.00 anuales</w:t>
      </w:r>
    </w:p>
    <w:p w14:paraId="1A2D4AAF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Motocicletas: Q75.00 anuales</w:t>
      </w:r>
    </w:p>
    <w:p w14:paraId="5696C981" w14:textId="77777777" w:rsidR="00F059C3" w:rsidRPr="00F059C3" w:rsidRDefault="00F059C3" w:rsidP="00F059C3">
      <w:pPr>
        <w:rPr>
          <w:lang w:val="es-GT"/>
        </w:rPr>
      </w:pPr>
    </w:p>
    <w:p w14:paraId="71BD40F6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Multas por mora:</w:t>
      </w:r>
    </w:p>
    <w:p w14:paraId="04721B2D" w14:textId="77777777" w:rsidR="00F059C3" w:rsidRPr="00F059C3" w:rsidRDefault="00F059C3" w:rsidP="00F059C3">
      <w:pPr>
        <w:rPr>
          <w:lang w:val="es-GT"/>
        </w:rPr>
      </w:pPr>
    </w:p>
    <w:p w14:paraId="28893FED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Retraso de 1 a 30 días: Recargo del 10%</w:t>
      </w:r>
    </w:p>
    <w:p w14:paraId="346631E1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Retraso de 31 a 60 días: Recargo del 20%</w:t>
      </w:r>
    </w:p>
    <w:p w14:paraId="4F9442DA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Más de 60 días: Recargo del 25% + bloqueo de renovación de tarjeta de circulación</w:t>
      </w:r>
    </w:p>
    <w:p w14:paraId="05D5954B" w14:textId="77777777" w:rsidR="00F059C3" w:rsidRPr="00F059C3" w:rsidRDefault="00F059C3" w:rsidP="00F059C3">
      <w:pPr>
        <w:rPr>
          <w:lang w:val="es-GT"/>
        </w:rPr>
      </w:pPr>
    </w:p>
    <w:p w14:paraId="6DCD0787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Puntos de pago autorizados:</w:t>
      </w:r>
    </w:p>
    <w:p w14:paraId="6DA6C977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Ventanilla de Tesorería Municipal</w:t>
      </w:r>
    </w:p>
    <w:p w14:paraId="328BCB26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Agencia Virtual SAT con convenio activo</w:t>
      </w:r>
    </w:p>
    <w:p w14:paraId="37FD4074" w14:textId="77777777" w:rsidR="00F059C3" w:rsidRPr="00F059C3" w:rsidRDefault="00F059C3" w:rsidP="00F059C3">
      <w:pPr>
        <w:rPr>
          <w:lang w:val="es-GT"/>
        </w:rPr>
      </w:pPr>
      <w:r w:rsidRPr="00F059C3">
        <w:rPr>
          <w:lang w:val="es-GT"/>
        </w:rPr>
        <w:t>- Centros autorizados: Banrural Momostenango, Cooperativa Salcajá</w:t>
      </w:r>
    </w:p>
    <w:p w14:paraId="099E7F35" w14:textId="77777777" w:rsidR="00F059C3" w:rsidRPr="00F059C3" w:rsidRDefault="00F059C3" w:rsidP="00F059C3">
      <w:pPr>
        <w:rPr>
          <w:lang w:val="es-GT"/>
        </w:rPr>
      </w:pPr>
    </w:p>
    <w:p w14:paraId="050FE428" w14:textId="2082B84C" w:rsidR="00950327" w:rsidRPr="00F059C3" w:rsidRDefault="00F059C3" w:rsidP="00F059C3">
      <w:pPr>
        <w:rPr>
          <w:lang w:val="es-GT"/>
        </w:rPr>
      </w:pPr>
      <w:r w:rsidRPr="00F059C3">
        <w:rPr>
          <w:lang w:val="es-GT"/>
        </w:rPr>
        <w:t>Actualizado según Acuerdo Municipal No. 03-2024.</w:t>
      </w:r>
    </w:p>
    <w:sectPr w:rsidR="00950327" w:rsidRPr="00F0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9C"/>
    <w:rsid w:val="007C50E7"/>
    <w:rsid w:val="00950327"/>
    <w:rsid w:val="009D7CAD"/>
    <w:rsid w:val="00AF059C"/>
    <w:rsid w:val="00F0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39A7B-7C3C-41B9-B9E1-09819D6D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ER</dc:creator>
  <cp:keywords/>
  <dc:description/>
  <cp:lastModifiedBy>DO ER</cp:lastModifiedBy>
  <cp:revision>2</cp:revision>
  <cp:lastPrinted>2025-06-24T16:05:00Z</cp:lastPrinted>
  <dcterms:created xsi:type="dcterms:W3CDTF">2025-06-24T16:06:00Z</dcterms:created>
  <dcterms:modified xsi:type="dcterms:W3CDTF">2025-06-24T16:06:00Z</dcterms:modified>
</cp:coreProperties>
</file>