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673D47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Baihan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673D47">
        <w:rPr>
          <w:rFonts w:ascii="Arial" w:hAnsi="Arial" w:cs="Arial"/>
          <w:color w:val="2F5496" w:themeColor="accent5" w:themeShade="BF"/>
        </w:rPr>
        <w:t xml:space="preserve">sunnylin, </w:t>
      </w:r>
      <w:r w:rsidRPr="00673D47">
        <w:rPr>
          <w:rFonts w:ascii="Arial" w:hAnsi="Arial" w:cs="Arial"/>
          <w:color w:val="2F5496" w:themeColor="accent5" w:themeShade="BF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31C935B3" w:rsidR="009B1F11" w:rsidRPr="00640C20" w:rsidRDefault="00931C19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 xml:space="preserve">To implement my hash table, I decided to use one array with </w:t>
      </w:r>
      <w:r w:rsidR="006E1D0A" w:rsidRPr="00640C20">
        <w:rPr>
          <w:rFonts w:ascii="Arial" w:hAnsi="Arial" w:cs="Arial"/>
          <w:color w:val="2F5496" w:themeColor="accent5" w:themeShade="BF"/>
        </w:rPr>
        <w:t>objects that represent pairs</w:t>
      </w:r>
      <w:r w:rsidR="007378E8" w:rsidRPr="00640C20">
        <w:rPr>
          <w:rFonts w:ascii="Arial" w:hAnsi="Arial" w:cs="Arial"/>
          <w:color w:val="2F5496" w:themeColor="accent5" w:themeShade="BF"/>
        </w:rPr>
        <w:t xml:space="preserve">. I created a private inner class called HashPair inside ColorHash, and each HashPair stores a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pair of </w:t>
      </w:r>
      <w:r w:rsidR="003649B4" w:rsidRPr="00640C20">
        <w:rPr>
          <w:rFonts w:ascii="Arial" w:hAnsi="Arial" w:cs="Arial"/>
          <w:color w:val="2F5496" w:themeColor="accent5" w:themeShade="BF"/>
        </w:rPr>
        <w:t xml:space="preserve">ColorKey type key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and </w:t>
      </w:r>
      <w:r w:rsidR="003649B4" w:rsidRPr="00640C20">
        <w:rPr>
          <w:rFonts w:ascii="Arial" w:hAnsi="Arial" w:cs="Arial"/>
          <w:color w:val="2F5496" w:themeColor="accent5" w:themeShade="BF"/>
        </w:rPr>
        <w:t xml:space="preserve">a long type </w:t>
      </w:r>
      <w:r w:rsidR="00D81212" w:rsidRPr="00640C20">
        <w:rPr>
          <w:rFonts w:ascii="Arial" w:hAnsi="Arial" w:cs="Arial"/>
          <w:color w:val="2F5496" w:themeColor="accent5" w:themeShade="BF"/>
        </w:rPr>
        <w:t>value.</w:t>
      </w:r>
      <w:r w:rsidR="00C21DED" w:rsidRPr="00640C20">
        <w:rPr>
          <w:rFonts w:ascii="Arial" w:hAnsi="Arial" w:cs="Arial"/>
          <w:color w:val="2F5496" w:themeColor="accent5" w:themeShade="BF"/>
        </w:rPr>
        <w:t xml:space="preserve"> </w:t>
      </w:r>
    </w:p>
    <w:p w14:paraId="36169270" w14:textId="77777777" w:rsidR="009B1F11" w:rsidRPr="00B8032F" w:rsidRDefault="009B1F1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FE92E1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672551" w:rsidRPr="00B8032F">
        <w:rPr>
          <w:rFonts w:ascii="Arial" w:hAnsi="Arial" w:cs="Arial"/>
        </w:rPr>
        <w:t xml:space="preserve">methods other than those in the </w:t>
      </w:r>
      <w:r w:rsidRPr="00B8032F">
        <w:rPr>
          <w:rFonts w:ascii="Arial" w:hAnsi="Arial" w:cs="Arial"/>
        </w:rPr>
        <w:t>specification, describe them briefly here.</w:t>
      </w:r>
    </w:p>
    <w:p w14:paraId="68DFC975" w14:textId="77777777" w:rsidR="00537839" w:rsidRDefault="00537839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2ED116A" w14:textId="3384F855" w:rsidR="0059580C" w:rsidRPr="0059580C" w:rsidRDefault="0059580C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59580C">
        <w:rPr>
          <w:rFonts w:ascii="Arial" w:hAnsi="Arial" w:cs="Arial"/>
          <w:color w:val="2F5496" w:themeColor="accent5" w:themeShade="BF"/>
        </w:rPr>
        <w:t>For ColorHash.</w:t>
      </w:r>
      <w:r w:rsidR="00625C7D">
        <w:rPr>
          <w:rFonts w:ascii="Arial" w:hAnsi="Arial" w:cs="Arial"/>
          <w:color w:val="2F5496" w:themeColor="accent5" w:themeShade="BF"/>
        </w:rPr>
        <w:t>class</w:t>
      </w:r>
      <w:r w:rsidRPr="0059580C">
        <w:rPr>
          <w:rFonts w:ascii="Arial" w:hAnsi="Arial" w:cs="Arial"/>
          <w:color w:val="2F5496" w:themeColor="accent5" w:themeShade="BF"/>
        </w:rPr>
        <w:t>:</w:t>
      </w:r>
    </w:p>
    <w:p w14:paraId="5BC1BF03" w14:textId="77777777" w:rsidR="0059580C" w:rsidRDefault="0059580C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C35E6E9" w14:textId="7D10349D" w:rsidR="00E42C7A" w:rsidRPr="00640C20" w:rsidRDefault="00C34D69" w:rsidP="00E42C7A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Courier" w:hAnsi="Courier" w:cs="Arial"/>
          <w:b/>
          <w:color w:val="2F5496" w:themeColor="accent5" w:themeShade="BF"/>
        </w:rPr>
        <w:t>int twiceAndPrime(int tableSize)</w:t>
      </w:r>
      <w:r w:rsidRPr="00640C20">
        <w:rPr>
          <w:rFonts w:ascii="Arial" w:hAnsi="Arial" w:cs="Arial"/>
          <w:color w:val="2F5496" w:themeColor="accent5" w:themeShade="BF"/>
        </w:rPr>
        <w:t xml:space="preserve"> is a</w:t>
      </w:r>
      <w:r w:rsidRPr="00640C20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Pr="00640C20">
        <w:rPr>
          <w:rFonts w:ascii="Courier" w:hAnsi="Courier" w:cs="Arial"/>
          <w:color w:val="2F5496" w:themeColor="accent5" w:themeShade="BF"/>
        </w:rPr>
        <w:t>resize</w:t>
      </w:r>
      <w:r w:rsidR="00E42C7A" w:rsidRPr="00640C20">
        <w:rPr>
          <w:rFonts w:ascii="Arial" w:hAnsi="Arial" w:cs="Arial"/>
          <w:color w:val="2F5496" w:themeColor="accent5" w:themeShade="BF"/>
        </w:rPr>
        <w:t xml:space="preserve">, taking </w:t>
      </w:r>
      <w:r w:rsidRPr="00640C20">
        <w:rPr>
          <w:rFonts w:ascii="Courier" w:hAnsi="Courier" w:cs="Arial"/>
          <w:color w:val="2F5496" w:themeColor="accent5" w:themeShade="BF"/>
        </w:rPr>
        <w:t>@param tableSize</w:t>
      </w:r>
      <w:r w:rsidRPr="00640C20">
        <w:rPr>
          <w:rFonts w:ascii="Arial" w:hAnsi="Arial" w:cs="Arial"/>
          <w:color w:val="2F5496" w:themeColor="accent5" w:themeShade="BF"/>
        </w:rPr>
        <w:t>: old table size that needs to be resized</w:t>
      </w:r>
      <w:r w:rsidR="00E42C7A" w:rsidRPr="00640C20">
        <w:rPr>
          <w:rFonts w:ascii="Arial" w:hAnsi="Arial" w:cs="Arial"/>
          <w:color w:val="2F5496" w:themeColor="accent5" w:themeShade="BF"/>
        </w:rPr>
        <w:t xml:space="preserve"> and</w:t>
      </w:r>
      <w:r w:rsidRPr="00640C20">
        <w:rPr>
          <w:rFonts w:ascii="Arial" w:hAnsi="Arial" w:cs="Arial"/>
          <w:color w:val="2F5496" w:themeColor="accent5" w:themeShade="BF"/>
        </w:rPr>
        <w:t xml:space="preserve"> </w:t>
      </w:r>
      <w:r w:rsidRPr="00640C20">
        <w:rPr>
          <w:rFonts w:ascii="Courier" w:hAnsi="Courier" w:cs="Arial"/>
          <w:color w:val="2F5496" w:themeColor="accent5" w:themeShade="BF"/>
        </w:rPr>
        <w:t>@return newTableSize</w:t>
      </w:r>
      <w:r w:rsidRPr="00640C20">
        <w:rPr>
          <w:rFonts w:ascii="Arial" w:hAnsi="Arial" w:cs="Arial"/>
          <w:color w:val="2F5496" w:themeColor="accent5" w:themeShade="BF"/>
        </w:rPr>
        <w:t>: the new table size which is at least twice as</w:t>
      </w:r>
      <w:r w:rsidR="00E42C7A" w:rsidRPr="00640C20">
        <w:rPr>
          <w:rFonts w:ascii="Arial" w:hAnsi="Arial" w:cs="Arial"/>
          <w:color w:val="2F5496" w:themeColor="accent5" w:themeShade="BF"/>
        </w:rPr>
        <w:t xml:space="preserve"> </w:t>
      </w:r>
      <w:r w:rsidRPr="00640C20">
        <w:rPr>
          <w:rFonts w:ascii="Arial" w:hAnsi="Arial" w:cs="Arial"/>
          <w:color w:val="2F5496" w:themeColor="accent5" w:themeShade="BF"/>
        </w:rPr>
        <w:t>big the old table size and has to be a prime number</w:t>
      </w:r>
      <w:r w:rsidR="00E42C7A" w:rsidRPr="00640C20">
        <w:rPr>
          <w:rFonts w:ascii="Arial" w:hAnsi="Arial" w:cs="Arial"/>
          <w:color w:val="2F5496" w:themeColor="accent5" w:themeShade="BF"/>
        </w:rPr>
        <w:t>.</w:t>
      </w:r>
    </w:p>
    <w:p w14:paraId="601E14C8" w14:textId="77777777" w:rsidR="00E42C7A" w:rsidRPr="00640C20" w:rsidRDefault="00E42C7A" w:rsidP="00E42C7A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6234A7B4" w14:textId="70B2F019" w:rsidR="00C34D69" w:rsidRPr="00640C20" w:rsidRDefault="00E42C7A" w:rsidP="00E907B3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Courier" w:hAnsi="Courier" w:cs="Arial"/>
          <w:b/>
          <w:color w:val="2F5496" w:themeColor="accent5" w:themeShade="BF"/>
        </w:rPr>
        <w:t>int[] doProbing(ColorKey key)</w:t>
      </w:r>
      <w:r w:rsidRPr="00640C20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C34D69" w:rsidRPr="00640C20">
        <w:rPr>
          <w:rFonts w:ascii="Courier" w:hAnsi="Courier" w:cs="Arial"/>
          <w:color w:val="2F5496" w:themeColor="accent5" w:themeShade="BF"/>
        </w:rPr>
        <w:t>colorHashPut, increment, colorHashGet, getCount</w:t>
      </w:r>
      <w:r w:rsidRPr="00640C20">
        <w:rPr>
          <w:rFonts w:ascii="Arial" w:hAnsi="Arial" w:cs="Arial"/>
          <w:color w:val="2F5496" w:themeColor="accent5" w:themeShade="BF"/>
        </w:rPr>
        <w:t>, with purpose of retrieving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the insert location of ColorKey while summing number of collisions based on linear or quadratic probing based on</w:t>
      </w:r>
      <w:r w:rsidRPr="00640C20">
        <w:rPr>
          <w:rFonts w:ascii="Arial" w:hAnsi="Arial" w:cs="Arial"/>
          <w:color w:val="2F5496" w:themeColor="accent5" w:themeShade="BF"/>
        </w:rPr>
        <w:t xml:space="preserve"> collision resolution method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from constructor input.</w:t>
      </w:r>
      <w:r w:rsidR="00136918" w:rsidRPr="00640C20">
        <w:rPr>
          <w:rFonts w:ascii="Arial" w:hAnsi="Arial" w:cs="Arial"/>
          <w:color w:val="2F5496" w:themeColor="accent5" w:themeShade="BF"/>
        </w:rPr>
        <w:t xml:space="preserve"> It takes </w:t>
      </w:r>
      <w:r w:rsidR="00C34D69" w:rsidRPr="00640C20">
        <w:rPr>
          <w:rFonts w:ascii="Courier" w:hAnsi="Courier" w:cs="Arial"/>
          <w:color w:val="2F5496" w:themeColor="accent5" w:themeShade="BF"/>
        </w:rPr>
        <w:t>@param key</w:t>
      </w:r>
      <w:r w:rsidR="00136918" w:rsidRPr="00640C20">
        <w:rPr>
          <w:rFonts w:ascii="Arial" w:hAnsi="Arial" w:cs="Arial"/>
          <w:color w:val="2F5496" w:themeColor="accent5" w:themeShade="BF"/>
        </w:rPr>
        <w:t>: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the Color</w:t>
      </w:r>
      <w:r w:rsidR="00136918" w:rsidRPr="00640C20">
        <w:rPr>
          <w:rFonts w:ascii="Arial" w:hAnsi="Arial" w:cs="Arial"/>
          <w:color w:val="2F5496" w:themeColor="accent5" w:themeShade="BF"/>
        </w:rPr>
        <w:t xml:space="preserve">Key </w:t>
      </w:r>
      <w:r w:rsidR="00E907B3" w:rsidRPr="00640C20">
        <w:rPr>
          <w:rFonts w:ascii="Arial" w:hAnsi="Arial" w:cs="Arial"/>
          <w:color w:val="2F5496" w:themeColor="accent5" w:themeShade="BF"/>
        </w:rPr>
        <w:t>to insert in the hash table and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</w:t>
      </w:r>
      <w:r w:rsidR="00C34D69" w:rsidRPr="00640C20">
        <w:rPr>
          <w:rFonts w:ascii="Courier" w:hAnsi="Courier" w:cs="Arial"/>
          <w:color w:val="2F5496" w:themeColor="accent5" w:themeShade="BF"/>
        </w:rPr>
        <w:t>@return</w:t>
      </w:r>
      <w:r w:rsidR="004B6D40" w:rsidRPr="00640C20">
        <w:rPr>
          <w:rFonts w:ascii="Arial" w:hAnsi="Arial" w:cs="Arial"/>
          <w:color w:val="2F5496" w:themeColor="accent5" w:themeShade="BF"/>
        </w:rPr>
        <w:t xml:space="preserve"> a</w:t>
      </w:r>
      <w:r w:rsidR="00C34D69" w:rsidRPr="00640C20">
        <w:rPr>
          <w:rFonts w:ascii="Arial" w:hAnsi="Arial" w:cs="Arial"/>
          <w:color w:val="2F5496" w:themeColor="accent5" w:themeShade="BF"/>
        </w:rPr>
        <w:t>n integer array storing t</w:t>
      </w:r>
      <w:r w:rsidR="00E907B3" w:rsidRPr="00640C20">
        <w:rPr>
          <w:rFonts w:ascii="Arial" w:hAnsi="Arial" w:cs="Arial"/>
          <w:color w:val="2F5496" w:themeColor="accent5" w:themeShade="BF"/>
        </w:rPr>
        <w:t>he index of insert location and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number of collisions during the probing.</w:t>
      </w:r>
    </w:p>
    <w:p w14:paraId="74838EFE" w14:textId="1C262FD3" w:rsidR="00C34D69" w:rsidRPr="00640C20" w:rsidRDefault="00C34D69" w:rsidP="00E907B3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4BCECA7" w14:textId="148B7EC6" w:rsidR="001876A4" w:rsidRPr="00640C20" w:rsidRDefault="00E907B3" w:rsidP="001876A4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Courier" w:hAnsi="Courier" w:cs="Arial"/>
          <w:b/>
          <w:color w:val="2F5496" w:themeColor="accent5" w:themeShade="BF"/>
        </w:rPr>
        <w:t>boolean ifRehash()</w:t>
      </w:r>
      <w:r w:rsidRPr="00640C20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C34D69" w:rsidRPr="00640C20">
        <w:rPr>
          <w:rFonts w:ascii="Courier" w:hAnsi="Courier" w:cs="Arial"/>
          <w:color w:val="2F5496" w:themeColor="accent5" w:themeShade="BF"/>
        </w:rPr>
        <w:t>colorHashPut, increment</w:t>
      </w:r>
      <w:r w:rsidRPr="00640C20">
        <w:rPr>
          <w:rFonts w:ascii="Arial" w:hAnsi="Arial" w:cs="Arial"/>
          <w:color w:val="2F5496" w:themeColor="accent5" w:themeShade="BF"/>
        </w:rPr>
        <w:t>, with a purpose of determining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whether r</w:t>
      </w:r>
      <w:r w:rsidRPr="00640C20">
        <w:rPr>
          <w:rFonts w:ascii="Arial" w:hAnsi="Arial" w:cs="Arial"/>
          <w:color w:val="2F5496" w:themeColor="accent5" w:themeShade="BF"/>
        </w:rPr>
        <w:t xml:space="preserve">ehash </w:t>
      </w:r>
      <w:r w:rsidR="00C34D69" w:rsidRPr="00640C20">
        <w:rPr>
          <w:rFonts w:ascii="Arial" w:hAnsi="Arial" w:cs="Arial"/>
          <w:color w:val="2F5496" w:themeColor="accent5" w:themeShade="BF"/>
        </w:rPr>
        <w:t>l</w:t>
      </w:r>
      <w:r w:rsidRPr="00640C20">
        <w:rPr>
          <w:rFonts w:ascii="Arial" w:hAnsi="Arial" w:cs="Arial"/>
          <w:color w:val="2F5496" w:themeColor="accent5" w:themeShade="BF"/>
        </w:rPr>
        <w:t xml:space="preserve">oad </w:t>
      </w:r>
      <w:r w:rsidR="00C34D69" w:rsidRPr="00640C20">
        <w:rPr>
          <w:rFonts w:ascii="Arial" w:hAnsi="Arial" w:cs="Arial"/>
          <w:color w:val="2F5496" w:themeColor="accent5" w:themeShade="BF"/>
        </w:rPr>
        <w:t>f</w:t>
      </w:r>
      <w:r w:rsidRPr="00640C20">
        <w:rPr>
          <w:rFonts w:ascii="Arial" w:hAnsi="Arial" w:cs="Arial"/>
          <w:color w:val="2F5496" w:themeColor="accent5" w:themeShade="BF"/>
        </w:rPr>
        <w:t>actor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is exceeded and rehash </w:t>
      </w:r>
      <w:r w:rsidR="001876A4" w:rsidRPr="00640C20">
        <w:rPr>
          <w:rFonts w:ascii="Arial" w:hAnsi="Arial" w:cs="Arial"/>
          <w:color w:val="2F5496" w:themeColor="accent5" w:themeShade="BF"/>
        </w:rPr>
        <w:t xml:space="preserve">is </w:t>
      </w:r>
      <w:r w:rsidR="00C34D69" w:rsidRPr="00640C20">
        <w:rPr>
          <w:rFonts w:ascii="Arial" w:hAnsi="Arial" w:cs="Arial"/>
          <w:color w:val="2F5496" w:themeColor="accent5" w:themeShade="BF"/>
        </w:rPr>
        <w:t>necessary</w:t>
      </w:r>
      <w:r w:rsidR="001876A4" w:rsidRPr="00640C20">
        <w:rPr>
          <w:rFonts w:ascii="Arial" w:hAnsi="Arial" w:cs="Arial"/>
          <w:color w:val="2F5496" w:themeColor="accent5" w:themeShade="BF"/>
        </w:rPr>
        <w:t xml:space="preserve">. It </w:t>
      </w:r>
      <w:r w:rsidR="00C34D69" w:rsidRPr="00640C20">
        <w:rPr>
          <w:rFonts w:ascii="Courier" w:hAnsi="Courier" w:cs="Arial"/>
          <w:color w:val="2F5496" w:themeColor="accent5" w:themeShade="BF"/>
        </w:rPr>
        <w:t>@return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a boolean to indi</w:t>
      </w:r>
      <w:r w:rsidR="001876A4" w:rsidRPr="00640C20">
        <w:rPr>
          <w:rFonts w:ascii="Arial" w:hAnsi="Arial" w:cs="Arial"/>
          <w:color w:val="2F5496" w:themeColor="accent5" w:themeShade="BF"/>
        </w:rPr>
        <w:t xml:space="preserve">cate the necessity of rehashing. 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If necessary to rehash, </w:t>
      </w:r>
      <w:r w:rsidR="001876A4" w:rsidRPr="00640C20">
        <w:rPr>
          <w:rFonts w:ascii="Arial" w:hAnsi="Arial" w:cs="Arial"/>
          <w:color w:val="2F5496" w:themeColor="accent5" w:themeShade="BF"/>
        </w:rPr>
        <w:t xml:space="preserve">it </w:t>
      </w:r>
      <w:r w:rsidR="00C34D69" w:rsidRPr="00640C20">
        <w:rPr>
          <w:rFonts w:ascii="Arial" w:hAnsi="Arial" w:cs="Arial"/>
          <w:color w:val="2F5496" w:themeColor="accent5" w:themeShade="BF"/>
        </w:rPr>
        <w:t>do</w:t>
      </w:r>
      <w:r w:rsidR="001876A4" w:rsidRPr="00640C20">
        <w:rPr>
          <w:rFonts w:ascii="Arial" w:hAnsi="Arial" w:cs="Arial"/>
          <w:color w:val="2F5496" w:themeColor="accent5" w:themeShade="BF"/>
        </w:rPr>
        <w:t>es</w:t>
      </w:r>
      <w:r w:rsidR="00C34D69" w:rsidRPr="00640C20">
        <w:rPr>
          <w:rFonts w:ascii="Arial" w:hAnsi="Arial" w:cs="Arial"/>
          <w:color w:val="2F5496" w:themeColor="accent5" w:themeShade="BF"/>
        </w:rPr>
        <w:t xml:space="preserve"> rehashing.</w:t>
      </w:r>
    </w:p>
    <w:p w14:paraId="6A9651D4" w14:textId="05B41A13" w:rsidR="00C34D69" w:rsidRPr="00640C20" w:rsidRDefault="00C34D69" w:rsidP="00C34D69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2171711" w14:textId="5ED84457" w:rsidR="00C34D69" w:rsidRPr="00640C20" w:rsidRDefault="00B7018E" w:rsidP="00987221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Courier" w:hAnsi="Courier" w:cs="Arial"/>
          <w:b/>
          <w:color w:val="2F5496" w:themeColor="accent5" w:themeShade="BF"/>
        </w:rPr>
        <w:t>HashPair[] getHashTable()</w:t>
      </w:r>
      <w:r w:rsidRPr="00640C20">
        <w:rPr>
          <w:rFonts w:ascii="Arial" w:hAnsi="Arial" w:cs="Arial"/>
          <w:color w:val="2F5496" w:themeColor="accent5" w:themeShade="BF"/>
        </w:rPr>
        <w:t xml:space="preserve"> is a private helper method to support resize. It </w:t>
      </w:r>
      <w:r w:rsidR="00AB5E57" w:rsidRPr="00640C20">
        <w:rPr>
          <w:rFonts w:ascii="Courier" w:hAnsi="Courier" w:cs="Arial"/>
          <w:color w:val="2F5496" w:themeColor="accent5" w:themeShade="BF"/>
        </w:rPr>
        <w:t>@return</w:t>
      </w:r>
      <w:r w:rsidRPr="00640C20">
        <w:rPr>
          <w:rFonts w:ascii="Arial" w:hAnsi="Arial" w:cs="Arial"/>
          <w:color w:val="2F5496" w:themeColor="accent5" w:themeShade="BF"/>
        </w:rPr>
        <w:t xml:space="preserve"> the </w:t>
      </w:r>
      <w:r w:rsidR="00987221" w:rsidRPr="00640C20">
        <w:rPr>
          <w:rFonts w:ascii="Arial" w:hAnsi="Arial" w:cs="Arial"/>
          <w:color w:val="2F5496" w:themeColor="accent5" w:themeShade="BF"/>
        </w:rPr>
        <w:t xml:space="preserve">raw HashPair[] format of </w:t>
      </w:r>
      <w:r w:rsidRPr="00640C20">
        <w:rPr>
          <w:rFonts w:ascii="Arial" w:hAnsi="Arial" w:cs="Arial"/>
          <w:color w:val="2F5496" w:themeColor="accent5" w:themeShade="BF"/>
        </w:rPr>
        <w:t xml:space="preserve">hash table </w:t>
      </w:r>
      <w:r w:rsidR="00025A8B" w:rsidRPr="00640C20">
        <w:rPr>
          <w:rFonts w:ascii="Arial" w:hAnsi="Arial" w:cs="Arial"/>
          <w:color w:val="2F5496" w:themeColor="accent5" w:themeShade="BF"/>
        </w:rPr>
        <w:t xml:space="preserve">of the given </w:t>
      </w:r>
      <w:r w:rsidR="00987221" w:rsidRPr="00640C20">
        <w:rPr>
          <w:rFonts w:ascii="Arial" w:hAnsi="Arial" w:cs="Arial"/>
          <w:color w:val="2F5496" w:themeColor="accent5" w:themeShade="BF"/>
        </w:rPr>
        <w:t>ColorHash.</w:t>
      </w:r>
    </w:p>
    <w:p w14:paraId="6ADC98DA" w14:textId="77777777" w:rsidR="00C34D69" w:rsidRPr="00640C20" w:rsidRDefault="00C34D69" w:rsidP="00C34D69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6C4071D5" w14:textId="770F262A" w:rsidR="00537839" w:rsidRDefault="00201E5A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>The methods specified inside HashPair class is described above in question 1.</w:t>
      </w:r>
    </w:p>
    <w:p w14:paraId="668D63AD" w14:textId="77777777" w:rsidR="00FA522A" w:rsidRDefault="00FA522A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935C51A" w14:textId="4BDDE479" w:rsidR="00FA522A" w:rsidRPr="00640C20" w:rsidRDefault="00FA522A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>For FeatureVector</w:t>
      </w:r>
      <w:r w:rsidR="005B26D0">
        <w:rPr>
          <w:rFonts w:ascii="Arial" w:hAnsi="Arial" w:cs="Arial"/>
          <w:color w:val="2F5496" w:themeColor="accent5" w:themeShade="BF"/>
        </w:rPr>
        <w:t>.class:</w:t>
      </w:r>
    </w:p>
    <w:p w14:paraId="244BDBD6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F3F40CC" w14:textId="7029A0DE" w:rsidR="000B2316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 xml:space="preserve">For </w:t>
      </w:r>
      <w:r w:rsidRPr="000B2316">
        <w:rPr>
          <w:rFonts w:ascii="Arial" w:hAnsi="Arial" w:cs="Arial"/>
          <w:color w:val="2F5496" w:themeColor="accent5" w:themeShade="BF"/>
        </w:rPr>
        <w:t>ComparePaintings.</w:t>
      </w:r>
      <w:r>
        <w:rPr>
          <w:rFonts w:ascii="Arial" w:hAnsi="Arial" w:cs="Arial"/>
          <w:color w:val="2F5496" w:themeColor="accent5" w:themeShade="BF"/>
        </w:rPr>
        <w:t>class</w:t>
      </w:r>
      <w:r w:rsidR="007B1035">
        <w:rPr>
          <w:rFonts w:ascii="Arial" w:hAnsi="Arial" w:cs="Arial"/>
          <w:color w:val="2F5496" w:themeColor="accent5" w:themeShade="BF"/>
        </w:rPr>
        <w:t>:</w:t>
      </w:r>
    </w:p>
    <w:p w14:paraId="7C8407BC" w14:textId="77777777" w:rsidR="007B1035" w:rsidRDefault="007B1035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8A5A488" w14:textId="77777777" w:rsidR="000B2316" w:rsidRPr="00640C20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>the Mona Lisa image? (These are the pixels whose ColorKey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4B41E5C" w14:textId="77777777" w:rsidR="007E259D" w:rsidRPr="00B8032F" w:rsidRDefault="007E259D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E81C914" w14:textId="372DF3E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r w:rsidRPr="00B8032F">
        <w:rPr>
          <w:rFonts w:ascii="Arial" w:hAnsi="Arial" w:cs="Arial"/>
        </w:rPr>
        <w:t>collisionTests method.</w:t>
      </w: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1910A3DA">
            <wp:extent cx="5943600" cy="853440"/>
            <wp:effectExtent l="0" t="0" r="0" b="1016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7" b="37500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fullSimilarityTests method.</w:t>
      </w: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4D68C59D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hashCode method of class </w:t>
      </w:r>
      <w:r w:rsidR="008F071F" w:rsidRPr="00B8032F">
        <w:rPr>
          <w:rFonts w:ascii="Arial" w:hAnsi="Arial" w:cs="Arial"/>
        </w:rPr>
        <w:t xml:space="preserve">ColorKey.  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CD181DC" w14:textId="77777777" w:rsidR="00004A6A" w:rsidRDefault="00004A6A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8C3F42E" w14:textId="77777777" w:rsidR="00255705" w:rsidRPr="00B8032F" w:rsidRDefault="00255705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5AB7A39E" w14:textId="77777777" w:rsidR="003C700B" w:rsidRDefault="003C700B" w:rsidP="0061741F">
      <w:pPr>
        <w:autoSpaceDE w:val="0"/>
        <w:autoSpaceDN w:val="0"/>
        <w:adjustRightInd w:val="0"/>
        <w:rPr>
          <w:rFonts w:ascii="Arial" w:hAnsi="Arial" w:cs="Arial"/>
        </w:rPr>
      </w:pPr>
    </w:p>
    <w:p w14:paraId="1A5462AB" w14:textId="7FEB8448" w:rsidR="00C07BC7" w:rsidRPr="00BF092C" w:rsidRDefault="0000200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>Table</w:t>
      </w:r>
      <w:r w:rsidR="00B804BD" w:rsidRPr="00BF092C">
        <w:rPr>
          <w:rFonts w:ascii="Arial" w:hAnsi="Arial" w:cs="Arial"/>
          <w:color w:val="2F5496" w:themeColor="accent5" w:themeShade="BF"/>
        </w:rPr>
        <w:t xml:space="preserve"> of cosine similarity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</w:t>
      </w:r>
      <w:r w:rsidR="002571C3" w:rsidRPr="00BF092C">
        <w:rPr>
          <w:rFonts w:ascii="Arial" w:hAnsi="Arial" w:cs="Arial"/>
          <w:color w:val="2F5496" w:themeColor="accent5" w:themeShade="BF"/>
        </w:rPr>
        <w:t>based on</w:t>
      </w:r>
      <w:r w:rsidRPr="00BF092C">
        <w:rPr>
          <w:rFonts w:ascii="Arial" w:hAnsi="Arial" w:cs="Arial"/>
          <w:color w:val="2F5496" w:themeColor="accent5" w:themeShade="BF"/>
        </w:rPr>
        <w:t xml:space="preserve"> output from</w:t>
      </w:r>
      <w:r w:rsidR="00AE6437" w:rsidRPr="00BF092C">
        <w:rPr>
          <w:rFonts w:ascii="Arial" w:hAnsi="Arial" w:cs="Arial"/>
          <w:color w:val="2F5496" w:themeColor="accent5" w:themeShade="BF"/>
        </w:rPr>
        <w:t xml:space="preserve"> Java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Eclipse console</w:t>
      </w:r>
      <w:r w:rsidR="00D64E45" w:rsidRPr="00BF092C">
        <w:rPr>
          <w:rFonts w:ascii="Arial" w:hAnsi="Arial" w:cs="Arial"/>
          <w:color w:val="2F5496" w:themeColor="accent5" w:themeShade="BF"/>
        </w:rPr>
        <w:t>:</w:t>
      </w:r>
      <w:r w:rsidR="008E64B9" w:rsidRPr="00BF092C">
        <w:rPr>
          <w:rFonts w:ascii="Arial" w:hAnsi="Arial" w:cs="Arial"/>
          <w:noProof/>
          <w:color w:val="2F5496" w:themeColor="accent5" w:themeShade="BF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Pr="00BF092C" w:rsidRDefault="00531F6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3E1598F9" w14:textId="6F17806F" w:rsidR="00531F6F" w:rsidRPr="00BF092C" w:rsidRDefault="00531F6F" w:rsidP="00A8417F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 xml:space="preserve">As we can see </w:t>
      </w:r>
      <w:r w:rsidR="00742152" w:rsidRPr="00BF092C">
        <w:rPr>
          <w:rFonts w:ascii="Arial" w:hAnsi="Arial" w:cs="Arial"/>
          <w:color w:val="2F5496" w:themeColor="accent5" w:themeShade="BF"/>
        </w:rPr>
        <w:t xml:space="preserve">from the table, </w:t>
      </w:r>
      <w:r w:rsidR="00412257" w:rsidRPr="00BF092C">
        <w:rPr>
          <w:rFonts w:ascii="Arial" w:hAnsi="Arial" w:cs="Arial"/>
          <w:color w:val="2F5496" w:themeColor="accent5" w:themeShade="BF"/>
        </w:rPr>
        <w:t>C(MonaLisa, StJeromeReading) = 0.897027 is the most similar image pair wit</w:t>
      </w:r>
      <w:r w:rsidR="00106A58" w:rsidRPr="00BF092C">
        <w:rPr>
          <w:rFonts w:ascii="Arial" w:hAnsi="Arial" w:cs="Arial"/>
          <w:color w:val="2F5496" w:themeColor="accent5" w:themeShade="BF"/>
        </w:rPr>
        <w:t>h the maximum cosine similarity.</w:t>
      </w:r>
      <w:r w:rsidR="00EB5CB5" w:rsidRPr="00BF092C">
        <w:rPr>
          <w:rFonts w:ascii="Arial" w:hAnsi="Arial" w:cs="Arial"/>
          <w:color w:val="2F5496" w:themeColor="accent5" w:themeShade="BF"/>
        </w:rPr>
        <w:t xml:space="preserve"> Visually speaking, “Mona Lisa” and “St. Jerome Reading”</w:t>
      </w:r>
      <w:r w:rsidR="00DE6ACB">
        <w:rPr>
          <w:rFonts w:ascii="Arial" w:hAnsi="Arial" w:cs="Arial"/>
          <w:color w:val="2F5496" w:themeColor="accent5" w:themeShade="BF"/>
        </w:rPr>
        <w:t xml:space="preserve"> indeed look similar.</w:t>
      </w:r>
    </w:p>
    <w:p w14:paraId="1EBD6320" w14:textId="77777777" w:rsidR="009855DA" w:rsidRPr="00BF092C" w:rsidRDefault="009855DA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62909173" w14:textId="42A3B6AA" w:rsidR="009855DA" w:rsidRPr="00BF092C" w:rsidRDefault="006D0A24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  <w:r w:rsidRPr="00BF092C">
        <w:rPr>
          <w:rFonts w:ascii="Arial" w:hAnsi="Arial" w:cs="Arial"/>
          <w:b/>
          <w:color w:val="2F5496" w:themeColor="accent5" w:themeShade="BF"/>
        </w:rPr>
        <w:t xml:space="preserve">Image </w:t>
      </w:r>
      <w:r w:rsidR="008E5B54" w:rsidRPr="00BF092C">
        <w:rPr>
          <w:rFonts w:ascii="Arial" w:hAnsi="Arial" w:cs="Arial"/>
          <w:b/>
          <w:color w:val="2F5496" w:themeColor="accent5" w:themeShade="BF"/>
        </w:rPr>
        <w:t>Summary</w:t>
      </w:r>
      <w:r w:rsidR="009855DA" w:rsidRPr="00BF092C">
        <w:rPr>
          <w:rFonts w:ascii="Arial" w:hAnsi="Arial" w:cs="Arial"/>
          <w:b/>
          <w:color w:val="2F5496" w:themeColor="accent5" w:themeShade="BF"/>
        </w:rPr>
        <w:t>:</w:t>
      </w:r>
    </w:p>
    <w:p w14:paraId="2E454B08" w14:textId="77777777" w:rsidR="00562310" w:rsidRPr="00BF092C" w:rsidRDefault="00562310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</w:p>
    <w:p w14:paraId="3A7E0039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562310">
        <w:rPr>
          <w:rFonts w:ascii="Arial" w:hAnsi="Arial" w:cs="Arial"/>
        </w:rPr>
        <w:t>“Mona Lisa” by Leonardo Da Vinci</w:t>
      </w:r>
    </w:p>
    <w:p w14:paraId="61C12733" w14:textId="0EDB4C0C" w:rsidR="00562310" w:rsidRPr="00787004" w:rsidRDefault="00562310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8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0BDCD8E9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“Starry Night” by Vincent Van Gogh</w:t>
      </w:r>
    </w:p>
    <w:p w14:paraId="4440AEC8" w14:textId="327A0B08" w:rsidR="00562310" w:rsidRPr="00787004" w:rsidRDefault="00562310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9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2D2E5B2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“Christina’s World” by  Andrew Wyeth</w:t>
      </w:r>
    </w:p>
    <w:p w14:paraId="7D1D7DE7" w14:textId="666B08AE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0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638E73A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“Water Lilies” by Claude Monet</w:t>
      </w:r>
    </w:p>
    <w:p w14:paraId="2AB8EDDF" w14:textId="6AF726C7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1" w:history="1">
        <w:r w:rsidRPr="00787004">
          <w:rPr>
            <w:rStyle w:val="Hyperlink"/>
            <w:rFonts w:ascii="Arial" w:hAnsi="Arial" w:cs="Arial"/>
          </w:rPr>
          <w:t>http://www.jenniferlynking.com/wp-content/uploads/2013/09/waterlilies_0410_-367.jpg</w:t>
        </w:r>
      </w:hyperlink>
      <w:r w:rsidRPr="00787004">
        <w:rPr>
          <w:rFonts w:ascii="Arial" w:hAnsi="Arial" w:cs="Arial"/>
        </w:rPr>
        <w:t xml:space="preserve"> </w:t>
      </w:r>
    </w:p>
    <w:p w14:paraId="443C7E2C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“Paris Autumn” by Dmitry Spiros</w:t>
      </w:r>
    </w:p>
    <w:p w14:paraId="61A5DDA0" w14:textId="5FC13CC4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2" w:history="1">
        <w:r w:rsidRPr="00787004">
          <w:rPr>
            <w:rStyle w:val="Hyperlink"/>
            <w:rFonts w:ascii="Arial" w:hAnsi="Arial" w:cs="Arial"/>
          </w:rPr>
          <w:t>https://img1.etsystatic.com/074/0/7777713/il_570xN.823315899_kot1.jpg</w:t>
        </w:r>
      </w:hyperlink>
      <w:r w:rsidRPr="00787004">
        <w:rPr>
          <w:rFonts w:ascii="Arial" w:hAnsi="Arial" w:cs="Arial"/>
        </w:rPr>
        <w:t xml:space="preserve"> </w:t>
      </w:r>
    </w:p>
    <w:p w14:paraId="74B46C5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lastRenderedPageBreak/>
        <w:t>“Butterfly Ship” by Salvador Dali</w:t>
      </w:r>
    </w:p>
    <w:p w14:paraId="21A481BB" w14:textId="48AC97E6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3" w:history="1">
        <w:r w:rsidRPr="00787004">
          <w:rPr>
            <w:rStyle w:val="Hyperlink"/>
            <w:rFonts w:ascii="Arial" w:hAnsi="Arial" w:cs="Arial"/>
          </w:rPr>
          <w:t>http://www.wallpaperawesome.com/wallpapers-awesome/wallpapers-famous-painting-artist-painter-brush-oil-on-canvas-awesome/wallpaper-salvador-dali-1.jpg</w:t>
        </w:r>
      </w:hyperlink>
      <w:r w:rsidRPr="00787004">
        <w:rPr>
          <w:rFonts w:ascii="Arial" w:hAnsi="Arial" w:cs="Arial"/>
        </w:rPr>
        <w:t xml:space="preserve"> </w:t>
      </w:r>
    </w:p>
    <w:p w14:paraId="14D1C49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“Kiss” by Gustav Klimt</w:t>
      </w:r>
    </w:p>
    <w:p w14:paraId="505920E5" w14:textId="4E6EF938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4" w:history="1">
        <w:r w:rsidRPr="00787004">
          <w:rPr>
            <w:rStyle w:val="Hyperlink"/>
            <w:rFonts w:ascii="Arial" w:hAnsi="Arial" w:cs="Arial"/>
          </w:rPr>
          <w:t>https://uploads8.wikiart.org/images/gustav-klimt/the-kiss-1908(1).jpg</w:t>
        </w:r>
      </w:hyperlink>
      <w:r w:rsidRPr="00787004">
        <w:rPr>
          <w:rFonts w:ascii="Arial" w:hAnsi="Arial" w:cs="Arial"/>
        </w:rPr>
        <w:t xml:space="preserve"> </w:t>
      </w:r>
    </w:p>
    <w:p w14:paraId="5138C9FA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“St. Jerome Reading” by Georges de La Tour</w:t>
      </w:r>
    </w:p>
    <w:p w14:paraId="640571EC" w14:textId="0AA9688B" w:rsidR="00562310" w:rsidRPr="0080776D" w:rsidRDefault="00C662D8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5" w:history="1">
        <w:r w:rsidRPr="0080776D">
          <w:rPr>
            <w:rStyle w:val="Hyperlink"/>
            <w:rFonts w:ascii="Arial" w:hAnsi="Arial" w:cs="Arial"/>
          </w:rPr>
          <w:t>http://www.abcgallery.com/L/latour/latour66.JPG</w:t>
        </w:r>
      </w:hyperlink>
      <w:r w:rsidRPr="0080776D">
        <w:rPr>
          <w:rFonts w:ascii="Arial" w:hAnsi="Arial" w:cs="Arial"/>
        </w:rPr>
        <w:t xml:space="preserve"> </w:t>
      </w:r>
    </w:p>
    <w:p w14:paraId="1C33005D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“City Rises” by Boccioni</w:t>
      </w:r>
    </w:p>
    <w:p w14:paraId="7489B113" w14:textId="6BA1A236" w:rsidR="00562310" w:rsidRPr="0080776D" w:rsidRDefault="00EB32BB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6" w:history="1">
        <w:r w:rsidRPr="0080776D">
          <w:rPr>
            <w:rStyle w:val="Hyperlink"/>
            <w:rFonts w:ascii="Arial" w:hAnsi="Arial" w:cs="Arial"/>
          </w:rPr>
          <w:t>http://exhibitions.guggenheim.org/futurism/content/small/futurism_heroic_boccioni_the_city_rises.jpg</w:t>
        </w:r>
      </w:hyperlink>
      <w:r w:rsidRPr="0080776D">
        <w:rPr>
          <w:rFonts w:ascii="Arial" w:hAnsi="Arial" w:cs="Arial"/>
        </w:rPr>
        <w:t xml:space="preserve"> </w:t>
      </w:r>
    </w:p>
    <w:p w14:paraId="16B3C09B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F53AC6">
        <w:rPr>
          <w:rFonts w:ascii="Arial" w:hAnsi="Arial" w:cs="Arial"/>
        </w:rPr>
        <w:t>“Untitled” by Cy Twombly</w:t>
      </w:r>
    </w:p>
    <w:p w14:paraId="50F73DF9" w14:textId="0523E1E4" w:rsidR="00784124" w:rsidRDefault="00F53AC6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7" w:history="1">
        <w:r w:rsidRPr="0080776D">
          <w:rPr>
            <w:rStyle w:val="Hyperlink"/>
            <w:rFonts w:ascii="Arial" w:hAnsi="Arial" w:cs="Arial"/>
          </w:rPr>
          <w:t>https://news.artnet.com/app/news-upload/2015/02/2015-feb-11-cy-twombly-untitled-new-york-city-1970-christies-evening-auction.jpg</w:t>
        </w:r>
      </w:hyperlink>
      <w:r w:rsidRPr="0080776D">
        <w:rPr>
          <w:rFonts w:ascii="Arial" w:hAnsi="Arial" w:cs="Arial"/>
        </w:rPr>
        <w:t xml:space="preserve"> </w:t>
      </w:r>
    </w:p>
    <w:p w14:paraId="4C9D9F59" w14:textId="77777777" w:rsidR="0071443C" w:rsidRDefault="0071443C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115AAE" w14:textId="77777777" w:rsidR="00BA49C4" w:rsidRDefault="00BA49C4" w:rsidP="00CA36A2">
      <w:r>
        <w:separator/>
      </w:r>
    </w:p>
  </w:endnote>
  <w:endnote w:type="continuationSeparator" w:id="0">
    <w:p w14:paraId="5D28A44E" w14:textId="77777777" w:rsidR="00BA49C4" w:rsidRDefault="00BA49C4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4C61C" w14:textId="77777777" w:rsidR="00C24D43" w:rsidRDefault="00C24D43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47413" w14:textId="77777777" w:rsidR="00C24D43" w:rsidRDefault="00C24D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59DBB1" w14:textId="77777777" w:rsidR="00BA49C4" w:rsidRDefault="00BA49C4" w:rsidP="00CA36A2">
      <w:r>
        <w:separator/>
      </w:r>
    </w:p>
  </w:footnote>
  <w:footnote w:type="continuationSeparator" w:id="0">
    <w:p w14:paraId="1280906C" w14:textId="77777777" w:rsidR="00BA49C4" w:rsidRDefault="00BA49C4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1E73A" w14:textId="77777777" w:rsidR="00C24D43" w:rsidRDefault="00C24D4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115D17E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>Assignment 3 &amp; 4</w:t>
    </w:r>
    <w:r w:rsidR="00C24D43">
      <w:rPr>
        <w:rFonts w:ascii="Arial" w:hAnsi="Arial" w:cs="Arial"/>
        <w:sz w:val="20"/>
      </w:rPr>
      <w:t xml:space="preserve"> Report</w:t>
    </w:r>
    <w:bookmarkStart w:id="0" w:name="_GoBack"/>
    <w:bookmarkEnd w:id="0"/>
    <w:r w:rsidRPr="00B8032F">
      <w:rPr>
        <w:rFonts w:ascii="Arial" w:hAnsi="Arial" w:cs="Arial"/>
        <w:sz w:val="20"/>
      </w:rPr>
      <w:t xml:space="preserve"> </w:t>
    </w:r>
    <w:r w:rsidR="006821D5" w:rsidRPr="00B8032F">
      <w:rPr>
        <w:rFonts w:ascii="Arial" w:hAnsi="Arial" w:cs="Arial"/>
        <w:sz w:val="20"/>
      </w:rPr>
      <w:t>/ Section 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  <w:t xml:space="preserve">  </w:t>
    </w:r>
    <w:r w:rsidR="000812B1" w:rsidRPr="00B8032F">
      <w:rPr>
        <w:rFonts w:ascii="Arial" w:hAnsi="Arial" w:cs="Arial"/>
        <w:sz w:val="20"/>
      </w:rPr>
      <w:tab/>
      <w:t>Baihan Lin / 1360521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3435D" w14:textId="77777777" w:rsidR="00C24D43" w:rsidRDefault="00C24D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6118"/>
    <w:rsid w:val="00022F1D"/>
    <w:rsid w:val="00025A8B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5682"/>
    <w:rsid w:val="00087118"/>
    <w:rsid w:val="00091A69"/>
    <w:rsid w:val="000A2A4D"/>
    <w:rsid w:val="000B0A42"/>
    <w:rsid w:val="000B2316"/>
    <w:rsid w:val="000B354D"/>
    <w:rsid w:val="000B65BC"/>
    <w:rsid w:val="000B6DAB"/>
    <w:rsid w:val="000B76F3"/>
    <w:rsid w:val="000C06F7"/>
    <w:rsid w:val="000C2FBC"/>
    <w:rsid w:val="000D097D"/>
    <w:rsid w:val="000E0580"/>
    <w:rsid w:val="000E05E3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645B"/>
    <w:rsid w:val="00133647"/>
    <w:rsid w:val="00136918"/>
    <w:rsid w:val="00137D4F"/>
    <w:rsid w:val="00137EAD"/>
    <w:rsid w:val="00137EE8"/>
    <w:rsid w:val="001505A3"/>
    <w:rsid w:val="0015123F"/>
    <w:rsid w:val="00156177"/>
    <w:rsid w:val="00156219"/>
    <w:rsid w:val="0015738A"/>
    <w:rsid w:val="001601B6"/>
    <w:rsid w:val="00160356"/>
    <w:rsid w:val="00160D50"/>
    <w:rsid w:val="00182690"/>
    <w:rsid w:val="001876A4"/>
    <w:rsid w:val="00190567"/>
    <w:rsid w:val="00196F79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E4C93"/>
    <w:rsid w:val="001E4D33"/>
    <w:rsid w:val="001E582F"/>
    <w:rsid w:val="00201E5A"/>
    <w:rsid w:val="00204F7A"/>
    <w:rsid w:val="002122B9"/>
    <w:rsid w:val="00212728"/>
    <w:rsid w:val="002204C9"/>
    <w:rsid w:val="0022719C"/>
    <w:rsid w:val="00227DEE"/>
    <w:rsid w:val="00231D65"/>
    <w:rsid w:val="0024103F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492F"/>
    <w:rsid w:val="00277CC8"/>
    <w:rsid w:val="00284F4B"/>
    <w:rsid w:val="0028741C"/>
    <w:rsid w:val="002913FD"/>
    <w:rsid w:val="00294679"/>
    <w:rsid w:val="00296562"/>
    <w:rsid w:val="002B22BB"/>
    <w:rsid w:val="002B2781"/>
    <w:rsid w:val="002B28F4"/>
    <w:rsid w:val="002B2B02"/>
    <w:rsid w:val="002B2F10"/>
    <w:rsid w:val="002B7BC7"/>
    <w:rsid w:val="002C1430"/>
    <w:rsid w:val="002C58C5"/>
    <w:rsid w:val="002C62C9"/>
    <w:rsid w:val="002C79A0"/>
    <w:rsid w:val="002D1761"/>
    <w:rsid w:val="002D34B1"/>
    <w:rsid w:val="002D47BA"/>
    <w:rsid w:val="002D6710"/>
    <w:rsid w:val="002D6BDB"/>
    <w:rsid w:val="002E1355"/>
    <w:rsid w:val="002E383C"/>
    <w:rsid w:val="002F2E8A"/>
    <w:rsid w:val="002F413D"/>
    <w:rsid w:val="002F74F4"/>
    <w:rsid w:val="00300532"/>
    <w:rsid w:val="00305AB2"/>
    <w:rsid w:val="00310506"/>
    <w:rsid w:val="00310F9C"/>
    <w:rsid w:val="0032111B"/>
    <w:rsid w:val="0032154F"/>
    <w:rsid w:val="0033297C"/>
    <w:rsid w:val="00333CA2"/>
    <w:rsid w:val="00341FFE"/>
    <w:rsid w:val="00342274"/>
    <w:rsid w:val="0034659E"/>
    <w:rsid w:val="0035012F"/>
    <w:rsid w:val="003620D9"/>
    <w:rsid w:val="003649B4"/>
    <w:rsid w:val="003665E6"/>
    <w:rsid w:val="00366C71"/>
    <w:rsid w:val="0037068A"/>
    <w:rsid w:val="00371313"/>
    <w:rsid w:val="00373B65"/>
    <w:rsid w:val="0038394A"/>
    <w:rsid w:val="00387366"/>
    <w:rsid w:val="0039086B"/>
    <w:rsid w:val="00392554"/>
    <w:rsid w:val="003942B5"/>
    <w:rsid w:val="00395D50"/>
    <w:rsid w:val="00396535"/>
    <w:rsid w:val="0039788D"/>
    <w:rsid w:val="003A3AF2"/>
    <w:rsid w:val="003B046E"/>
    <w:rsid w:val="003B05E1"/>
    <w:rsid w:val="003B3032"/>
    <w:rsid w:val="003B4FC1"/>
    <w:rsid w:val="003B701F"/>
    <w:rsid w:val="003C700B"/>
    <w:rsid w:val="003D4B72"/>
    <w:rsid w:val="003D66C4"/>
    <w:rsid w:val="003D737D"/>
    <w:rsid w:val="003D76E3"/>
    <w:rsid w:val="003E3B15"/>
    <w:rsid w:val="003E48E8"/>
    <w:rsid w:val="003F4109"/>
    <w:rsid w:val="003F63F2"/>
    <w:rsid w:val="00403E39"/>
    <w:rsid w:val="00406661"/>
    <w:rsid w:val="004068E0"/>
    <w:rsid w:val="0041182B"/>
    <w:rsid w:val="004119F5"/>
    <w:rsid w:val="00412257"/>
    <w:rsid w:val="00412FC6"/>
    <w:rsid w:val="004177FB"/>
    <w:rsid w:val="004218D1"/>
    <w:rsid w:val="004242EB"/>
    <w:rsid w:val="0042684C"/>
    <w:rsid w:val="00432646"/>
    <w:rsid w:val="00433E2E"/>
    <w:rsid w:val="0043529B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82AFB"/>
    <w:rsid w:val="0048631E"/>
    <w:rsid w:val="004921A2"/>
    <w:rsid w:val="00493E62"/>
    <w:rsid w:val="00493FE5"/>
    <w:rsid w:val="004963AC"/>
    <w:rsid w:val="004A21CF"/>
    <w:rsid w:val="004A3767"/>
    <w:rsid w:val="004A4EE3"/>
    <w:rsid w:val="004B5B74"/>
    <w:rsid w:val="004B65DB"/>
    <w:rsid w:val="004B6D40"/>
    <w:rsid w:val="004C2290"/>
    <w:rsid w:val="004C3E8E"/>
    <w:rsid w:val="004D2CE8"/>
    <w:rsid w:val="004E0080"/>
    <w:rsid w:val="004E76ED"/>
    <w:rsid w:val="004E78DC"/>
    <w:rsid w:val="004F3154"/>
    <w:rsid w:val="00505471"/>
    <w:rsid w:val="005061BB"/>
    <w:rsid w:val="005134BF"/>
    <w:rsid w:val="00521B09"/>
    <w:rsid w:val="00531380"/>
    <w:rsid w:val="00531F6F"/>
    <w:rsid w:val="005326DC"/>
    <w:rsid w:val="00533951"/>
    <w:rsid w:val="00537839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9580C"/>
    <w:rsid w:val="005A3A27"/>
    <w:rsid w:val="005A45A8"/>
    <w:rsid w:val="005A71AA"/>
    <w:rsid w:val="005A7D35"/>
    <w:rsid w:val="005B26D0"/>
    <w:rsid w:val="005B3C63"/>
    <w:rsid w:val="005B4736"/>
    <w:rsid w:val="005B482F"/>
    <w:rsid w:val="005B4C7B"/>
    <w:rsid w:val="005B6D1A"/>
    <w:rsid w:val="005B7D90"/>
    <w:rsid w:val="005C1DCC"/>
    <w:rsid w:val="005C2B85"/>
    <w:rsid w:val="005C3B2E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25C7D"/>
    <w:rsid w:val="00635E6F"/>
    <w:rsid w:val="00637A61"/>
    <w:rsid w:val="00637F7A"/>
    <w:rsid w:val="00640C20"/>
    <w:rsid w:val="00642E35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3D47"/>
    <w:rsid w:val="00674AB1"/>
    <w:rsid w:val="006807E2"/>
    <w:rsid w:val="006821D5"/>
    <w:rsid w:val="006907E2"/>
    <w:rsid w:val="0069612E"/>
    <w:rsid w:val="006A06D5"/>
    <w:rsid w:val="006A3D4D"/>
    <w:rsid w:val="006B14C3"/>
    <w:rsid w:val="006B4A46"/>
    <w:rsid w:val="006B4E19"/>
    <w:rsid w:val="006B59E1"/>
    <w:rsid w:val="006B798A"/>
    <w:rsid w:val="006C15F6"/>
    <w:rsid w:val="006C2999"/>
    <w:rsid w:val="006C30B3"/>
    <w:rsid w:val="006C4A43"/>
    <w:rsid w:val="006D099B"/>
    <w:rsid w:val="006D0A24"/>
    <w:rsid w:val="006D1686"/>
    <w:rsid w:val="006D1790"/>
    <w:rsid w:val="006D3F49"/>
    <w:rsid w:val="006D719B"/>
    <w:rsid w:val="006E1D0A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2236C"/>
    <w:rsid w:val="00723099"/>
    <w:rsid w:val="007233CC"/>
    <w:rsid w:val="00732109"/>
    <w:rsid w:val="007325A8"/>
    <w:rsid w:val="0073611E"/>
    <w:rsid w:val="00736F56"/>
    <w:rsid w:val="007373EB"/>
    <w:rsid w:val="007378E8"/>
    <w:rsid w:val="00742152"/>
    <w:rsid w:val="00743D0B"/>
    <w:rsid w:val="00755811"/>
    <w:rsid w:val="00756EB7"/>
    <w:rsid w:val="007604C1"/>
    <w:rsid w:val="007638DF"/>
    <w:rsid w:val="00765DD5"/>
    <w:rsid w:val="00767D1C"/>
    <w:rsid w:val="0077569D"/>
    <w:rsid w:val="00784124"/>
    <w:rsid w:val="00784511"/>
    <w:rsid w:val="00785021"/>
    <w:rsid w:val="00787004"/>
    <w:rsid w:val="0079561C"/>
    <w:rsid w:val="00795AAB"/>
    <w:rsid w:val="00796045"/>
    <w:rsid w:val="007B103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D3E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4EE9"/>
    <w:rsid w:val="0086517A"/>
    <w:rsid w:val="00865EC2"/>
    <w:rsid w:val="00867EFC"/>
    <w:rsid w:val="00871742"/>
    <w:rsid w:val="0088265E"/>
    <w:rsid w:val="0089280A"/>
    <w:rsid w:val="008A2A04"/>
    <w:rsid w:val="008A3E61"/>
    <w:rsid w:val="008B7B19"/>
    <w:rsid w:val="008C56F9"/>
    <w:rsid w:val="008C618C"/>
    <w:rsid w:val="008C7C70"/>
    <w:rsid w:val="008E14F3"/>
    <w:rsid w:val="008E1FEB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9072E9"/>
    <w:rsid w:val="00911816"/>
    <w:rsid w:val="00914D29"/>
    <w:rsid w:val="00923E5A"/>
    <w:rsid w:val="00925763"/>
    <w:rsid w:val="00925AC6"/>
    <w:rsid w:val="009274ED"/>
    <w:rsid w:val="00930DE6"/>
    <w:rsid w:val="00931C19"/>
    <w:rsid w:val="009400B4"/>
    <w:rsid w:val="0094480C"/>
    <w:rsid w:val="00954C41"/>
    <w:rsid w:val="009627EC"/>
    <w:rsid w:val="00966EC4"/>
    <w:rsid w:val="00967AAD"/>
    <w:rsid w:val="00975D22"/>
    <w:rsid w:val="009820DE"/>
    <w:rsid w:val="00984695"/>
    <w:rsid w:val="00984AC5"/>
    <w:rsid w:val="009855DA"/>
    <w:rsid w:val="00987221"/>
    <w:rsid w:val="00987BF8"/>
    <w:rsid w:val="00991EAB"/>
    <w:rsid w:val="009A50EA"/>
    <w:rsid w:val="009B1F11"/>
    <w:rsid w:val="009D3AC2"/>
    <w:rsid w:val="009D4F48"/>
    <w:rsid w:val="009E5EC5"/>
    <w:rsid w:val="009E7C8B"/>
    <w:rsid w:val="009F70A2"/>
    <w:rsid w:val="00A070FE"/>
    <w:rsid w:val="00A07857"/>
    <w:rsid w:val="00A07986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71BDB"/>
    <w:rsid w:val="00A755FE"/>
    <w:rsid w:val="00A81CB8"/>
    <w:rsid w:val="00A8417F"/>
    <w:rsid w:val="00A90CD5"/>
    <w:rsid w:val="00A94310"/>
    <w:rsid w:val="00A94D3E"/>
    <w:rsid w:val="00A95157"/>
    <w:rsid w:val="00A97177"/>
    <w:rsid w:val="00AA01A1"/>
    <w:rsid w:val="00AA2644"/>
    <w:rsid w:val="00AB531E"/>
    <w:rsid w:val="00AB5955"/>
    <w:rsid w:val="00AB5A83"/>
    <w:rsid w:val="00AB5E57"/>
    <w:rsid w:val="00AC25B3"/>
    <w:rsid w:val="00AC5C51"/>
    <w:rsid w:val="00AD40CA"/>
    <w:rsid w:val="00AD55C1"/>
    <w:rsid w:val="00AD585B"/>
    <w:rsid w:val="00AD5D90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3D30"/>
    <w:rsid w:val="00B20C52"/>
    <w:rsid w:val="00B251FF"/>
    <w:rsid w:val="00B303F3"/>
    <w:rsid w:val="00B3161E"/>
    <w:rsid w:val="00B36907"/>
    <w:rsid w:val="00B3691D"/>
    <w:rsid w:val="00B40F94"/>
    <w:rsid w:val="00B41283"/>
    <w:rsid w:val="00B44696"/>
    <w:rsid w:val="00B45442"/>
    <w:rsid w:val="00B4782F"/>
    <w:rsid w:val="00B50049"/>
    <w:rsid w:val="00B60479"/>
    <w:rsid w:val="00B62093"/>
    <w:rsid w:val="00B62199"/>
    <w:rsid w:val="00B65DA7"/>
    <w:rsid w:val="00B7018E"/>
    <w:rsid w:val="00B7091C"/>
    <w:rsid w:val="00B72842"/>
    <w:rsid w:val="00B759DC"/>
    <w:rsid w:val="00B8032F"/>
    <w:rsid w:val="00B804BD"/>
    <w:rsid w:val="00B81F70"/>
    <w:rsid w:val="00B93619"/>
    <w:rsid w:val="00BA49C4"/>
    <w:rsid w:val="00BA723A"/>
    <w:rsid w:val="00BB1130"/>
    <w:rsid w:val="00BB34A5"/>
    <w:rsid w:val="00BB473A"/>
    <w:rsid w:val="00BB6E8B"/>
    <w:rsid w:val="00BB6F4A"/>
    <w:rsid w:val="00BB782C"/>
    <w:rsid w:val="00BC1FC4"/>
    <w:rsid w:val="00BC3765"/>
    <w:rsid w:val="00BD5844"/>
    <w:rsid w:val="00BD6754"/>
    <w:rsid w:val="00BE31E0"/>
    <w:rsid w:val="00BE7D80"/>
    <w:rsid w:val="00BF092C"/>
    <w:rsid w:val="00BF46F3"/>
    <w:rsid w:val="00C06842"/>
    <w:rsid w:val="00C07BC7"/>
    <w:rsid w:val="00C07E6F"/>
    <w:rsid w:val="00C07EA2"/>
    <w:rsid w:val="00C21DED"/>
    <w:rsid w:val="00C221F4"/>
    <w:rsid w:val="00C24D43"/>
    <w:rsid w:val="00C25B1F"/>
    <w:rsid w:val="00C32B1A"/>
    <w:rsid w:val="00C332BF"/>
    <w:rsid w:val="00C34D1D"/>
    <w:rsid w:val="00C34D69"/>
    <w:rsid w:val="00C363AD"/>
    <w:rsid w:val="00C41421"/>
    <w:rsid w:val="00C417AD"/>
    <w:rsid w:val="00C474F5"/>
    <w:rsid w:val="00C53956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4C3F"/>
    <w:rsid w:val="00CB7A84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20854"/>
    <w:rsid w:val="00D21754"/>
    <w:rsid w:val="00D25208"/>
    <w:rsid w:val="00D321BE"/>
    <w:rsid w:val="00D37CAC"/>
    <w:rsid w:val="00D405EC"/>
    <w:rsid w:val="00D45977"/>
    <w:rsid w:val="00D470B3"/>
    <w:rsid w:val="00D528AD"/>
    <w:rsid w:val="00D5390C"/>
    <w:rsid w:val="00D55918"/>
    <w:rsid w:val="00D64E45"/>
    <w:rsid w:val="00D6773A"/>
    <w:rsid w:val="00D67C95"/>
    <w:rsid w:val="00D71FE5"/>
    <w:rsid w:val="00D74938"/>
    <w:rsid w:val="00D75184"/>
    <w:rsid w:val="00D76B2D"/>
    <w:rsid w:val="00D81212"/>
    <w:rsid w:val="00D84881"/>
    <w:rsid w:val="00D85260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7A62"/>
    <w:rsid w:val="00DE6ACB"/>
    <w:rsid w:val="00DF7973"/>
    <w:rsid w:val="00E0289F"/>
    <w:rsid w:val="00E043E8"/>
    <w:rsid w:val="00E06E05"/>
    <w:rsid w:val="00E07974"/>
    <w:rsid w:val="00E07B56"/>
    <w:rsid w:val="00E12749"/>
    <w:rsid w:val="00E17811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2C7A"/>
    <w:rsid w:val="00E45DA7"/>
    <w:rsid w:val="00E46107"/>
    <w:rsid w:val="00E501AC"/>
    <w:rsid w:val="00E51E4A"/>
    <w:rsid w:val="00E529DB"/>
    <w:rsid w:val="00E7294A"/>
    <w:rsid w:val="00E733C7"/>
    <w:rsid w:val="00E81886"/>
    <w:rsid w:val="00E901D3"/>
    <w:rsid w:val="00E907B3"/>
    <w:rsid w:val="00E9091E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D2654"/>
    <w:rsid w:val="00EE1C55"/>
    <w:rsid w:val="00EE550B"/>
    <w:rsid w:val="00EF1C04"/>
    <w:rsid w:val="00F01912"/>
    <w:rsid w:val="00F01BAE"/>
    <w:rsid w:val="00F13F57"/>
    <w:rsid w:val="00F15A5C"/>
    <w:rsid w:val="00F16DAF"/>
    <w:rsid w:val="00F17B03"/>
    <w:rsid w:val="00F2264A"/>
    <w:rsid w:val="00F22C44"/>
    <w:rsid w:val="00F24DFE"/>
    <w:rsid w:val="00F31747"/>
    <w:rsid w:val="00F376B2"/>
    <w:rsid w:val="00F412A6"/>
    <w:rsid w:val="00F53AC6"/>
    <w:rsid w:val="00F53B79"/>
    <w:rsid w:val="00F56147"/>
    <w:rsid w:val="00F6015E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923B5"/>
    <w:rsid w:val="00F926A2"/>
    <w:rsid w:val="00F93D73"/>
    <w:rsid w:val="00FA043B"/>
    <w:rsid w:val="00FA522A"/>
    <w:rsid w:val="00FA7142"/>
    <w:rsid w:val="00FA71D6"/>
    <w:rsid w:val="00FB4A79"/>
    <w:rsid w:val="00FC1524"/>
    <w:rsid w:val="00FC320F"/>
    <w:rsid w:val="00FC49E1"/>
    <w:rsid w:val="00FC648A"/>
    <w:rsid w:val="00FC6689"/>
    <w:rsid w:val="00FD107D"/>
    <w:rsid w:val="00FD51B4"/>
    <w:rsid w:val="00FE21D4"/>
    <w:rsid w:val="00FE3130"/>
    <w:rsid w:val="00FE3E8F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9F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9" Type="http://schemas.openxmlformats.org/officeDocument/2006/relationships/hyperlink" Target="https://courses.cs.washington.edu/courses/cse373/16au/A/A3/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Relationship Id="rId33" Type="http://schemas.openxmlformats.org/officeDocument/2006/relationships/footer" Target="footer3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728</Words>
  <Characters>4156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443</cp:revision>
  <cp:lastPrinted>2016-10-28T15:59:00Z</cp:lastPrinted>
  <dcterms:created xsi:type="dcterms:W3CDTF">2016-10-11T08:08:00Z</dcterms:created>
  <dcterms:modified xsi:type="dcterms:W3CDTF">2016-11-03T19:13:00Z</dcterms:modified>
</cp:coreProperties>
</file>