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D117" w14:textId="3A8A23A5" w:rsidR="003D50F8" w:rsidRDefault="009F14CD">
      <w:r>
        <w:t xml:space="preserve">7 Etablissements : 10 suites chacuns </w:t>
      </w:r>
    </w:p>
    <w:sectPr w:rsidR="003D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F8"/>
    <w:rsid w:val="003D50F8"/>
    <w:rsid w:val="009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AC9"/>
  <w15:chartTrackingRefBased/>
  <w15:docId w15:val="{DB777B35-58CE-45FF-9475-912B616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2</cp:revision>
  <dcterms:created xsi:type="dcterms:W3CDTF">2022-03-28T08:41:00Z</dcterms:created>
  <dcterms:modified xsi:type="dcterms:W3CDTF">2022-03-28T08:42:00Z</dcterms:modified>
</cp:coreProperties>
</file>