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B790" w14:textId="6CDFFE3D" w:rsidR="009A554A" w:rsidRDefault="001B568C" w:rsidP="00FE0E63">
      <w:pPr>
        <w:spacing w:after="0" w:line="360" w:lineRule="auto"/>
        <w:rPr>
          <w:rFonts w:cs="Arial"/>
          <w:b/>
          <w:bCs/>
          <w:sz w:val="20"/>
          <w:szCs w:val="18"/>
        </w:rPr>
      </w:pPr>
      <w:r w:rsidRPr="003109B3">
        <w:rPr>
          <w:rStyle w:val="Heading1Char0"/>
          <w:rFonts w:cs="Arial"/>
          <w:b w:val="0"/>
          <w:bCs/>
          <w:color w:val="auto"/>
          <w:sz w:val="24"/>
          <w:szCs w:val="18"/>
        </w:rPr>
        <w:t>[TC</w:t>
      </w:r>
      <w:r w:rsidR="00633181">
        <w:rPr>
          <w:rStyle w:val="Heading1Char0"/>
          <w:rFonts w:cs="Arial"/>
          <w:b w:val="0"/>
          <w:bCs/>
          <w:color w:val="auto"/>
          <w:sz w:val="24"/>
          <w:szCs w:val="18"/>
        </w:rPr>
        <w:t xml:space="preserve"> </w:t>
      </w:r>
      <w:r w:rsidRPr="003109B3">
        <w:rPr>
          <w:rStyle w:val="Heading1Char0"/>
          <w:rFonts w:cs="Arial"/>
          <w:b w:val="0"/>
          <w:bCs/>
          <w:color w:val="auto"/>
          <w:sz w:val="24"/>
          <w:szCs w:val="18"/>
        </w:rPr>
        <w:t>-</w:t>
      </w:r>
      <w:r w:rsidR="00633181">
        <w:rPr>
          <w:rStyle w:val="Heading1Char0"/>
          <w:rFonts w:cs="Arial"/>
          <w:b w:val="0"/>
          <w:bCs/>
          <w:color w:val="auto"/>
          <w:sz w:val="24"/>
          <w:szCs w:val="18"/>
        </w:rPr>
        <w:t xml:space="preserve"> </w:t>
      </w:r>
      <w:r w:rsidR="00235E14" w:rsidRPr="003109B3">
        <w:rPr>
          <w:rStyle w:val="Heading1Char0"/>
          <w:rFonts w:cs="Arial"/>
          <w:b w:val="0"/>
          <w:bCs/>
          <w:color w:val="auto"/>
          <w:sz w:val="24"/>
          <w:szCs w:val="18"/>
        </w:rPr>
        <w:t>001</w:t>
      </w:r>
      <w:r w:rsidR="00E54E33" w:rsidRPr="003109B3">
        <w:rPr>
          <w:rStyle w:val="Heading1Char0"/>
          <w:rFonts w:cs="Arial"/>
          <w:b w:val="0"/>
          <w:bCs/>
          <w:color w:val="auto"/>
          <w:sz w:val="24"/>
          <w:szCs w:val="18"/>
        </w:rPr>
        <w:t>]</w:t>
      </w:r>
    </w:p>
    <w:p w14:paraId="0809F0E1" w14:textId="77777777" w:rsidR="003109B3" w:rsidRPr="003109B3" w:rsidRDefault="003109B3" w:rsidP="00FE0E63">
      <w:pPr>
        <w:spacing w:after="0" w:line="360" w:lineRule="auto"/>
        <w:rPr>
          <w:rFonts w:cs="Arial"/>
          <w:b/>
          <w:bCs/>
          <w:sz w:val="20"/>
          <w:szCs w:val="18"/>
        </w:rPr>
      </w:pPr>
    </w:p>
    <w:p w14:paraId="2069EDF3" w14:textId="7A82A054" w:rsidR="009A554A" w:rsidRPr="003109B3" w:rsidRDefault="009A554A" w:rsidP="00FE0E63">
      <w:pPr>
        <w:pStyle w:val="Heading20"/>
        <w:spacing w:after="0" w:line="360" w:lineRule="auto"/>
        <w:jc w:val="left"/>
      </w:pPr>
      <w:r w:rsidRPr="003109B3">
        <w:t xml:space="preserve">General comments on the Commission's </w:t>
      </w:r>
      <w:r w:rsidR="005B5686" w:rsidRPr="003109B3">
        <w:t>revised</w:t>
      </w:r>
      <w:r w:rsidRPr="003109B3">
        <w:t xml:space="preserve"> proposals</w:t>
      </w:r>
    </w:p>
    <w:p w14:paraId="004DA736" w14:textId="67B34E1F" w:rsidR="00DF60C0" w:rsidRPr="003109B3" w:rsidRDefault="00DF60C0" w:rsidP="00FE0E63">
      <w:pPr>
        <w:spacing w:after="0" w:line="360" w:lineRule="auto"/>
        <w:rPr>
          <w:rFonts w:eastAsia="Times New Roman" w:cs="Arial"/>
          <w:szCs w:val="24"/>
          <w:lang w:eastAsia="en-GB"/>
        </w:rPr>
      </w:pPr>
      <w:r w:rsidRPr="003109B3">
        <w:rPr>
          <w:rFonts w:eastAsia="Times New Roman" w:cs="Arial"/>
          <w:szCs w:val="24"/>
          <w:lang w:eastAsia="en-GB"/>
        </w:rPr>
        <w:t xml:space="preserve">My first comment is that given the tight constraints of the boundary commission’s remit these revised proposals are overall a very good attempt to balance both the tight limits, minimise disruption and address local concerns, in particular the numerous submissions regarding the Strangford/South Down boundary.  </w:t>
      </w:r>
      <w:r w:rsidRPr="003109B3">
        <w:rPr>
          <w:rFonts w:eastAsia="Times New Roman" w:cs="Arial"/>
          <w:szCs w:val="24"/>
          <w:lang w:eastAsia="en-GB"/>
        </w:rPr>
        <w:br/>
      </w:r>
      <w:r w:rsidRPr="003109B3">
        <w:rPr>
          <w:rFonts w:eastAsia="Times New Roman" w:cs="Arial"/>
          <w:szCs w:val="24"/>
          <w:lang w:eastAsia="en-GB"/>
        </w:rPr>
        <w:br/>
        <w:t>The revised proposals therefore come across as a solid piece of work that incorporates the sensible feedback as well as possible and that a final recommendation roughly approximating to this revised map will be considered by most to be a successful review.</w:t>
      </w:r>
      <w:r w:rsidRPr="003109B3">
        <w:rPr>
          <w:rFonts w:eastAsia="Times New Roman" w:cs="Arial"/>
          <w:szCs w:val="24"/>
          <w:lang w:eastAsia="en-GB"/>
        </w:rPr>
        <w:br/>
      </w:r>
      <w:r w:rsidRPr="003109B3">
        <w:rPr>
          <w:rFonts w:eastAsia="Times New Roman" w:cs="Arial"/>
          <w:szCs w:val="24"/>
          <w:lang w:eastAsia="en-GB"/>
        </w:rPr>
        <w:br/>
        <w:t xml:space="preserve">That said, one thing that came across was the considerable use of partial wards in this revision.  I counted around 16 partial wards in use, suggesting the boundary commission has little reservation in using them when necessary.  In the initial guidelines I didn’t particularly get the impression that splitting of boundaries was to be encouraged and instead encouraged the use of wards as the most basic building block unit to be used. </w:t>
      </w:r>
      <w:proofErr w:type="gramStart"/>
      <w:r w:rsidRPr="003109B3">
        <w:rPr>
          <w:rFonts w:eastAsia="Times New Roman" w:cs="Arial"/>
          <w:szCs w:val="24"/>
          <w:lang w:eastAsia="en-GB"/>
        </w:rPr>
        <w:t>Therefore</w:t>
      </w:r>
      <w:proofErr w:type="gramEnd"/>
      <w:r w:rsidRPr="003109B3">
        <w:rPr>
          <w:rFonts w:eastAsia="Times New Roman" w:cs="Arial"/>
          <w:szCs w:val="24"/>
          <w:lang w:eastAsia="en-GB"/>
        </w:rPr>
        <w:t xml:space="preserve"> with that knowledge I believe that while many of the uses actually seem reasonable I would like to make some suggestions to maximise the drawing of coherent constituencies and minimise disruptions to existing (current) boundaries as per the boundary commission’s initial guideline.</w:t>
      </w:r>
    </w:p>
    <w:p w14:paraId="64C8EDAD" w14:textId="77777777" w:rsidR="00914A1A" w:rsidRPr="003109B3" w:rsidRDefault="00914A1A" w:rsidP="00FE0E63">
      <w:pPr>
        <w:spacing w:after="0" w:line="360" w:lineRule="auto"/>
        <w:rPr>
          <w:rFonts w:eastAsia="Times New Roman" w:cs="Arial"/>
          <w:szCs w:val="24"/>
          <w:lang w:eastAsia="en-GB"/>
        </w:rPr>
      </w:pPr>
    </w:p>
    <w:p w14:paraId="089E4E58" w14:textId="0ADA391C" w:rsidR="009A554A" w:rsidRPr="003109B3" w:rsidRDefault="009A554A" w:rsidP="00FE0E63">
      <w:pPr>
        <w:pStyle w:val="Heading20"/>
        <w:spacing w:after="0" w:line="360" w:lineRule="auto"/>
        <w:jc w:val="left"/>
      </w:pPr>
      <w:r w:rsidRPr="003109B3">
        <w:t xml:space="preserve">Comments on the Commission's </w:t>
      </w:r>
      <w:r w:rsidR="00531DC2" w:rsidRPr="003109B3">
        <w:t>revised</w:t>
      </w:r>
      <w:r w:rsidRPr="003109B3">
        <w:t xml:space="preserve"> proposal for the constituency of Belfast East</w:t>
      </w:r>
    </w:p>
    <w:p w14:paraId="3C946831" w14:textId="11F07B2E" w:rsidR="00D87A67" w:rsidRDefault="00DF60C0" w:rsidP="00F4527F">
      <w:pPr>
        <w:spacing w:after="0" w:line="360" w:lineRule="auto"/>
        <w:rPr>
          <w:rFonts w:eastAsia="Times New Roman" w:cs="Arial"/>
          <w:szCs w:val="24"/>
          <w:lang w:eastAsia="en-GB"/>
        </w:rPr>
      </w:pPr>
      <w:r w:rsidRPr="003109B3">
        <w:rPr>
          <w:rFonts w:eastAsia="Times New Roman" w:cs="Arial"/>
          <w:szCs w:val="24"/>
          <w:lang w:eastAsia="en-GB"/>
        </w:rPr>
        <w:t>I believe Belfast East is a reasonably sound unit that doesn’t require any further c</w:t>
      </w:r>
      <w:r w:rsidR="008908D7">
        <w:rPr>
          <w:rFonts w:eastAsia="Times New Roman" w:cs="Arial"/>
          <w:szCs w:val="24"/>
          <w:lang w:eastAsia="en-GB"/>
        </w:rPr>
        <w:t>ha</w:t>
      </w:r>
      <w:r w:rsidRPr="003109B3">
        <w:rPr>
          <w:rFonts w:eastAsia="Times New Roman" w:cs="Arial"/>
          <w:szCs w:val="24"/>
          <w:lang w:eastAsia="en-GB"/>
        </w:rPr>
        <w:t xml:space="preserve">nges. </w:t>
      </w:r>
    </w:p>
    <w:p w14:paraId="264DDB51" w14:textId="77777777" w:rsidR="00F4527F" w:rsidRPr="00F4527F" w:rsidRDefault="00F4527F" w:rsidP="00F4527F">
      <w:pPr>
        <w:spacing w:after="0" w:line="360" w:lineRule="auto"/>
        <w:rPr>
          <w:rFonts w:eastAsia="Times New Roman" w:cs="Arial"/>
          <w:szCs w:val="24"/>
          <w:lang w:eastAsia="en-GB"/>
        </w:rPr>
      </w:pPr>
    </w:p>
    <w:p w14:paraId="1FB42C20" w14:textId="72BFA11A" w:rsidR="009A554A" w:rsidRPr="003109B3" w:rsidRDefault="009A554A" w:rsidP="00FE0E63">
      <w:pPr>
        <w:pStyle w:val="Heading20"/>
        <w:spacing w:after="0" w:line="360" w:lineRule="auto"/>
        <w:jc w:val="left"/>
      </w:pPr>
      <w:r w:rsidRPr="003109B3">
        <w:t xml:space="preserve">Comments on the Commission's </w:t>
      </w:r>
      <w:r w:rsidR="00531DC2" w:rsidRPr="003109B3">
        <w:t>revised</w:t>
      </w:r>
      <w:r w:rsidRPr="003109B3">
        <w:t xml:space="preserve"> proposal for the constituency of Belfast North</w:t>
      </w:r>
    </w:p>
    <w:p w14:paraId="5D438704" w14:textId="7B423D50" w:rsidR="00DF60C0" w:rsidRPr="003109B3" w:rsidRDefault="00DF60C0" w:rsidP="00FE0E63">
      <w:pPr>
        <w:spacing w:after="0" w:line="360" w:lineRule="auto"/>
        <w:rPr>
          <w:rFonts w:eastAsia="Times New Roman" w:cs="Arial"/>
          <w:color w:val="333333"/>
          <w:szCs w:val="24"/>
          <w:lang w:eastAsia="en-GB"/>
        </w:rPr>
      </w:pPr>
      <w:r w:rsidRPr="003109B3">
        <w:rPr>
          <w:rFonts w:eastAsia="Times New Roman" w:cs="Arial"/>
          <w:color w:val="333333"/>
          <w:szCs w:val="24"/>
          <w:lang w:eastAsia="en-GB"/>
        </w:rPr>
        <w:t xml:space="preserve">I think North Belfast should move one or two more wards around it.  The odd splitting of the Shankill area persists despite some improvement in this review. I would add the Forth River into West Belfast alongside other Court wards and compensate that </w:t>
      </w:r>
      <w:r w:rsidRPr="003109B3">
        <w:rPr>
          <w:rFonts w:eastAsia="Times New Roman" w:cs="Arial"/>
          <w:color w:val="333333"/>
          <w:szCs w:val="24"/>
          <w:lang w:eastAsia="en-GB"/>
        </w:rPr>
        <w:lastRenderedPageBreak/>
        <w:t>loss with the Carnmoney ward at the northern end of the constituency (or another suitable replacement).</w:t>
      </w:r>
    </w:p>
    <w:p w14:paraId="5E0D86F0" w14:textId="77777777" w:rsidR="009A554A" w:rsidRPr="003109B3" w:rsidRDefault="009A554A" w:rsidP="00FE0E63">
      <w:pPr>
        <w:spacing w:after="0" w:line="360" w:lineRule="auto"/>
        <w:rPr>
          <w:rFonts w:cs="Arial"/>
          <w:noProof/>
        </w:rPr>
      </w:pPr>
    </w:p>
    <w:p w14:paraId="0C27C104" w14:textId="39278368" w:rsidR="009A554A" w:rsidRPr="003109B3" w:rsidRDefault="009A554A" w:rsidP="00FE0E63">
      <w:pPr>
        <w:pStyle w:val="Heading20"/>
        <w:spacing w:after="0" w:line="360" w:lineRule="auto"/>
        <w:jc w:val="left"/>
      </w:pPr>
      <w:r w:rsidRPr="003109B3">
        <w:t xml:space="preserve">Comments on the Commission's </w:t>
      </w:r>
      <w:r w:rsidR="00531DC2" w:rsidRPr="003109B3">
        <w:t>revised</w:t>
      </w:r>
      <w:r w:rsidRPr="003109B3">
        <w:t xml:space="preserve"> proposal for the constituency of Belfast South and Mid Down</w:t>
      </w:r>
    </w:p>
    <w:p w14:paraId="2838BDB4" w14:textId="77777777" w:rsidR="00BC4A9F" w:rsidRDefault="00DF60C0" w:rsidP="00FE0E63">
      <w:pPr>
        <w:spacing w:after="0" w:line="360" w:lineRule="auto"/>
        <w:rPr>
          <w:rFonts w:eastAsia="Times New Roman" w:cs="Arial"/>
          <w:szCs w:val="24"/>
          <w:lang w:eastAsia="en-GB"/>
        </w:rPr>
      </w:pPr>
      <w:r w:rsidRPr="003109B3">
        <w:rPr>
          <w:rFonts w:eastAsia="Times New Roman" w:cs="Arial"/>
          <w:szCs w:val="24"/>
          <w:lang w:eastAsia="en-GB"/>
        </w:rPr>
        <w:t xml:space="preserve">Belfast South &amp; Mid Down still feels like an unnecessarily hybrid constituency.  </w:t>
      </w:r>
      <w:r w:rsidRPr="003109B3">
        <w:rPr>
          <w:rFonts w:eastAsia="Times New Roman" w:cs="Arial"/>
          <w:szCs w:val="24"/>
          <w:lang w:eastAsia="en-GB"/>
        </w:rPr>
        <w:br/>
        <w:t xml:space="preserve">With Belfast West suggested to take an extra ward (Forth river) it allows a more geographically south Belfast ward (in terms of locality and </w:t>
      </w:r>
      <w:proofErr w:type="gramStart"/>
      <w:r w:rsidRPr="003109B3">
        <w:rPr>
          <w:rFonts w:eastAsia="Times New Roman" w:cs="Arial"/>
          <w:szCs w:val="24"/>
          <w:lang w:eastAsia="en-GB"/>
        </w:rPr>
        <w:t>connections)  to</w:t>
      </w:r>
      <w:proofErr w:type="gramEnd"/>
      <w:r w:rsidRPr="003109B3">
        <w:rPr>
          <w:rFonts w:eastAsia="Times New Roman" w:cs="Arial"/>
          <w:szCs w:val="24"/>
          <w:lang w:eastAsia="en-GB"/>
        </w:rPr>
        <w:t xml:space="preserve"> be added to South Belfast.  </w:t>
      </w:r>
    </w:p>
    <w:p w14:paraId="3BE8F071" w14:textId="00611A40" w:rsidR="00DF60C0" w:rsidRPr="003109B3" w:rsidRDefault="00DF60C0" w:rsidP="00FE0E63">
      <w:pPr>
        <w:spacing w:after="0" w:line="360" w:lineRule="auto"/>
        <w:rPr>
          <w:rFonts w:eastAsia="Times New Roman" w:cs="Arial"/>
          <w:szCs w:val="24"/>
          <w:lang w:eastAsia="en-GB"/>
        </w:rPr>
      </w:pPr>
      <w:r w:rsidRPr="003109B3">
        <w:rPr>
          <w:rFonts w:eastAsia="Times New Roman" w:cs="Arial"/>
          <w:szCs w:val="24"/>
          <w:lang w:eastAsia="en-GB"/>
        </w:rPr>
        <w:br/>
        <w:t xml:space="preserve">This in turn provides sufficient numerical leeway for South Belfast to drop two rural wards, </w:t>
      </w:r>
      <w:proofErr w:type="spellStart"/>
      <w:r w:rsidRPr="003109B3">
        <w:rPr>
          <w:rFonts w:eastAsia="Times New Roman" w:cs="Arial"/>
          <w:szCs w:val="24"/>
          <w:lang w:eastAsia="en-GB"/>
        </w:rPr>
        <w:t>Moneyreagh</w:t>
      </w:r>
      <w:proofErr w:type="spellEnd"/>
      <w:r w:rsidRPr="003109B3">
        <w:rPr>
          <w:rFonts w:eastAsia="Times New Roman" w:cs="Arial"/>
          <w:szCs w:val="24"/>
          <w:lang w:eastAsia="en-GB"/>
        </w:rPr>
        <w:t xml:space="preserve"> and Saintfield, and instead keep them in Strangford.</w:t>
      </w:r>
      <w:r w:rsidRPr="003109B3">
        <w:rPr>
          <w:rFonts w:eastAsia="Times New Roman" w:cs="Arial"/>
          <w:szCs w:val="24"/>
          <w:lang w:eastAsia="en-GB"/>
        </w:rPr>
        <w:br/>
      </w:r>
      <w:r w:rsidRPr="003109B3">
        <w:rPr>
          <w:rFonts w:eastAsia="Times New Roman" w:cs="Arial"/>
          <w:szCs w:val="24"/>
          <w:lang w:eastAsia="en-GB"/>
        </w:rPr>
        <w:br/>
        <w:t>This is described in the general comments later and illustrated in fig. 2.</w:t>
      </w:r>
    </w:p>
    <w:p w14:paraId="6C247325" w14:textId="77777777" w:rsidR="009A554A" w:rsidRPr="003109B3" w:rsidRDefault="009A554A" w:rsidP="00FE0E63">
      <w:pPr>
        <w:spacing w:after="0" w:line="360" w:lineRule="auto"/>
        <w:rPr>
          <w:rFonts w:cs="Arial"/>
        </w:rPr>
      </w:pPr>
    </w:p>
    <w:p w14:paraId="4B074F5E" w14:textId="39A780D9" w:rsidR="009A554A" w:rsidRPr="003109B3" w:rsidRDefault="009A554A" w:rsidP="00FE0E63">
      <w:pPr>
        <w:pStyle w:val="Heading20"/>
        <w:spacing w:after="0" w:line="360" w:lineRule="auto"/>
        <w:jc w:val="left"/>
      </w:pPr>
      <w:r w:rsidRPr="003109B3">
        <w:t xml:space="preserve">Comments on the Commission's </w:t>
      </w:r>
      <w:r w:rsidR="00531DC2" w:rsidRPr="003109B3">
        <w:t xml:space="preserve">revised </w:t>
      </w:r>
      <w:r w:rsidRPr="003109B3">
        <w:t>proposal for the constituency of Belfast West</w:t>
      </w:r>
    </w:p>
    <w:p w14:paraId="6A06D2AE" w14:textId="545BAFF4" w:rsidR="00DF60C0" w:rsidRPr="003109B3" w:rsidRDefault="00DF60C0" w:rsidP="00FE0E63">
      <w:pPr>
        <w:spacing w:after="0" w:line="360" w:lineRule="auto"/>
        <w:rPr>
          <w:rFonts w:eastAsia="Times New Roman" w:cs="Arial"/>
          <w:szCs w:val="24"/>
          <w:lang w:eastAsia="en-GB"/>
        </w:rPr>
      </w:pPr>
      <w:r w:rsidRPr="003109B3">
        <w:rPr>
          <w:rFonts w:eastAsia="Times New Roman" w:cs="Arial"/>
          <w:szCs w:val="24"/>
          <w:lang w:eastAsia="en-GB"/>
        </w:rPr>
        <w:t xml:space="preserve">The Belfast West constituency is </w:t>
      </w:r>
      <w:proofErr w:type="gramStart"/>
      <w:r w:rsidRPr="003109B3">
        <w:rPr>
          <w:rFonts w:eastAsia="Times New Roman" w:cs="Arial"/>
          <w:szCs w:val="24"/>
          <w:lang w:eastAsia="en-GB"/>
        </w:rPr>
        <w:t>pretty close</w:t>
      </w:r>
      <w:proofErr w:type="gramEnd"/>
      <w:r w:rsidRPr="003109B3">
        <w:rPr>
          <w:rFonts w:eastAsia="Times New Roman" w:cs="Arial"/>
          <w:szCs w:val="24"/>
          <w:lang w:eastAsia="en-GB"/>
        </w:rPr>
        <w:t xml:space="preserve"> to what it finally should be. As mentioned above however I would take Forth River from North Belfast and remove Dunmurry ward to South Belfast.</w:t>
      </w:r>
    </w:p>
    <w:p w14:paraId="727CA60F" w14:textId="77777777" w:rsidR="009A554A" w:rsidRPr="003109B3" w:rsidRDefault="009A554A" w:rsidP="00FE0E63">
      <w:pPr>
        <w:spacing w:after="0" w:line="360" w:lineRule="auto"/>
        <w:rPr>
          <w:rFonts w:cs="Arial"/>
        </w:rPr>
      </w:pPr>
    </w:p>
    <w:p w14:paraId="730F441C" w14:textId="6AABDA84" w:rsidR="009A554A" w:rsidRPr="003109B3" w:rsidRDefault="009A554A" w:rsidP="00FE0E63">
      <w:pPr>
        <w:pStyle w:val="Heading20"/>
        <w:spacing w:after="0" w:line="360" w:lineRule="auto"/>
        <w:jc w:val="left"/>
      </w:pPr>
      <w:r w:rsidRPr="003109B3">
        <w:t xml:space="preserve">Comments on the Commission's </w:t>
      </w:r>
      <w:r w:rsidR="00531DC2" w:rsidRPr="003109B3">
        <w:t xml:space="preserve">revised </w:t>
      </w:r>
      <w:r w:rsidRPr="003109B3">
        <w:t>proposal for the constituency of East Antrim</w:t>
      </w:r>
    </w:p>
    <w:p w14:paraId="2BB4CABA" w14:textId="13E36801" w:rsidR="009A554A" w:rsidRDefault="00DF60C0" w:rsidP="00FE0E63">
      <w:pPr>
        <w:spacing w:after="0" w:line="360" w:lineRule="auto"/>
        <w:rPr>
          <w:rFonts w:eastAsia="Times New Roman" w:cs="Arial"/>
          <w:szCs w:val="24"/>
          <w:lang w:eastAsia="en-GB"/>
        </w:rPr>
      </w:pPr>
      <w:r w:rsidRPr="003109B3">
        <w:rPr>
          <w:rFonts w:eastAsia="Times New Roman" w:cs="Arial"/>
          <w:szCs w:val="24"/>
          <w:lang w:eastAsia="en-GB"/>
        </w:rPr>
        <w:t xml:space="preserve">Some expansion of East Antrim is </w:t>
      </w:r>
      <w:proofErr w:type="gramStart"/>
      <w:r w:rsidRPr="003109B3">
        <w:rPr>
          <w:rFonts w:eastAsia="Times New Roman" w:cs="Arial"/>
          <w:szCs w:val="24"/>
          <w:lang w:eastAsia="en-GB"/>
        </w:rPr>
        <w:t>inevitable</w:t>
      </w:r>
      <w:proofErr w:type="gramEnd"/>
      <w:r w:rsidRPr="003109B3">
        <w:rPr>
          <w:rFonts w:eastAsia="Times New Roman" w:cs="Arial"/>
          <w:szCs w:val="24"/>
          <w:lang w:eastAsia="en-GB"/>
        </w:rPr>
        <w:t xml:space="preserve"> and these proposals seem as good as any I’ve seen. Perhaps local representations will argue for specific wards to be in one constituency or another.</w:t>
      </w:r>
    </w:p>
    <w:p w14:paraId="16199CF9" w14:textId="77777777" w:rsidR="00F4527F" w:rsidRPr="003109B3" w:rsidRDefault="00F4527F" w:rsidP="00FE0E63">
      <w:pPr>
        <w:spacing w:after="0" w:line="360" w:lineRule="auto"/>
        <w:rPr>
          <w:rFonts w:eastAsia="Times New Roman" w:cs="Arial"/>
          <w:szCs w:val="24"/>
          <w:lang w:eastAsia="en-GB"/>
        </w:rPr>
      </w:pPr>
    </w:p>
    <w:p w14:paraId="51D2126B" w14:textId="0103DEFF" w:rsidR="009A554A" w:rsidRPr="003109B3" w:rsidRDefault="009A554A" w:rsidP="00FE0E63">
      <w:pPr>
        <w:pStyle w:val="Heading20"/>
        <w:spacing w:after="0" w:line="360" w:lineRule="auto"/>
        <w:jc w:val="left"/>
      </w:pPr>
      <w:r w:rsidRPr="003109B3">
        <w:t xml:space="preserve">Comments on the Commission's </w:t>
      </w:r>
      <w:r w:rsidR="00531DC2" w:rsidRPr="003109B3">
        <w:t xml:space="preserve">revised </w:t>
      </w:r>
      <w:r w:rsidRPr="003109B3">
        <w:t>proposal for the constituency of East Londonderry</w:t>
      </w:r>
    </w:p>
    <w:p w14:paraId="015DF471" w14:textId="71D38858" w:rsidR="009A554A" w:rsidRPr="00403B44" w:rsidRDefault="00DF60C0" w:rsidP="00FE0E63">
      <w:pPr>
        <w:spacing w:after="0" w:line="360" w:lineRule="auto"/>
        <w:rPr>
          <w:rFonts w:eastAsia="Times New Roman" w:cs="Arial"/>
          <w:szCs w:val="24"/>
          <w:lang w:eastAsia="en-GB"/>
        </w:rPr>
      </w:pPr>
      <w:r w:rsidRPr="003109B3">
        <w:rPr>
          <w:rFonts w:eastAsia="Times New Roman" w:cs="Arial"/>
          <w:szCs w:val="24"/>
          <w:lang w:eastAsia="en-GB"/>
        </w:rPr>
        <w:t xml:space="preserve">This seemed like the most logical change of the whole review.  Foyle had a couple of spare wards and its </w:t>
      </w:r>
      <w:proofErr w:type="gramStart"/>
      <w:r w:rsidRPr="003109B3">
        <w:rPr>
          <w:rFonts w:eastAsia="Times New Roman" w:cs="Arial"/>
          <w:szCs w:val="24"/>
          <w:lang w:eastAsia="en-GB"/>
        </w:rPr>
        <w:t>neighbours</w:t>
      </w:r>
      <w:proofErr w:type="gramEnd"/>
      <w:r w:rsidRPr="003109B3">
        <w:rPr>
          <w:rFonts w:eastAsia="Times New Roman" w:cs="Arial"/>
          <w:szCs w:val="24"/>
          <w:lang w:eastAsia="en-GB"/>
        </w:rPr>
        <w:t xml:space="preserve"> required wards. As a native of neighbouring </w:t>
      </w:r>
      <w:proofErr w:type="spellStart"/>
      <w:r w:rsidRPr="003109B3">
        <w:rPr>
          <w:rFonts w:eastAsia="Times New Roman" w:cs="Arial"/>
          <w:szCs w:val="24"/>
          <w:lang w:eastAsia="en-GB"/>
        </w:rPr>
        <w:t>Enagh</w:t>
      </w:r>
      <w:proofErr w:type="spellEnd"/>
      <w:r w:rsidRPr="003109B3">
        <w:rPr>
          <w:rFonts w:eastAsia="Times New Roman" w:cs="Arial"/>
          <w:szCs w:val="24"/>
          <w:lang w:eastAsia="en-GB"/>
        </w:rPr>
        <w:t xml:space="preserve"> ward, it also makes sense on the ground too.</w:t>
      </w:r>
    </w:p>
    <w:p w14:paraId="0C773453" w14:textId="2CA26E80" w:rsidR="009A554A" w:rsidRPr="003109B3" w:rsidRDefault="009A554A" w:rsidP="00FE0E63">
      <w:pPr>
        <w:pStyle w:val="Heading20"/>
        <w:spacing w:after="0" w:line="360" w:lineRule="auto"/>
        <w:jc w:val="left"/>
      </w:pPr>
      <w:r w:rsidRPr="003109B3">
        <w:lastRenderedPageBreak/>
        <w:t xml:space="preserve">Comments on the Commission's </w:t>
      </w:r>
      <w:r w:rsidR="00531DC2" w:rsidRPr="003109B3">
        <w:t>revised</w:t>
      </w:r>
      <w:r w:rsidRPr="003109B3">
        <w:t xml:space="preserve"> proposal for the constituency of Fermanagh &amp; South Tyrone</w:t>
      </w:r>
    </w:p>
    <w:p w14:paraId="541F1123" w14:textId="6FA7AF2E" w:rsidR="009A554A" w:rsidRPr="00F4527F" w:rsidRDefault="00DF60C0" w:rsidP="00FE0E63">
      <w:pPr>
        <w:spacing w:after="0" w:line="360" w:lineRule="auto"/>
        <w:rPr>
          <w:rFonts w:eastAsia="Times New Roman" w:cs="Arial"/>
          <w:szCs w:val="24"/>
          <w:lang w:eastAsia="en-GB"/>
        </w:rPr>
      </w:pPr>
      <w:r w:rsidRPr="003109B3">
        <w:rPr>
          <w:rFonts w:eastAsia="Times New Roman" w:cs="Arial"/>
          <w:szCs w:val="24"/>
          <w:lang w:eastAsia="en-GB"/>
        </w:rPr>
        <w:t xml:space="preserve">I think this is one of the better improvements of the revised proposals. It seems that the re-inclusion of </w:t>
      </w:r>
      <w:proofErr w:type="spellStart"/>
      <w:r w:rsidRPr="003109B3">
        <w:rPr>
          <w:rFonts w:eastAsia="Times New Roman" w:cs="Arial"/>
          <w:szCs w:val="24"/>
          <w:lang w:eastAsia="en-GB"/>
        </w:rPr>
        <w:t>Dungannon</w:t>
      </w:r>
      <w:proofErr w:type="spellEnd"/>
      <w:r w:rsidRPr="003109B3">
        <w:rPr>
          <w:rFonts w:eastAsia="Times New Roman" w:cs="Arial"/>
          <w:szCs w:val="24"/>
          <w:lang w:eastAsia="en-GB"/>
        </w:rPr>
        <w:t xml:space="preserve"> is sensible.  I initially favoured retention of the existing constituency (allowing </w:t>
      </w:r>
      <w:proofErr w:type="spellStart"/>
      <w:r w:rsidRPr="003109B3">
        <w:rPr>
          <w:rFonts w:eastAsia="Times New Roman" w:cs="Arial"/>
          <w:szCs w:val="24"/>
          <w:lang w:eastAsia="en-GB"/>
        </w:rPr>
        <w:t>for ward</w:t>
      </w:r>
      <w:proofErr w:type="spellEnd"/>
      <w:r w:rsidRPr="003109B3">
        <w:rPr>
          <w:rFonts w:eastAsia="Times New Roman" w:cs="Arial"/>
          <w:szCs w:val="24"/>
          <w:lang w:eastAsia="en-GB"/>
        </w:rPr>
        <w:t xml:space="preserve"> boundary changes) however if locals have no objection to the inclusion of a part of county </w:t>
      </w:r>
      <w:proofErr w:type="gramStart"/>
      <w:r w:rsidRPr="003109B3">
        <w:rPr>
          <w:rFonts w:eastAsia="Times New Roman" w:cs="Arial"/>
          <w:szCs w:val="24"/>
          <w:lang w:eastAsia="en-GB"/>
        </w:rPr>
        <w:t>Armagh</w:t>
      </w:r>
      <w:proofErr w:type="gramEnd"/>
      <w:r w:rsidRPr="003109B3">
        <w:rPr>
          <w:rFonts w:eastAsia="Times New Roman" w:cs="Arial"/>
          <w:szCs w:val="24"/>
          <w:lang w:eastAsia="en-GB"/>
        </w:rPr>
        <w:t xml:space="preserve"> then it is probably fine.</w:t>
      </w:r>
    </w:p>
    <w:p w14:paraId="46E1533F" w14:textId="77777777" w:rsidR="009A554A" w:rsidRPr="003109B3" w:rsidRDefault="009A554A" w:rsidP="00FE0E63">
      <w:pPr>
        <w:spacing w:after="0" w:line="360" w:lineRule="auto"/>
        <w:rPr>
          <w:rFonts w:cs="Arial"/>
        </w:rPr>
      </w:pPr>
    </w:p>
    <w:p w14:paraId="4D437AA4" w14:textId="670E7AEA" w:rsidR="009A554A" w:rsidRPr="003109B3" w:rsidRDefault="009A554A" w:rsidP="00FE0E63">
      <w:pPr>
        <w:pStyle w:val="Heading20"/>
        <w:spacing w:after="0" w:line="360" w:lineRule="auto"/>
        <w:jc w:val="left"/>
      </w:pPr>
      <w:r w:rsidRPr="003109B3">
        <w:t xml:space="preserve">Comments on the Commission's </w:t>
      </w:r>
      <w:r w:rsidR="00531DC2" w:rsidRPr="003109B3">
        <w:t xml:space="preserve">revised </w:t>
      </w:r>
      <w:r w:rsidRPr="003109B3">
        <w:t>proposal for the constituency of Foyle</w:t>
      </w:r>
    </w:p>
    <w:p w14:paraId="443AAADB" w14:textId="1E972B3C" w:rsidR="00DF60C0" w:rsidRDefault="00DF60C0" w:rsidP="00FE0E63">
      <w:pPr>
        <w:pStyle w:val="Heading20"/>
        <w:spacing w:after="0" w:line="360" w:lineRule="auto"/>
        <w:jc w:val="left"/>
        <w:rPr>
          <w:bCs w:val="0"/>
          <w:color w:val="auto"/>
          <w:sz w:val="24"/>
          <w:szCs w:val="24"/>
        </w:rPr>
      </w:pPr>
      <w:r w:rsidRPr="003109B3">
        <w:rPr>
          <w:bCs w:val="0"/>
          <w:color w:val="auto"/>
          <w:sz w:val="24"/>
          <w:szCs w:val="24"/>
        </w:rPr>
        <w:t>I initially agreed fully with the new Foyle boundaries shedding their suburban/rural fringes to neighbouring constituencies.</w:t>
      </w:r>
    </w:p>
    <w:p w14:paraId="28626508" w14:textId="77777777" w:rsidR="00C009B6" w:rsidRPr="003109B3" w:rsidRDefault="00C009B6" w:rsidP="00FE0E63">
      <w:pPr>
        <w:pStyle w:val="Heading20"/>
        <w:spacing w:after="0" w:line="360" w:lineRule="auto"/>
        <w:jc w:val="left"/>
        <w:rPr>
          <w:bCs w:val="0"/>
          <w:color w:val="auto"/>
          <w:sz w:val="24"/>
          <w:szCs w:val="24"/>
        </w:rPr>
      </w:pPr>
    </w:p>
    <w:p w14:paraId="318E56B3" w14:textId="2877A9DE" w:rsidR="00DF60C0" w:rsidRPr="003109B3" w:rsidRDefault="00DF60C0" w:rsidP="00FE0E63">
      <w:pPr>
        <w:pStyle w:val="Heading20"/>
        <w:spacing w:after="0" w:line="360" w:lineRule="auto"/>
        <w:jc w:val="left"/>
        <w:rPr>
          <w:bCs w:val="0"/>
          <w:color w:val="auto"/>
          <w:sz w:val="24"/>
          <w:szCs w:val="24"/>
        </w:rPr>
      </w:pPr>
      <w:r w:rsidRPr="003109B3">
        <w:rPr>
          <w:bCs w:val="0"/>
          <w:color w:val="auto"/>
          <w:sz w:val="24"/>
          <w:szCs w:val="24"/>
        </w:rPr>
        <w:t xml:space="preserve">However, having noticed the broad use of split wards throughout the review I would strongly suggest the splitting of New </w:t>
      </w:r>
      <w:r w:rsidR="00C009B6">
        <w:rPr>
          <w:bCs w:val="0"/>
          <w:color w:val="auto"/>
          <w:sz w:val="24"/>
          <w:szCs w:val="24"/>
        </w:rPr>
        <w:t>B</w:t>
      </w:r>
      <w:r w:rsidRPr="003109B3">
        <w:rPr>
          <w:bCs w:val="0"/>
          <w:color w:val="auto"/>
          <w:sz w:val="24"/>
          <w:szCs w:val="24"/>
        </w:rPr>
        <w:t xml:space="preserve">uildings ward as a convenient means of avoiding some of the unwanted later </w:t>
      </w:r>
      <w:proofErr w:type="gramStart"/>
      <w:r w:rsidRPr="003109B3">
        <w:rPr>
          <w:bCs w:val="0"/>
          <w:color w:val="auto"/>
          <w:sz w:val="24"/>
          <w:szCs w:val="24"/>
        </w:rPr>
        <w:t>knock on</w:t>
      </w:r>
      <w:proofErr w:type="gramEnd"/>
      <w:r w:rsidRPr="003109B3">
        <w:rPr>
          <w:bCs w:val="0"/>
          <w:color w:val="auto"/>
          <w:sz w:val="24"/>
          <w:szCs w:val="24"/>
        </w:rPr>
        <w:t xml:space="preserve"> effects of West Tyrone still requiring at least one additional ward. By splitting New </w:t>
      </w:r>
      <w:r w:rsidR="00C009B6">
        <w:rPr>
          <w:bCs w:val="0"/>
          <w:color w:val="auto"/>
          <w:sz w:val="24"/>
          <w:szCs w:val="24"/>
        </w:rPr>
        <w:t>B</w:t>
      </w:r>
      <w:r w:rsidRPr="003109B3">
        <w:rPr>
          <w:bCs w:val="0"/>
          <w:color w:val="auto"/>
          <w:sz w:val="24"/>
          <w:szCs w:val="24"/>
        </w:rPr>
        <w:t xml:space="preserve">uildings </w:t>
      </w:r>
      <w:proofErr w:type="gramStart"/>
      <w:r w:rsidRPr="003109B3">
        <w:rPr>
          <w:bCs w:val="0"/>
          <w:color w:val="auto"/>
          <w:sz w:val="24"/>
          <w:szCs w:val="24"/>
        </w:rPr>
        <w:t>( a</w:t>
      </w:r>
      <w:proofErr w:type="gramEnd"/>
      <w:r w:rsidRPr="003109B3">
        <w:rPr>
          <w:bCs w:val="0"/>
          <w:color w:val="auto"/>
          <w:sz w:val="24"/>
          <w:szCs w:val="24"/>
        </w:rPr>
        <w:t xml:space="preserve"> ward whose 2 Super Output Areas (SOAs) are already split between New </w:t>
      </w:r>
      <w:r w:rsidR="00C009B6">
        <w:rPr>
          <w:bCs w:val="0"/>
          <w:color w:val="auto"/>
          <w:sz w:val="24"/>
          <w:szCs w:val="24"/>
        </w:rPr>
        <w:t>B</w:t>
      </w:r>
      <w:r w:rsidRPr="003109B3">
        <w:rPr>
          <w:bCs w:val="0"/>
          <w:color w:val="auto"/>
          <w:sz w:val="24"/>
          <w:szCs w:val="24"/>
        </w:rPr>
        <w:t xml:space="preserve">uildings village itself and suburban </w:t>
      </w:r>
      <w:proofErr w:type="spellStart"/>
      <w:r w:rsidRPr="003109B3">
        <w:rPr>
          <w:bCs w:val="0"/>
          <w:color w:val="auto"/>
          <w:sz w:val="24"/>
          <w:szCs w:val="24"/>
        </w:rPr>
        <w:t>Prehen</w:t>
      </w:r>
      <w:proofErr w:type="spellEnd"/>
      <w:r w:rsidRPr="003109B3">
        <w:rPr>
          <w:bCs w:val="0"/>
          <w:color w:val="auto"/>
          <w:sz w:val="24"/>
          <w:szCs w:val="24"/>
        </w:rPr>
        <w:t xml:space="preserve"> ) West Tyrone can conveniently add around 1300 voters to not require any additional wards from Mid Ulster while the remaining </w:t>
      </w:r>
      <w:proofErr w:type="spellStart"/>
      <w:r w:rsidRPr="003109B3">
        <w:rPr>
          <w:bCs w:val="0"/>
          <w:color w:val="auto"/>
          <w:sz w:val="24"/>
          <w:szCs w:val="24"/>
        </w:rPr>
        <w:t>Prehen</w:t>
      </w:r>
      <w:proofErr w:type="spellEnd"/>
      <w:r w:rsidRPr="003109B3">
        <w:rPr>
          <w:bCs w:val="0"/>
          <w:color w:val="auto"/>
          <w:sz w:val="24"/>
          <w:szCs w:val="24"/>
        </w:rPr>
        <w:t xml:space="preserve"> part of the ward would keep Foyle sufficiently above the lower limit. As a native of the constituency, with family connections in the ward, I’d also make this suggestion with some local knowledge of the area; </w:t>
      </w:r>
      <w:proofErr w:type="gramStart"/>
      <w:r w:rsidRPr="003109B3">
        <w:rPr>
          <w:bCs w:val="0"/>
          <w:color w:val="auto"/>
          <w:sz w:val="24"/>
          <w:szCs w:val="24"/>
        </w:rPr>
        <w:t>in particular the</w:t>
      </w:r>
      <w:proofErr w:type="gramEnd"/>
      <w:r w:rsidRPr="003109B3">
        <w:rPr>
          <w:bCs w:val="0"/>
          <w:color w:val="auto"/>
          <w:sz w:val="24"/>
          <w:szCs w:val="24"/>
        </w:rPr>
        <w:t xml:space="preserve"> suburban nature of </w:t>
      </w:r>
      <w:proofErr w:type="spellStart"/>
      <w:r w:rsidRPr="003109B3">
        <w:rPr>
          <w:bCs w:val="0"/>
          <w:color w:val="auto"/>
          <w:sz w:val="24"/>
          <w:szCs w:val="24"/>
        </w:rPr>
        <w:t>Prehen</w:t>
      </w:r>
      <w:proofErr w:type="spellEnd"/>
      <w:r w:rsidRPr="003109B3">
        <w:rPr>
          <w:bCs w:val="0"/>
          <w:color w:val="auto"/>
          <w:sz w:val="24"/>
          <w:szCs w:val="24"/>
        </w:rPr>
        <w:t xml:space="preserve"> and the separate village of New </w:t>
      </w:r>
      <w:r w:rsidR="00C009B6">
        <w:rPr>
          <w:bCs w:val="0"/>
          <w:color w:val="auto"/>
          <w:sz w:val="24"/>
          <w:szCs w:val="24"/>
        </w:rPr>
        <w:t>B</w:t>
      </w:r>
      <w:r w:rsidRPr="003109B3">
        <w:rPr>
          <w:bCs w:val="0"/>
          <w:color w:val="auto"/>
          <w:sz w:val="24"/>
          <w:szCs w:val="24"/>
        </w:rPr>
        <w:t xml:space="preserve">uildings being a particular justification on the ground and not just for numerical reasons elsewhere. I cannot really offer that such local insight for other constituencies beyond my own opinion.  For this </w:t>
      </w:r>
      <w:proofErr w:type="gramStart"/>
      <w:r w:rsidRPr="003109B3">
        <w:rPr>
          <w:bCs w:val="0"/>
          <w:color w:val="auto"/>
          <w:sz w:val="24"/>
          <w:szCs w:val="24"/>
        </w:rPr>
        <w:t>reason</w:t>
      </w:r>
      <w:proofErr w:type="gramEnd"/>
      <w:r w:rsidRPr="003109B3">
        <w:rPr>
          <w:bCs w:val="0"/>
          <w:color w:val="auto"/>
          <w:sz w:val="24"/>
          <w:szCs w:val="24"/>
        </w:rPr>
        <w:t xml:space="preserve"> if the commission only takes one suggestion from my submission to a final recommendation, I’d like it to be this one.</w:t>
      </w:r>
    </w:p>
    <w:p w14:paraId="094062E8" w14:textId="77777777" w:rsidR="009A554A" w:rsidRPr="003109B3" w:rsidRDefault="009A554A" w:rsidP="00FE0E63">
      <w:pPr>
        <w:spacing w:after="0" w:line="360" w:lineRule="auto"/>
        <w:rPr>
          <w:rFonts w:cs="Arial"/>
        </w:rPr>
      </w:pPr>
    </w:p>
    <w:p w14:paraId="702A1A75" w14:textId="48624579" w:rsidR="009A554A" w:rsidRPr="003109B3" w:rsidRDefault="009A554A" w:rsidP="00FE0E63">
      <w:pPr>
        <w:pStyle w:val="Heading20"/>
        <w:spacing w:after="0" w:line="360" w:lineRule="auto"/>
        <w:jc w:val="left"/>
      </w:pPr>
      <w:r w:rsidRPr="003109B3">
        <w:t xml:space="preserve">Comments on the Commission's </w:t>
      </w:r>
      <w:r w:rsidR="00531DC2" w:rsidRPr="003109B3">
        <w:t>revised</w:t>
      </w:r>
      <w:r w:rsidRPr="003109B3">
        <w:t xml:space="preserve"> proposal for the constituency of Lagan Valley</w:t>
      </w:r>
    </w:p>
    <w:sdt>
      <w:sdtPr>
        <w:rPr>
          <w:bCs w:val="0"/>
          <w:color w:val="auto"/>
          <w:sz w:val="24"/>
        </w:rPr>
        <w:id w:val="-1394425654"/>
        <w:placeholder>
          <w:docPart w:val="470D3B019E7B481D85CC4422A36B0974"/>
        </w:placeholder>
        <w:text w:multiLine="1"/>
      </w:sdtPr>
      <w:sdtContent>
        <w:p w14:paraId="1A45F012" w14:textId="31F32980" w:rsidR="009A554A" w:rsidRPr="003109B3" w:rsidRDefault="00DF60C0" w:rsidP="00FE0E63">
          <w:pPr>
            <w:pStyle w:val="Heading20"/>
            <w:spacing w:after="0" w:line="360" w:lineRule="auto"/>
            <w:jc w:val="left"/>
          </w:pPr>
          <w:r w:rsidRPr="003109B3">
            <w:rPr>
              <w:bCs w:val="0"/>
              <w:color w:val="auto"/>
              <w:sz w:val="24"/>
            </w:rPr>
            <w:t xml:space="preserve">The boundaries of Lagan Valley will have to undergo some inevitable </w:t>
          </w:r>
          <w:proofErr w:type="gramStart"/>
          <w:r w:rsidRPr="003109B3">
            <w:rPr>
              <w:bCs w:val="0"/>
              <w:color w:val="auto"/>
              <w:sz w:val="24"/>
            </w:rPr>
            <w:t>change</w:t>
          </w:r>
          <w:proofErr w:type="gramEnd"/>
          <w:r w:rsidRPr="003109B3">
            <w:rPr>
              <w:bCs w:val="0"/>
              <w:color w:val="auto"/>
              <w:sz w:val="24"/>
            </w:rPr>
            <w:t xml:space="preserve"> and this looks reasonably sound. Although to assist in minimising disruption and numerous split wards there is an argument to be made to include the whole of </w:t>
          </w:r>
          <w:proofErr w:type="spellStart"/>
          <w:r w:rsidRPr="003109B3">
            <w:rPr>
              <w:bCs w:val="0"/>
              <w:color w:val="auto"/>
              <w:sz w:val="24"/>
            </w:rPr>
            <w:lastRenderedPageBreak/>
            <w:t>Donaghcloney</w:t>
          </w:r>
          <w:proofErr w:type="spellEnd"/>
          <w:r w:rsidRPr="003109B3">
            <w:rPr>
              <w:bCs w:val="0"/>
              <w:color w:val="auto"/>
              <w:sz w:val="24"/>
            </w:rPr>
            <w:t xml:space="preserve"> in Lagan Valley. I also suggest in fig 2 that </w:t>
          </w:r>
          <w:proofErr w:type="spellStart"/>
          <w:r w:rsidRPr="003109B3">
            <w:rPr>
              <w:bCs w:val="0"/>
              <w:color w:val="auto"/>
              <w:sz w:val="24"/>
            </w:rPr>
            <w:t>Drumbo</w:t>
          </w:r>
          <w:proofErr w:type="spellEnd"/>
          <w:r w:rsidRPr="003109B3">
            <w:rPr>
              <w:bCs w:val="0"/>
              <w:color w:val="auto"/>
              <w:sz w:val="24"/>
            </w:rPr>
            <w:t xml:space="preserve"> ward could be effectively swapped with Lambeg ward to facilitate a more explicitly urban South Belfast constituency.</w:t>
          </w:r>
          <w:r w:rsidRPr="003109B3">
            <w:rPr>
              <w:bCs w:val="0"/>
              <w:color w:val="auto"/>
              <w:sz w:val="24"/>
            </w:rPr>
            <w:br/>
          </w:r>
        </w:p>
      </w:sdtContent>
    </w:sdt>
    <w:p w14:paraId="081795DE" w14:textId="68FFCEC4" w:rsidR="009A554A" w:rsidRPr="003109B3" w:rsidRDefault="009A554A" w:rsidP="00FE0E63">
      <w:pPr>
        <w:pStyle w:val="Heading20"/>
        <w:spacing w:after="0" w:line="360" w:lineRule="auto"/>
        <w:jc w:val="left"/>
      </w:pPr>
      <w:r w:rsidRPr="003109B3">
        <w:t xml:space="preserve">Comments on the Commission's </w:t>
      </w:r>
      <w:r w:rsidR="00531DC2" w:rsidRPr="003109B3">
        <w:t>revised</w:t>
      </w:r>
      <w:r w:rsidRPr="003109B3">
        <w:t xml:space="preserve"> proposal for the constituency of Mid Ulster</w:t>
      </w:r>
    </w:p>
    <w:sdt>
      <w:sdtPr>
        <w:rPr>
          <w:bCs w:val="0"/>
          <w:color w:val="auto"/>
          <w:sz w:val="24"/>
          <w:szCs w:val="24"/>
        </w:rPr>
        <w:id w:val="1501702805"/>
        <w:placeholder>
          <w:docPart w:val="8FBFD189BA5946908AE5F07EB39294D2"/>
        </w:placeholder>
        <w:text w:multiLine="1"/>
      </w:sdtPr>
      <w:sdtContent>
        <w:p w14:paraId="38AC35B5" w14:textId="525A2ABA" w:rsidR="00DF60C0" w:rsidRPr="003109B3" w:rsidRDefault="00DF60C0" w:rsidP="00FE0E63">
          <w:pPr>
            <w:pStyle w:val="Heading20"/>
            <w:spacing w:after="0" w:line="360" w:lineRule="auto"/>
            <w:jc w:val="left"/>
            <w:rPr>
              <w:bCs w:val="0"/>
              <w:color w:val="auto"/>
              <w:sz w:val="24"/>
              <w:szCs w:val="24"/>
            </w:rPr>
          </w:pPr>
          <w:r w:rsidRPr="003109B3">
            <w:rPr>
              <w:bCs w:val="0"/>
              <w:color w:val="auto"/>
              <w:sz w:val="24"/>
              <w:szCs w:val="24"/>
            </w:rPr>
            <w:t xml:space="preserve">The revised Mid Ulster seems to be a clear improvement on the initial proposals but the loss of Pomeroy and gain of some split wards seems unnecessarily disruptive. As mentioned elsewhere the splitting of one East </w:t>
          </w:r>
          <w:proofErr w:type="spellStart"/>
          <w:r w:rsidRPr="003109B3">
            <w:rPr>
              <w:bCs w:val="0"/>
              <w:color w:val="auto"/>
              <w:sz w:val="24"/>
              <w:szCs w:val="24"/>
            </w:rPr>
            <w:t>L’derry</w:t>
          </w:r>
          <w:proofErr w:type="spellEnd"/>
          <w:r w:rsidRPr="003109B3">
            <w:rPr>
              <w:bCs w:val="0"/>
              <w:color w:val="auto"/>
              <w:sz w:val="24"/>
              <w:szCs w:val="24"/>
            </w:rPr>
            <w:t xml:space="preserve"> or Foyle ward (Park or preferably New Buildings) would bring West Tyrone above the lower limit and allow Mid Ulster to maintain it.  Mid Ulster could even conceivably remain as it is (allowing </w:t>
          </w:r>
          <w:proofErr w:type="spellStart"/>
          <w:r w:rsidRPr="003109B3">
            <w:rPr>
              <w:bCs w:val="0"/>
              <w:color w:val="auto"/>
              <w:sz w:val="24"/>
              <w:szCs w:val="24"/>
            </w:rPr>
            <w:t>for ward</w:t>
          </w:r>
          <w:proofErr w:type="spellEnd"/>
          <w:r w:rsidRPr="003109B3">
            <w:rPr>
              <w:bCs w:val="0"/>
              <w:color w:val="auto"/>
              <w:sz w:val="24"/>
              <w:szCs w:val="24"/>
            </w:rPr>
            <w:t xml:space="preserve"> boundary changes) but likely it needs to take at least </w:t>
          </w:r>
          <w:proofErr w:type="spellStart"/>
          <w:r w:rsidRPr="003109B3">
            <w:rPr>
              <w:bCs w:val="0"/>
              <w:color w:val="auto"/>
              <w:sz w:val="24"/>
              <w:szCs w:val="24"/>
            </w:rPr>
            <w:t>Killyman</w:t>
          </w:r>
          <w:proofErr w:type="spellEnd"/>
          <w:r w:rsidRPr="003109B3">
            <w:rPr>
              <w:bCs w:val="0"/>
              <w:color w:val="auto"/>
              <w:sz w:val="24"/>
              <w:szCs w:val="24"/>
            </w:rPr>
            <w:t xml:space="preserve"> ward to make things easier to organise further to the east.</w:t>
          </w:r>
        </w:p>
      </w:sdtContent>
    </w:sdt>
    <w:p w14:paraId="3E89763C" w14:textId="15E3576A" w:rsidR="009A554A" w:rsidRPr="003109B3" w:rsidRDefault="009A554A" w:rsidP="00FE0E63">
      <w:pPr>
        <w:spacing w:after="0" w:line="360" w:lineRule="auto"/>
        <w:rPr>
          <w:rFonts w:eastAsia="Times New Roman" w:cs="Arial"/>
          <w:bCs/>
          <w:noProof/>
          <w:szCs w:val="24"/>
          <w:lang w:eastAsia="en-GB"/>
        </w:rPr>
      </w:pPr>
    </w:p>
    <w:p w14:paraId="4E2FB53A" w14:textId="2D6FE9CA" w:rsidR="009A554A" w:rsidRPr="003109B3" w:rsidRDefault="009A554A" w:rsidP="00FE0E63">
      <w:pPr>
        <w:pStyle w:val="Heading20"/>
        <w:spacing w:after="0" w:line="360" w:lineRule="auto"/>
        <w:jc w:val="left"/>
      </w:pPr>
      <w:r w:rsidRPr="003109B3">
        <w:t xml:space="preserve">Comments on the Commission's </w:t>
      </w:r>
      <w:r w:rsidR="00531DC2" w:rsidRPr="003109B3">
        <w:t>revised</w:t>
      </w:r>
      <w:r w:rsidRPr="003109B3">
        <w:t xml:space="preserve"> proposal for the constituency of Newry and Armagh</w:t>
      </w:r>
    </w:p>
    <w:sdt>
      <w:sdtPr>
        <w:rPr>
          <w:bCs w:val="0"/>
          <w:color w:val="auto"/>
          <w:sz w:val="24"/>
        </w:rPr>
        <w:id w:val="-325050801"/>
        <w:placeholder>
          <w:docPart w:val="660B186D766F4583A606E069FD12FA71"/>
        </w:placeholder>
        <w:text w:multiLine="1"/>
      </w:sdtPr>
      <w:sdtContent>
        <w:p w14:paraId="3968AEDE" w14:textId="54290089" w:rsidR="00DF60C0" w:rsidRPr="003109B3" w:rsidRDefault="00DF60C0" w:rsidP="00FE0E63">
          <w:pPr>
            <w:pStyle w:val="Heading20"/>
            <w:spacing w:after="0" w:line="360" w:lineRule="auto"/>
            <w:jc w:val="left"/>
            <w:rPr>
              <w:bCs w:val="0"/>
              <w:color w:val="auto"/>
              <w:sz w:val="24"/>
            </w:rPr>
          </w:pPr>
          <w:r w:rsidRPr="003109B3">
            <w:rPr>
              <w:bCs w:val="0"/>
              <w:color w:val="auto"/>
              <w:sz w:val="24"/>
            </w:rPr>
            <w:t>Newry and Armagh proposal continues to be reasonable.</w:t>
          </w:r>
        </w:p>
      </w:sdtContent>
    </w:sdt>
    <w:p w14:paraId="174840E6" w14:textId="77777777" w:rsidR="009A554A" w:rsidRPr="003109B3" w:rsidRDefault="009A554A" w:rsidP="00FE0E63">
      <w:pPr>
        <w:spacing w:after="0" w:line="360" w:lineRule="auto"/>
        <w:rPr>
          <w:rFonts w:cs="Arial"/>
        </w:rPr>
      </w:pPr>
    </w:p>
    <w:p w14:paraId="5B0B5DE3" w14:textId="5E0C8B75" w:rsidR="009A554A" w:rsidRPr="003109B3" w:rsidRDefault="009A554A" w:rsidP="00FE0E63">
      <w:pPr>
        <w:pStyle w:val="Heading20"/>
        <w:spacing w:after="0" w:line="360" w:lineRule="auto"/>
        <w:jc w:val="left"/>
      </w:pPr>
      <w:r w:rsidRPr="003109B3">
        <w:t>Comments on the Commission's</w:t>
      </w:r>
      <w:r w:rsidR="00531DC2" w:rsidRPr="003109B3">
        <w:t xml:space="preserve"> revised </w:t>
      </w:r>
      <w:r w:rsidRPr="003109B3">
        <w:t>proposal for the constituency of North</w:t>
      </w:r>
      <w:r w:rsidR="0094378E" w:rsidRPr="003109B3">
        <w:t xml:space="preserve"> </w:t>
      </w:r>
      <w:r w:rsidRPr="003109B3">
        <w:t>Antrim</w:t>
      </w:r>
    </w:p>
    <w:sdt>
      <w:sdtPr>
        <w:rPr>
          <w:rStyle w:val="FillBoxChar"/>
          <w:rFonts w:eastAsiaTheme="minorHAnsi"/>
        </w:rPr>
        <w:id w:val="449982787"/>
        <w:placeholder>
          <w:docPart w:val="ED26437239E94183ADA299C9150D6321"/>
        </w:placeholder>
        <w:text w:multiLine="1"/>
      </w:sdtPr>
      <w:sdtContent>
        <w:p w14:paraId="2EBDF23E" w14:textId="77777777" w:rsidR="00DF60C0" w:rsidRPr="003109B3" w:rsidRDefault="00DF60C0" w:rsidP="00FE0E63">
          <w:pPr>
            <w:pStyle w:val="Heading20"/>
            <w:spacing w:after="0" w:line="360" w:lineRule="auto"/>
            <w:jc w:val="left"/>
          </w:pPr>
          <w:r w:rsidRPr="003109B3">
            <w:rPr>
              <w:rStyle w:val="FillBoxChar"/>
              <w:rFonts w:eastAsiaTheme="minorHAnsi"/>
            </w:rPr>
            <w:t>North Antrim changes seem reasonable.</w:t>
          </w:r>
        </w:p>
      </w:sdtContent>
    </w:sdt>
    <w:p w14:paraId="28F2EE67" w14:textId="77777777" w:rsidR="0006714F" w:rsidRDefault="0006714F" w:rsidP="00FE0E63">
      <w:pPr>
        <w:pStyle w:val="Heading20"/>
        <w:spacing w:after="0" w:line="360" w:lineRule="auto"/>
        <w:jc w:val="left"/>
      </w:pPr>
    </w:p>
    <w:p w14:paraId="31AEEC77" w14:textId="447A754D" w:rsidR="009A554A" w:rsidRPr="003109B3" w:rsidRDefault="009A554A" w:rsidP="00FE0E63">
      <w:pPr>
        <w:pStyle w:val="Heading20"/>
        <w:spacing w:after="0" w:line="360" w:lineRule="auto"/>
        <w:jc w:val="left"/>
      </w:pPr>
      <w:r w:rsidRPr="003109B3">
        <w:t xml:space="preserve">Comments on the Commission's </w:t>
      </w:r>
      <w:r w:rsidR="00531DC2" w:rsidRPr="003109B3">
        <w:t xml:space="preserve">revised </w:t>
      </w:r>
      <w:r w:rsidRPr="003109B3">
        <w:t>proposal for the constituency of North Down</w:t>
      </w:r>
    </w:p>
    <w:sdt>
      <w:sdtPr>
        <w:rPr>
          <w:rStyle w:val="FillBoxChar"/>
          <w:rFonts w:eastAsiaTheme="minorHAnsi"/>
        </w:rPr>
        <w:id w:val="640390145"/>
        <w:placeholder>
          <w:docPart w:val="57045D20B9EF432E8610C536BDF6C178"/>
        </w:placeholder>
        <w:text w:multiLine="1"/>
      </w:sdtPr>
      <w:sdtContent>
        <w:p w14:paraId="40E4407A" w14:textId="35413088" w:rsidR="00DF60C0" w:rsidRPr="003109B3" w:rsidRDefault="00DF60C0" w:rsidP="00FE0E63">
          <w:pPr>
            <w:pStyle w:val="Heading20"/>
            <w:spacing w:after="0" w:line="360" w:lineRule="auto"/>
            <w:jc w:val="left"/>
            <w:rPr>
              <w:rStyle w:val="FillBoxChar"/>
              <w:rFonts w:eastAsiaTheme="minorHAnsi"/>
            </w:rPr>
          </w:pPr>
          <w:r w:rsidRPr="003109B3">
            <w:rPr>
              <w:rStyle w:val="FillBoxChar"/>
              <w:rFonts w:eastAsiaTheme="minorHAnsi"/>
            </w:rPr>
            <w:t>North Down changes, including split wards, seem reasonable.</w:t>
          </w:r>
        </w:p>
      </w:sdtContent>
    </w:sdt>
    <w:p w14:paraId="1EB26B4C" w14:textId="77777777" w:rsidR="009A554A" w:rsidRPr="003109B3" w:rsidRDefault="009A554A" w:rsidP="00FE0E63">
      <w:pPr>
        <w:spacing w:after="0" w:line="360" w:lineRule="auto"/>
        <w:rPr>
          <w:rFonts w:cs="Arial"/>
        </w:rPr>
      </w:pPr>
    </w:p>
    <w:p w14:paraId="303825AE" w14:textId="6E4B3EBC" w:rsidR="009A554A" w:rsidRPr="003109B3" w:rsidRDefault="009A554A" w:rsidP="00FE0E63">
      <w:pPr>
        <w:pStyle w:val="Heading20"/>
        <w:spacing w:after="0" w:line="360" w:lineRule="auto"/>
        <w:jc w:val="left"/>
      </w:pPr>
      <w:r w:rsidRPr="003109B3">
        <w:t xml:space="preserve">Comments on the Commission's </w:t>
      </w:r>
      <w:r w:rsidR="00531DC2" w:rsidRPr="003109B3">
        <w:t>revised</w:t>
      </w:r>
      <w:r w:rsidRPr="003109B3">
        <w:t xml:space="preserve"> proposal for the constituency of South Antrim</w:t>
      </w:r>
    </w:p>
    <w:sdt>
      <w:sdtPr>
        <w:rPr>
          <w:rStyle w:val="FillBoxChar"/>
          <w:rFonts w:eastAsiaTheme="minorHAnsi"/>
        </w:rPr>
        <w:id w:val="1067848348"/>
        <w:placeholder>
          <w:docPart w:val="4B6C7AD4FDEE436588832C1BFAB7C2C2"/>
        </w:placeholder>
        <w:text w:multiLine="1"/>
      </w:sdtPr>
      <w:sdtContent>
        <w:p w14:paraId="138C185E" w14:textId="77777777" w:rsidR="00DF60C0" w:rsidRPr="003109B3" w:rsidRDefault="00DF60C0" w:rsidP="00FE0E63">
          <w:pPr>
            <w:pStyle w:val="Heading20"/>
            <w:spacing w:after="0" w:line="360" w:lineRule="auto"/>
            <w:jc w:val="left"/>
          </w:pPr>
          <w:r w:rsidRPr="003109B3">
            <w:rPr>
              <w:rStyle w:val="FillBoxChar"/>
              <w:rFonts w:eastAsiaTheme="minorHAnsi"/>
            </w:rPr>
            <w:t xml:space="preserve">The South Antrim constituency by itself seems reasonable.  </w:t>
          </w:r>
          <w:proofErr w:type="gramStart"/>
          <w:r w:rsidRPr="003109B3">
            <w:rPr>
              <w:rStyle w:val="FillBoxChar"/>
              <w:rFonts w:eastAsiaTheme="minorHAnsi"/>
            </w:rPr>
            <w:t>However</w:t>
          </w:r>
          <w:proofErr w:type="gramEnd"/>
          <w:r w:rsidRPr="003109B3">
            <w:rPr>
              <w:rStyle w:val="FillBoxChar"/>
              <w:rFonts w:eastAsiaTheme="minorHAnsi"/>
            </w:rPr>
            <w:t xml:space="preserve"> with the Newtownabbey area typically split between three different constituencies, I would suggest South Antrim transferring one ward to North Belfast to allow North Belfast to transfer the remaining Court DEA ward to West Belfast.</w:t>
          </w:r>
        </w:p>
      </w:sdtContent>
    </w:sdt>
    <w:p w14:paraId="750A538F" w14:textId="77777777" w:rsidR="009A554A" w:rsidRPr="003109B3" w:rsidRDefault="009A554A" w:rsidP="00FE0E63">
      <w:pPr>
        <w:spacing w:after="0" w:line="360" w:lineRule="auto"/>
        <w:rPr>
          <w:rFonts w:cs="Arial"/>
        </w:rPr>
      </w:pPr>
    </w:p>
    <w:p w14:paraId="3C09A925" w14:textId="737D03D0" w:rsidR="0094378E" w:rsidRPr="003109B3" w:rsidRDefault="009A554A" w:rsidP="00FE0E63">
      <w:pPr>
        <w:pStyle w:val="Heading20"/>
        <w:spacing w:after="0" w:line="360" w:lineRule="auto"/>
        <w:jc w:val="left"/>
      </w:pPr>
      <w:r w:rsidRPr="003109B3">
        <w:t xml:space="preserve">Comments on the Commission's </w:t>
      </w:r>
      <w:r w:rsidR="00531DC2" w:rsidRPr="003109B3">
        <w:t>revised</w:t>
      </w:r>
      <w:r w:rsidRPr="003109B3">
        <w:t xml:space="preserve"> proposal for the constituency of South Down</w:t>
      </w:r>
    </w:p>
    <w:sdt>
      <w:sdtPr>
        <w:rPr>
          <w:rStyle w:val="FillBoxChar"/>
          <w:rFonts w:eastAsiaTheme="minorHAnsi"/>
        </w:rPr>
        <w:id w:val="853146028"/>
        <w:placeholder>
          <w:docPart w:val="B322D975F0B447DD9F22B8DD75C4A92F"/>
        </w:placeholder>
        <w:text w:multiLine="1"/>
      </w:sdtPr>
      <w:sdtContent>
        <w:p w14:paraId="15E5AAD3" w14:textId="77777777" w:rsidR="00DF60C0" w:rsidRPr="003109B3" w:rsidRDefault="00DF60C0" w:rsidP="00FE0E63">
          <w:pPr>
            <w:pStyle w:val="Heading20"/>
            <w:spacing w:after="0" w:line="360" w:lineRule="auto"/>
            <w:jc w:val="left"/>
          </w:pPr>
          <w:r w:rsidRPr="003109B3">
            <w:rPr>
              <w:rStyle w:val="FillBoxChar"/>
              <w:rFonts w:eastAsiaTheme="minorHAnsi"/>
            </w:rPr>
            <w:t xml:space="preserve">The revised proposals for South Down seem to be among the most sensible proposals possible.  The BCNI received numerous responses in the consultation regarding the Strangford / South Down area, </w:t>
          </w:r>
          <w:proofErr w:type="gramStart"/>
          <w:r w:rsidRPr="003109B3">
            <w:rPr>
              <w:rStyle w:val="FillBoxChar"/>
              <w:rFonts w:eastAsiaTheme="minorHAnsi"/>
            </w:rPr>
            <w:t>in particular requesting</w:t>
          </w:r>
          <w:proofErr w:type="gramEnd"/>
          <w:r w:rsidRPr="003109B3">
            <w:rPr>
              <w:rStyle w:val="FillBoxChar"/>
              <w:rFonts w:eastAsiaTheme="minorHAnsi"/>
            </w:rPr>
            <w:t xml:space="preserve"> some northward shift of wards, but not necessarily moving the town of Downpatrick, and those concerns seem to be largely well reflected in this revised proposal.  The changes in the western area of the constituency also seem somewhat inevitable given the concentration of voters in the Newry &amp; Armagh / Upper Bann area so that is also reasonable.</w:t>
          </w:r>
        </w:p>
      </w:sdtContent>
    </w:sdt>
    <w:p w14:paraId="1E083A00" w14:textId="77777777" w:rsidR="00DF60C0" w:rsidRPr="003109B3" w:rsidRDefault="00DF60C0" w:rsidP="00FE0E63">
      <w:pPr>
        <w:pStyle w:val="Heading20"/>
        <w:spacing w:after="0" w:line="360" w:lineRule="auto"/>
        <w:jc w:val="left"/>
      </w:pPr>
    </w:p>
    <w:p w14:paraId="7D88A80B" w14:textId="40AC9899" w:rsidR="009A554A" w:rsidRPr="003109B3" w:rsidRDefault="009A554A" w:rsidP="00FE0E63">
      <w:pPr>
        <w:pStyle w:val="Heading20"/>
        <w:spacing w:after="0" w:line="360" w:lineRule="auto"/>
        <w:jc w:val="left"/>
      </w:pPr>
      <w:r w:rsidRPr="003109B3">
        <w:t xml:space="preserve">Comments on the Commission's </w:t>
      </w:r>
      <w:r w:rsidR="00531DC2" w:rsidRPr="003109B3">
        <w:t>revised</w:t>
      </w:r>
      <w:r w:rsidRPr="003109B3">
        <w:t xml:space="preserve"> proposal for the constituency of Strangford</w:t>
      </w:r>
    </w:p>
    <w:p w14:paraId="3866FA1A" w14:textId="7DC46ED3" w:rsidR="00DF60C0" w:rsidRPr="003109B3" w:rsidRDefault="00DF60C0" w:rsidP="00FE0E63">
      <w:pPr>
        <w:pStyle w:val="Heading20"/>
        <w:spacing w:after="0" w:line="360" w:lineRule="auto"/>
        <w:jc w:val="left"/>
      </w:pPr>
      <w:r w:rsidRPr="003109B3">
        <w:rPr>
          <w:rStyle w:val="FillBoxChar"/>
          <w:rFonts w:eastAsiaTheme="minorHAnsi"/>
        </w:rPr>
        <w:t>The main issues mentioned in the consultation regarding Strangford (and South Down) are reflected in the changes and mentioned in the South Down comments above.</w:t>
      </w:r>
      <w:r w:rsidRPr="003109B3">
        <w:rPr>
          <w:rStyle w:val="FillBoxChar"/>
          <w:rFonts w:eastAsiaTheme="minorHAnsi"/>
        </w:rPr>
        <w:br/>
      </w:r>
      <w:r w:rsidRPr="003109B3">
        <w:rPr>
          <w:rStyle w:val="FillBoxChar"/>
          <w:rFonts w:eastAsiaTheme="minorHAnsi"/>
        </w:rPr>
        <w:br/>
        <w:t>The commission specifies an electorate of 70,100</w:t>
      </w:r>
      <w:r w:rsidRPr="003109B3">
        <w:rPr>
          <w:rStyle w:val="FillBoxChar"/>
          <w:rFonts w:eastAsiaTheme="minorHAnsi"/>
          <w:b/>
        </w:rPr>
        <w:t xml:space="preserve"> in the revised </w:t>
      </w:r>
      <w:r w:rsidRPr="003109B3">
        <w:rPr>
          <w:rStyle w:val="FillBoxChar"/>
          <w:rFonts w:eastAsiaTheme="minorHAnsi"/>
        </w:rPr>
        <w:t xml:space="preserve">proposal for Strangford.  I would therefore suggest the addition of Saintfield and </w:t>
      </w:r>
      <w:proofErr w:type="spellStart"/>
      <w:r w:rsidRPr="003109B3">
        <w:rPr>
          <w:rStyle w:val="FillBoxChar"/>
          <w:rFonts w:eastAsiaTheme="minorHAnsi"/>
        </w:rPr>
        <w:t>Moneyreagh</w:t>
      </w:r>
      <w:proofErr w:type="spellEnd"/>
      <w:r w:rsidRPr="003109B3">
        <w:rPr>
          <w:rStyle w:val="FillBoxChar"/>
          <w:rFonts w:eastAsiaTheme="minorHAnsi"/>
          <w:bCs w:val="0"/>
        </w:rPr>
        <w:t xml:space="preserve"> (already in current constituency) to have a new constituency of 75,423.  That would allow the retention of a nominal Belfast South constituency (with or without the inclusion of </w:t>
      </w:r>
      <w:proofErr w:type="spellStart"/>
      <w:r w:rsidRPr="003109B3">
        <w:rPr>
          <w:rStyle w:val="FillBoxChar"/>
          <w:rFonts w:eastAsiaTheme="minorHAnsi"/>
          <w:bCs w:val="0"/>
        </w:rPr>
        <w:t>Drumbo</w:t>
      </w:r>
      <w:proofErr w:type="spellEnd"/>
      <w:r w:rsidRPr="003109B3">
        <w:rPr>
          <w:rStyle w:val="FillBoxChar"/>
          <w:rFonts w:eastAsiaTheme="minorHAnsi"/>
          <w:bCs w:val="0"/>
        </w:rPr>
        <w:t>) and remove the need for a new hybrid Belfast South and Mid Down constituency.</w:t>
      </w:r>
    </w:p>
    <w:p w14:paraId="7EA39CC6" w14:textId="77777777" w:rsidR="009A554A" w:rsidRPr="003109B3" w:rsidRDefault="009A554A" w:rsidP="00FE0E63">
      <w:pPr>
        <w:spacing w:after="0" w:line="360" w:lineRule="auto"/>
        <w:rPr>
          <w:rFonts w:cs="Arial"/>
        </w:rPr>
      </w:pPr>
    </w:p>
    <w:p w14:paraId="6C121E37" w14:textId="2C13198E" w:rsidR="009A554A" w:rsidRPr="003109B3" w:rsidRDefault="009A554A" w:rsidP="00FE0E63">
      <w:pPr>
        <w:pStyle w:val="Heading20"/>
        <w:spacing w:after="0" w:line="360" w:lineRule="auto"/>
        <w:jc w:val="left"/>
      </w:pPr>
      <w:r w:rsidRPr="003109B3">
        <w:t xml:space="preserve">Comments on the Commission's </w:t>
      </w:r>
      <w:r w:rsidR="00531DC2" w:rsidRPr="003109B3">
        <w:t>revised</w:t>
      </w:r>
      <w:r w:rsidRPr="003109B3">
        <w:t xml:space="preserve"> proposal for the constituency of Upper Bann</w:t>
      </w:r>
    </w:p>
    <w:p w14:paraId="73C81767" w14:textId="5428EDFA" w:rsidR="00DF60C0" w:rsidRPr="003109B3" w:rsidRDefault="00000000" w:rsidP="00FE0E63">
      <w:pPr>
        <w:pStyle w:val="Heading20"/>
        <w:spacing w:after="0" w:line="360" w:lineRule="auto"/>
        <w:jc w:val="left"/>
      </w:pPr>
      <w:sdt>
        <w:sdtPr>
          <w:rPr>
            <w:rStyle w:val="FillBoxChar"/>
            <w:rFonts w:eastAsiaTheme="minorHAnsi"/>
            <w:sz w:val="28"/>
          </w:rPr>
          <w:id w:val="1829866439"/>
          <w:placeholder>
            <w:docPart w:val="BCA0B7AC457F4538ABC124EF5A59F1B5"/>
          </w:placeholder>
          <w:text w:multiLine="1"/>
        </w:sdtPr>
        <w:sdtContent>
          <w:r w:rsidR="00DF60C0" w:rsidRPr="003109B3">
            <w:rPr>
              <w:rStyle w:val="FillBoxChar"/>
              <w:rFonts w:eastAsiaTheme="minorHAnsi"/>
            </w:rPr>
            <w:t xml:space="preserve">The boundary changes make sense on the </w:t>
          </w:r>
          <w:proofErr w:type="gramStart"/>
          <w:r w:rsidR="00DF60C0" w:rsidRPr="003109B3">
            <w:rPr>
              <w:rStyle w:val="FillBoxChar"/>
              <w:rFonts w:eastAsiaTheme="minorHAnsi"/>
            </w:rPr>
            <w:t>whole</w:t>
          </w:r>
          <w:proofErr w:type="gramEnd"/>
          <w:r w:rsidR="00DF60C0" w:rsidRPr="003109B3">
            <w:rPr>
              <w:rStyle w:val="FillBoxChar"/>
              <w:rFonts w:eastAsiaTheme="minorHAnsi"/>
            </w:rPr>
            <w:t xml:space="preserve"> but I believe there was a less disruptive option open to the BCNI that didn’t require splitting wards, namely transferring all of </w:t>
          </w:r>
          <w:proofErr w:type="spellStart"/>
          <w:r w:rsidR="00DF60C0" w:rsidRPr="003109B3">
            <w:rPr>
              <w:rStyle w:val="FillBoxChar"/>
              <w:rFonts w:eastAsiaTheme="minorHAnsi"/>
            </w:rPr>
            <w:t>Donaghcloney</w:t>
          </w:r>
          <w:proofErr w:type="spellEnd"/>
          <w:r w:rsidR="00DF60C0" w:rsidRPr="003109B3">
            <w:rPr>
              <w:rStyle w:val="FillBoxChar"/>
              <w:rFonts w:eastAsiaTheme="minorHAnsi"/>
            </w:rPr>
            <w:t xml:space="preserve"> to Lagan Valley.  See fig. 2.</w:t>
          </w:r>
        </w:sdtContent>
      </w:sdt>
    </w:p>
    <w:p w14:paraId="0E1E222A" w14:textId="77777777" w:rsidR="009A554A" w:rsidRPr="003109B3" w:rsidRDefault="009A554A" w:rsidP="00FE0E63">
      <w:pPr>
        <w:spacing w:after="0" w:line="360" w:lineRule="auto"/>
        <w:rPr>
          <w:rFonts w:cs="Arial"/>
        </w:rPr>
      </w:pPr>
    </w:p>
    <w:p w14:paraId="5B1BB047" w14:textId="77777777" w:rsidR="00F4527F" w:rsidRDefault="00F4527F" w:rsidP="000A4E00">
      <w:pPr>
        <w:pStyle w:val="Heading20"/>
        <w:spacing w:after="0" w:line="360" w:lineRule="auto"/>
        <w:jc w:val="left"/>
      </w:pPr>
    </w:p>
    <w:p w14:paraId="472ABA08" w14:textId="1AE8413E" w:rsidR="009A554A" w:rsidRPr="003109B3" w:rsidRDefault="009A554A" w:rsidP="000A4E00">
      <w:pPr>
        <w:pStyle w:val="Heading20"/>
        <w:spacing w:after="0" w:line="360" w:lineRule="auto"/>
        <w:jc w:val="left"/>
      </w:pPr>
      <w:r w:rsidRPr="003109B3">
        <w:lastRenderedPageBreak/>
        <w:t xml:space="preserve">Comments on the Commission's </w:t>
      </w:r>
      <w:r w:rsidR="00531DC2" w:rsidRPr="003109B3">
        <w:t>revised</w:t>
      </w:r>
      <w:r w:rsidRPr="003109B3">
        <w:t xml:space="preserve"> proposal for the constituency of West Tyrone</w:t>
      </w:r>
    </w:p>
    <w:p w14:paraId="372F0350" w14:textId="69EB834C" w:rsidR="00895B7B" w:rsidRDefault="00000000" w:rsidP="00FE0E63">
      <w:pPr>
        <w:spacing w:after="0" w:line="360" w:lineRule="auto"/>
        <w:rPr>
          <w:rFonts w:cs="Arial"/>
        </w:rPr>
      </w:pPr>
      <w:sdt>
        <w:sdtPr>
          <w:rPr>
            <w:rStyle w:val="FillBoxChar"/>
            <w:rFonts w:eastAsiaTheme="minorHAnsi"/>
          </w:rPr>
          <w:id w:val="-1422638394"/>
          <w:placeholder>
            <w:docPart w:val="AD0422EA653C413ABE4D311B4FBDD371"/>
          </w:placeholder>
          <w:text w:multiLine="1"/>
        </w:sdtPr>
        <w:sdtContent>
          <w:r w:rsidR="00DF60C0" w:rsidRPr="003109B3">
            <w:rPr>
              <w:rStyle w:val="FillBoxChar"/>
              <w:rFonts w:eastAsiaTheme="minorHAnsi"/>
            </w:rPr>
            <w:t xml:space="preserve">The split ward of </w:t>
          </w:r>
          <w:proofErr w:type="spellStart"/>
          <w:r w:rsidR="00DF60C0" w:rsidRPr="003109B3">
            <w:rPr>
              <w:rStyle w:val="FillBoxChar"/>
              <w:rFonts w:eastAsiaTheme="minorHAnsi"/>
            </w:rPr>
            <w:t>Slievekirk</w:t>
          </w:r>
          <w:proofErr w:type="spellEnd"/>
          <w:r w:rsidR="00DF60C0" w:rsidRPr="003109B3">
            <w:rPr>
              <w:rStyle w:val="FillBoxChar"/>
              <w:rFonts w:eastAsiaTheme="minorHAnsi"/>
            </w:rPr>
            <w:t xml:space="preserve"> aligning with West Tyrone makes sense numerically and on the ground.</w:t>
          </w:r>
          <w:r w:rsidR="00DF60C0" w:rsidRPr="003109B3">
            <w:rPr>
              <w:rFonts w:cs="Arial"/>
              <w:color w:val="333333"/>
              <w:szCs w:val="24"/>
              <w:lang w:eastAsia="en-GB"/>
            </w:rPr>
            <w:br/>
          </w:r>
          <w:r w:rsidR="00DF60C0" w:rsidRPr="003109B3">
            <w:rPr>
              <w:rFonts w:cs="Arial"/>
              <w:color w:val="333333"/>
              <w:szCs w:val="24"/>
              <w:lang w:eastAsia="en-GB"/>
            </w:rPr>
            <w:br/>
          </w:r>
          <w:r w:rsidR="00DF60C0" w:rsidRPr="003109B3">
            <w:rPr>
              <w:rStyle w:val="FillBoxChar"/>
              <w:rFonts w:eastAsiaTheme="minorHAnsi"/>
            </w:rPr>
            <w:t xml:space="preserve">The Donaghmore ward transfer however doesn’t make as much sense on the ground and is largely chosen to allow for numeric constraints.  I initially preferred the transfer of Park from East </w:t>
          </w:r>
          <w:proofErr w:type="spellStart"/>
          <w:r w:rsidR="00DF60C0" w:rsidRPr="003109B3">
            <w:rPr>
              <w:rStyle w:val="FillBoxChar"/>
              <w:rFonts w:eastAsiaTheme="minorHAnsi"/>
            </w:rPr>
            <w:t>L’derry</w:t>
          </w:r>
          <w:proofErr w:type="spellEnd"/>
          <w:r w:rsidR="00DF60C0" w:rsidRPr="003109B3">
            <w:rPr>
              <w:rStyle w:val="FillBoxChar"/>
              <w:rFonts w:eastAsiaTheme="minorHAnsi"/>
            </w:rPr>
            <w:t>, however seeing the freedom demonstrated in the splitting of wards, the most obvious change (subsequently preventing other awkward wards and need for other split wards) would be the splitting of the New Buildings ward. As mentioned in the Foyle response, on the ground there is a clear demarcation within the ward between a suburban residential part of Foyle (</w:t>
          </w:r>
          <w:proofErr w:type="spellStart"/>
          <w:r w:rsidR="00DF60C0" w:rsidRPr="003109B3">
            <w:rPr>
              <w:rStyle w:val="FillBoxChar"/>
              <w:rFonts w:eastAsiaTheme="minorHAnsi"/>
            </w:rPr>
            <w:t>Prehen</w:t>
          </w:r>
          <w:proofErr w:type="spellEnd"/>
          <w:r w:rsidR="00DF60C0" w:rsidRPr="003109B3">
            <w:rPr>
              <w:rStyle w:val="FillBoxChar"/>
              <w:rFonts w:eastAsiaTheme="minorHAnsi"/>
            </w:rPr>
            <w:t>/</w:t>
          </w:r>
          <w:proofErr w:type="spellStart"/>
          <w:r w:rsidR="00DF60C0" w:rsidRPr="003109B3">
            <w:rPr>
              <w:rStyle w:val="FillBoxChar"/>
              <w:rFonts w:eastAsiaTheme="minorHAnsi"/>
            </w:rPr>
            <w:t>Dunhugh</w:t>
          </w:r>
          <w:proofErr w:type="spellEnd"/>
          <w:r w:rsidR="00DF60C0" w:rsidRPr="003109B3">
            <w:rPr>
              <w:rStyle w:val="FillBoxChar"/>
              <w:rFonts w:eastAsiaTheme="minorHAnsi"/>
            </w:rPr>
            <w:t>) and the village of New Buildings (clearly reflected locally in the two super output areas of the ward attached below). This would facilitate fewer radical changes elsewhere as per the remit to minimise changes from current constituencies.</w:t>
          </w:r>
        </w:sdtContent>
      </w:sdt>
      <w:r w:rsidR="00DF60C0" w:rsidRPr="003109B3">
        <w:rPr>
          <w:rFonts w:cs="Arial"/>
        </w:rPr>
        <w:t xml:space="preserve">  </w:t>
      </w:r>
    </w:p>
    <w:p w14:paraId="0B18F160" w14:textId="77777777" w:rsidR="00895B7B" w:rsidRDefault="00895B7B" w:rsidP="00FE0E63">
      <w:pPr>
        <w:spacing w:after="0" w:line="360" w:lineRule="auto"/>
        <w:rPr>
          <w:rFonts w:cs="Arial"/>
        </w:rPr>
      </w:pPr>
    </w:p>
    <w:p w14:paraId="5BCF046F" w14:textId="001CB2EA" w:rsidR="00895B7B" w:rsidRDefault="00895B7B" w:rsidP="00895B7B">
      <w:pPr>
        <w:pStyle w:val="Heading20"/>
        <w:rPr>
          <w:rFonts w:asciiTheme="minorHAnsi" w:hAnsiTheme="minorHAnsi"/>
        </w:rPr>
      </w:pPr>
      <w:r>
        <w:t xml:space="preserve">Fig. 1 New Buildings 1 Super Output Area (Left) incorporating New Buildings village proper and New Buildings 2 Super Output Area (Right) incorporating </w:t>
      </w:r>
      <w:proofErr w:type="spellStart"/>
      <w:r>
        <w:t>Prehen</w:t>
      </w:r>
      <w:proofErr w:type="spellEnd"/>
      <w:r>
        <w:t xml:space="preserve"> and </w:t>
      </w:r>
      <w:proofErr w:type="spellStart"/>
      <w:r>
        <w:t>Dunhugh</w:t>
      </w:r>
      <w:proofErr w:type="spellEnd"/>
      <w:r>
        <w:t xml:space="preserve"> areas.</w:t>
      </w:r>
    </w:p>
    <w:p w14:paraId="2FE9FC27" w14:textId="11C68906" w:rsidR="00895B7B" w:rsidRDefault="00895B7B" w:rsidP="00895B7B">
      <w:pPr>
        <w:pStyle w:val="Heading20"/>
        <w:rPr>
          <w:rFonts w:cstheme="minorBidi"/>
          <w:szCs w:val="22"/>
        </w:rPr>
      </w:pPr>
      <w:r>
        <w:rPr>
          <w:noProof/>
        </w:rPr>
        <w:drawing>
          <wp:anchor distT="0" distB="0" distL="114300" distR="114300" simplePos="0" relativeHeight="251659264" behindDoc="0" locked="0" layoutInCell="1" allowOverlap="1" wp14:anchorId="43422695" wp14:editId="69B82E76">
            <wp:simplePos x="0" y="0"/>
            <wp:positionH relativeFrom="column">
              <wp:posOffset>2997200</wp:posOffset>
            </wp:positionH>
            <wp:positionV relativeFrom="paragraph">
              <wp:posOffset>93980</wp:posOffset>
            </wp:positionV>
            <wp:extent cx="2941320" cy="1874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1320" cy="187452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099F6714" wp14:editId="0EE3D27A">
            <wp:simplePos x="0" y="0"/>
            <wp:positionH relativeFrom="column">
              <wp:posOffset>-139700</wp:posOffset>
            </wp:positionH>
            <wp:positionV relativeFrom="paragraph">
              <wp:posOffset>93980</wp:posOffset>
            </wp:positionV>
            <wp:extent cx="2971800" cy="1905000"/>
            <wp:effectExtent l="0" t="0" r="0" b="0"/>
            <wp:wrapNone/>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800" cy="1905000"/>
                    </a:xfrm>
                    <a:prstGeom prst="rect">
                      <a:avLst/>
                    </a:prstGeom>
                    <a:noFill/>
                    <a:ln>
                      <a:noFill/>
                    </a:ln>
                  </pic:spPr>
                </pic:pic>
              </a:graphicData>
            </a:graphic>
          </wp:anchor>
        </w:drawing>
      </w:r>
      <w:r>
        <w:rPr>
          <w:noProof/>
        </w:rPr>
        <w:t xml:space="preserve"> </w:t>
      </w:r>
      <w:r>
        <w:rPr>
          <w:noProof/>
        </w:rPr>
        <w:tab/>
      </w:r>
      <w:r>
        <w:rPr>
          <w:noProof/>
        </w:rPr>
        <w:tab/>
      </w:r>
    </w:p>
    <w:p w14:paraId="66FD20E7" w14:textId="7E16E25B" w:rsidR="00895B7B" w:rsidRDefault="00895B7B" w:rsidP="00FE0E63">
      <w:pPr>
        <w:spacing w:after="0" w:line="360" w:lineRule="auto"/>
        <w:rPr>
          <w:rFonts w:cs="Arial"/>
        </w:rPr>
      </w:pPr>
    </w:p>
    <w:p w14:paraId="257E72FE" w14:textId="72CEB8D8" w:rsidR="00895B7B" w:rsidRDefault="00895B7B" w:rsidP="00FE0E63">
      <w:pPr>
        <w:spacing w:after="0" w:line="360" w:lineRule="auto"/>
        <w:rPr>
          <w:rFonts w:cs="Arial"/>
        </w:rPr>
      </w:pPr>
    </w:p>
    <w:p w14:paraId="631CB573" w14:textId="77777777" w:rsidR="00895B7B" w:rsidRDefault="00895B7B" w:rsidP="00FE0E63">
      <w:pPr>
        <w:spacing w:after="0" w:line="360" w:lineRule="auto"/>
        <w:rPr>
          <w:rFonts w:cs="Arial"/>
        </w:rPr>
      </w:pPr>
    </w:p>
    <w:p w14:paraId="7A66BC8D" w14:textId="77777777" w:rsidR="00895B7B" w:rsidRDefault="00895B7B" w:rsidP="00FE0E63">
      <w:pPr>
        <w:spacing w:after="0" w:line="360" w:lineRule="auto"/>
        <w:rPr>
          <w:rFonts w:cs="Arial"/>
        </w:rPr>
      </w:pPr>
    </w:p>
    <w:p w14:paraId="32E5E1EE" w14:textId="5F69D6EA" w:rsidR="003109B3" w:rsidRPr="00F4527F" w:rsidRDefault="00DF60C0" w:rsidP="00FE0E63">
      <w:pPr>
        <w:spacing w:after="0" w:line="360" w:lineRule="auto"/>
        <w:rPr>
          <w:rStyle w:val="FillBoxChar"/>
          <w:rFonts w:eastAsiaTheme="minorHAnsi"/>
          <w:color w:val="auto"/>
          <w:szCs w:val="22"/>
          <w:lang w:eastAsia="en-US"/>
        </w:rPr>
      </w:pPr>
      <w:r w:rsidRPr="003109B3">
        <w:rPr>
          <w:rFonts w:cs="Arial"/>
        </w:rPr>
        <w:tab/>
      </w:r>
    </w:p>
    <w:p w14:paraId="381274F0" w14:textId="77777777" w:rsidR="003109B3" w:rsidRDefault="003109B3" w:rsidP="00FE0E63">
      <w:pPr>
        <w:spacing w:after="0" w:line="360" w:lineRule="auto"/>
        <w:rPr>
          <w:rStyle w:val="FillBoxChar"/>
          <w:rFonts w:eastAsiaTheme="minorHAnsi"/>
          <w:b/>
        </w:rPr>
      </w:pPr>
    </w:p>
    <w:p w14:paraId="3BE5F6D0" w14:textId="77777777" w:rsidR="00895B7B" w:rsidRDefault="00895B7B">
      <w:pPr>
        <w:spacing w:after="160" w:line="259" w:lineRule="auto"/>
        <w:rPr>
          <w:rStyle w:val="FillBoxChar"/>
          <w:rFonts w:eastAsiaTheme="minorHAnsi"/>
          <w:b/>
        </w:rPr>
      </w:pPr>
      <w:r>
        <w:rPr>
          <w:rStyle w:val="FillBoxChar"/>
          <w:rFonts w:eastAsiaTheme="minorHAnsi"/>
          <w:b/>
        </w:rPr>
        <w:br w:type="page"/>
      </w:r>
    </w:p>
    <w:p w14:paraId="1D3BDBF5" w14:textId="7BEFDC5E" w:rsidR="00DF60C0" w:rsidRPr="003109B3" w:rsidRDefault="00DF60C0" w:rsidP="00FE0E63">
      <w:pPr>
        <w:spacing w:after="0" w:line="360" w:lineRule="auto"/>
        <w:rPr>
          <w:rFonts w:cs="Arial"/>
          <w:b/>
        </w:rPr>
      </w:pPr>
      <w:r w:rsidRPr="003109B3">
        <w:rPr>
          <w:rStyle w:val="FillBoxChar"/>
          <w:rFonts w:eastAsiaTheme="minorHAnsi"/>
          <w:b/>
        </w:rPr>
        <w:lastRenderedPageBreak/>
        <w:t>Summary</w:t>
      </w:r>
    </w:p>
    <w:p w14:paraId="1C7210C9" w14:textId="77777777" w:rsidR="00DF60C0" w:rsidRPr="003109B3" w:rsidRDefault="00DF60C0" w:rsidP="00FE0E63">
      <w:pPr>
        <w:spacing w:after="0" w:line="360" w:lineRule="auto"/>
        <w:rPr>
          <w:rFonts w:cs="Arial"/>
        </w:rPr>
      </w:pPr>
    </w:p>
    <w:p w14:paraId="5EFAAD22" w14:textId="1B388CC4" w:rsidR="00DF60C0" w:rsidRPr="003109B3" w:rsidRDefault="00DF60C0" w:rsidP="00FE0E63">
      <w:pPr>
        <w:spacing w:after="0" w:line="360" w:lineRule="auto"/>
        <w:rPr>
          <w:rFonts w:cs="Arial"/>
        </w:rPr>
      </w:pPr>
      <w:r w:rsidRPr="003109B3">
        <w:rPr>
          <w:rFonts w:cs="Arial"/>
        </w:rPr>
        <w:t xml:space="preserve">My comments on the revised proposals above along with my suggestions can be best visualised below in this (approximate) map.  Some of the comments would make little sense as standalone comments without wider context. In some </w:t>
      </w:r>
      <w:proofErr w:type="gramStart"/>
      <w:r w:rsidRPr="003109B3">
        <w:rPr>
          <w:rFonts w:cs="Arial"/>
        </w:rPr>
        <w:t>cases</w:t>
      </w:r>
      <w:proofErr w:type="gramEnd"/>
      <w:r w:rsidRPr="003109B3">
        <w:rPr>
          <w:rFonts w:cs="Arial"/>
        </w:rPr>
        <w:t xml:space="preserve"> I think there are perfectly reasonable proposals from the BCNI, but changes are suggested that can sometimes be somewhat meaningless without an acknowledgment of some possible knock-on changes.  </w:t>
      </w:r>
      <w:proofErr w:type="gramStart"/>
      <w:r w:rsidRPr="003109B3">
        <w:rPr>
          <w:rFonts w:cs="Arial"/>
        </w:rPr>
        <w:t>Therefore</w:t>
      </w:r>
      <w:proofErr w:type="gramEnd"/>
      <w:r w:rsidRPr="003109B3">
        <w:rPr>
          <w:rFonts w:cs="Arial"/>
        </w:rPr>
        <w:t xml:space="preserve"> the map below attempts to illustrate some of those suggestions.</w:t>
      </w:r>
    </w:p>
    <w:p w14:paraId="51D0E172" w14:textId="77777777" w:rsidR="00DF60C0" w:rsidRPr="003109B3" w:rsidRDefault="00DF60C0" w:rsidP="00FE0E63">
      <w:pPr>
        <w:spacing w:after="0" w:line="360" w:lineRule="auto"/>
        <w:rPr>
          <w:rFonts w:cs="Arial"/>
        </w:rPr>
      </w:pPr>
    </w:p>
    <w:p w14:paraId="5565A210" w14:textId="74D3F9AB" w:rsidR="00DF60C0" w:rsidRPr="003109B3" w:rsidRDefault="00DF60C0" w:rsidP="00FE0E63">
      <w:pPr>
        <w:pStyle w:val="ListParagraph"/>
        <w:numPr>
          <w:ilvl w:val="0"/>
          <w:numId w:val="7"/>
        </w:numPr>
        <w:spacing w:line="360" w:lineRule="auto"/>
        <w:rPr>
          <w:rFonts w:cs="Arial"/>
        </w:rPr>
      </w:pPr>
      <w:r w:rsidRPr="003109B3">
        <w:rPr>
          <w:rFonts w:cs="Arial"/>
        </w:rPr>
        <w:t xml:space="preserve">I would likely split one ward (blue area) of New </w:t>
      </w:r>
      <w:r w:rsidR="0059663C">
        <w:rPr>
          <w:rFonts w:cs="Arial"/>
        </w:rPr>
        <w:t>B</w:t>
      </w:r>
      <w:r w:rsidRPr="003109B3">
        <w:rPr>
          <w:rFonts w:cs="Arial"/>
        </w:rPr>
        <w:t>uildings to bring West Tyrone above the lower limit.</w:t>
      </w:r>
    </w:p>
    <w:p w14:paraId="37071CE0" w14:textId="59D23934" w:rsidR="00DF60C0" w:rsidRPr="003109B3" w:rsidRDefault="00DF60C0" w:rsidP="00FE0E63">
      <w:pPr>
        <w:pStyle w:val="ListParagraph"/>
        <w:numPr>
          <w:ilvl w:val="0"/>
          <w:numId w:val="7"/>
        </w:numPr>
        <w:spacing w:line="360" w:lineRule="auto"/>
        <w:rPr>
          <w:rFonts w:cs="Arial"/>
        </w:rPr>
      </w:pPr>
      <w:r w:rsidRPr="003109B3">
        <w:rPr>
          <w:rFonts w:cs="Arial"/>
        </w:rPr>
        <w:t xml:space="preserve">With this change, Pomeroy can be returned to Mid Ulster which needs to only take </w:t>
      </w:r>
      <w:proofErr w:type="spellStart"/>
      <w:r w:rsidRPr="003109B3">
        <w:rPr>
          <w:rFonts w:cs="Arial"/>
        </w:rPr>
        <w:t>Killyman</w:t>
      </w:r>
      <w:proofErr w:type="spellEnd"/>
      <w:r w:rsidRPr="003109B3">
        <w:rPr>
          <w:rFonts w:cs="Arial"/>
        </w:rPr>
        <w:t xml:space="preserve"> ward (if anything).</w:t>
      </w:r>
    </w:p>
    <w:p w14:paraId="26EB87C8" w14:textId="2522FB4D" w:rsidR="00DF60C0" w:rsidRPr="003109B3" w:rsidRDefault="00DF60C0" w:rsidP="00FE0E63">
      <w:pPr>
        <w:pStyle w:val="ListParagraph"/>
        <w:numPr>
          <w:ilvl w:val="0"/>
          <w:numId w:val="7"/>
        </w:numPr>
        <w:spacing w:line="360" w:lineRule="auto"/>
        <w:rPr>
          <w:rFonts w:cs="Arial"/>
        </w:rPr>
      </w:pPr>
      <w:r w:rsidRPr="003109B3">
        <w:rPr>
          <w:rFonts w:cs="Arial"/>
        </w:rPr>
        <w:t xml:space="preserve">No split wards are required in Upper Bann now if </w:t>
      </w:r>
      <w:proofErr w:type="gramStart"/>
      <w:r w:rsidRPr="003109B3">
        <w:rPr>
          <w:rFonts w:cs="Arial"/>
        </w:rPr>
        <w:t>all of</w:t>
      </w:r>
      <w:proofErr w:type="gramEnd"/>
      <w:r w:rsidRPr="003109B3">
        <w:rPr>
          <w:rFonts w:cs="Arial"/>
        </w:rPr>
        <w:t xml:space="preserve"> </w:t>
      </w:r>
      <w:proofErr w:type="spellStart"/>
      <w:r w:rsidRPr="003109B3">
        <w:rPr>
          <w:rFonts w:cs="Arial"/>
        </w:rPr>
        <w:t>Donaghcloney</w:t>
      </w:r>
      <w:proofErr w:type="spellEnd"/>
      <w:r w:rsidRPr="003109B3">
        <w:rPr>
          <w:rFonts w:cs="Arial"/>
        </w:rPr>
        <w:t xml:space="preserve"> is removed.</w:t>
      </w:r>
    </w:p>
    <w:p w14:paraId="34C4C54B" w14:textId="74F9E952" w:rsidR="00DF60C0" w:rsidRPr="003109B3" w:rsidRDefault="00DF60C0" w:rsidP="00FE0E63">
      <w:pPr>
        <w:pStyle w:val="ListParagraph"/>
        <w:numPr>
          <w:ilvl w:val="0"/>
          <w:numId w:val="7"/>
        </w:numPr>
        <w:spacing w:line="360" w:lineRule="auto"/>
        <w:rPr>
          <w:rFonts w:cs="Arial"/>
        </w:rPr>
      </w:pPr>
      <w:r w:rsidRPr="003109B3">
        <w:rPr>
          <w:rFonts w:cs="Arial"/>
        </w:rPr>
        <w:t xml:space="preserve">Keeping all the split wards suggested in the revised proposals for Strangford (not illustrated here) and the retention of Saintfield and </w:t>
      </w:r>
      <w:proofErr w:type="spellStart"/>
      <w:r w:rsidRPr="003109B3">
        <w:rPr>
          <w:rFonts w:cs="Arial"/>
        </w:rPr>
        <w:t>Moneyreagh</w:t>
      </w:r>
      <w:proofErr w:type="spellEnd"/>
      <w:r w:rsidRPr="003109B3">
        <w:rPr>
          <w:rFonts w:cs="Arial"/>
        </w:rPr>
        <w:t xml:space="preserve"> from Belfast South becomes numerically viable.</w:t>
      </w:r>
    </w:p>
    <w:p w14:paraId="7BD1AC94" w14:textId="61E97F9E" w:rsidR="00DF60C0" w:rsidRPr="003109B3" w:rsidRDefault="00DF60C0" w:rsidP="00FE0E63">
      <w:pPr>
        <w:pStyle w:val="ListParagraph"/>
        <w:numPr>
          <w:ilvl w:val="0"/>
          <w:numId w:val="7"/>
        </w:numPr>
        <w:spacing w:line="360" w:lineRule="auto"/>
        <w:rPr>
          <w:rFonts w:cs="Arial"/>
        </w:rPr>
      </w:pPr>
      <w:r w:rsidRPr="003109B3">
        <w:rPr>
          <w:rFonts w:cs="Arial"/>
        </w:rPr>
        <w:t xml:space="preserve">North Down and East Belfast remain exactly as the boundary commission proposed and South Belfast compensates by gaining the geographically South Belfast ward of Dunmurry from Belfast West and Lambeg from Lagan Valley, effectively swapping it with </w:t>
      </w:r>
      <w:proofErr w:type="spellStart"/>
      <w:r w:rsidRPr="003109B3">
        <w:rPr>
          <w:rFonts w:cs="Arial"/>
        </w:rPr>
        <w:t>Drumbo</w:t>
      </w:r>
      <w:proofErr w:type="spellEnd"/>
      <w:r w:rsidRPr="003109B3">
        <w:rPr>
          <w:rFonts w:cs="Arial"/>
        </w:rPr>
        <w:t xml:space="preserve"> ward and keeping a largely rural ward in a rural constituency and incorporating another urban ward into an urban constituency.</w:t>
      </w:r>
    </w:p>
    <w:p w14:paraId="35D69DE8" w14:textId="2D3D8A25" w:rsidR="00DF60C0" w:rsidRPr="003109B3" w:rsidRDefault="00DF60C0" w:rsidP="00FE0E63">
      <w:pPr>
        <w:pStyle w:val="ListParagraph"/>
        <w:numPr>
          <w:ilvl w:val="0"/>
          <w:numId w:val="7"/>
        </w:numPr>
        <w:spacing w:line="360" w:lineRule="auto"/>
        <w:rPr>
          <w:rFonts w:cs="Arial"/>
        </w:rPr>
      </w:pPr>
      <w:r w:rsidRPr="003109B3">
        <w:rPr>
          <w:rFonts w:cs="Arial"/>
        </w:rPr>
        <w:t>Belfast West tin turn compensates for Dunmurry by taking the Forth River ward and neatly maintaining the Shankill as one local area in one constituency.</w:t>
      </w:r>
    </w:p>
    <w:p w14:paraId="057495BE" w14:textId="59EA9651" w:rsidR="00DF60C0" w:rsidRPr="003109B3" w:rsidRDefault="00DF60C0" w:rsidP="00FE0E63">
      <w:pPr>
        <w:pStyle w:val="ListParagraph"/>
        <w:numPr>
          <w:ilvl w:val="0"/>
          <w:numId w:val="7"/>
        </w:numPr>
        <w:spacing w:line="360" w:lineRule="auto"/>
        <w:rPr>
          <w:rFonts w:cs="Arial"/>
        </w:rPr>
      </w:pPr>
      <w:r w:rsidRPr="003109B3">
        <w:rPr>
          <w:rFonts w:cs="Arial"/>
        </w:rPr>
        <w:t>Belfast North takes one additional ward around the northern end of the Newtownabbey area (Carnmoney ward) to compensate for loss of Forth River</w:t>
      </w:r>
      <w:r w:rsidR="001D7150">
        <w:rPr>
          <w:rFonts w:cs="Arial"/>
        </w:rPr>
        <w:t>.</w:t>
      </w:r>
    </w:p>
    <w:p w14:paraId="64A13FEF" w14:textId="0693BD2C" w:rsidR="00DF60C0" w:rsidRPr="003109B3" w:rsidRDefault="00DF60C0" w:rsidP="00FE0E63">
      <w:pPr>
        <w:spacing w:after="0" w:line="360" w:lineRule="auto"/>
        <w:rPr>
          <w:rFonts w:cs="Arial"/>
          <w:b/>
          <w:color w:val="1F4E79" w:themeColor="accent1" w:themeShade="80"/>
          <w:sz w:val="28"/>
          <w:lang w:eastAsia="en-GB"/>
        </w:rPr>
      </w:pPr>
    </w:p>
    <w:p w14:paraId="191EB095" w14:textId="0D8C51C2" w:rsidR="00DF60C0" w:rsidRPr="003109B3" w:rsidRDefault="00DF60C0" w:rsidP="00FE0E63">
      <w:pPr>
        <w:pStyle w:val="Heading20"/>
        <w:spacing w:after="0" w:line="360" w:lineRule="auto"/>
        <w:jc w:val="left"/>
        <w:rPr>
          <w:b/>
        </w:rPr>
      </w:pPr>
      <w:r w:rsidRPr="003109B3">
        <w:lastRenderedPageBreak/>
        <w:t>Fig. 2 Suggested approximate ward map of NI (left) and of the greater Belfast area (right)</w:t>
      </w:r>
    </w:p>
    <w:p w14:paraId="19E80B2F" w14:textId="3CD7DFBA" w:rsidR="00DF60C0" w:rsidRPr="003109B3" w:rsidRDefault="00DF60C0" w:rsidP="00FE0E63">
      <w:pPr>
        <w:spacing w:after="0" w:line="360" w:lineRule="auto"/>
        <w:rPr>
          <w:rFonts w:cs="Arial"/>
        </w:rPr>
        <w:sectPr w:rsidR="00DF60C0" w:rsidRPr="003109B3" w:rsidSect="009A554A">
          <w:pgSz w:w="11906" w:h="16838"/>
          <w:pgMar w:top="1440" w:right="1440" w:bottom="1440" w:left="1440" w:header="708" w:footer="708" w:gutter="0"/>
          <w:pgNumType w:start="1"/>
          <w:cols w:space="708"/>
          <w:docGrid w:linePitch="360"/>
        </w:sectPr>
      </w:pPr>
    </w:p>
    <w:p w14:paraId="7601C9E9" w14:textId="7F09C7A5" w:rsidR="009A554A" w:rsidRPr="003109B3" w:rsidRDefault="00895B7B" w:rsidP="00FE0E63">
      <w:pPr>
        <w:spacing w:after="0" w:line="360" w:lineRule="auto"/>
        <w:rPr>
          <w:rFonts w:cs="Arial"/>
        </w:rPr>
      </w:pPr>
      <w:r w:rsidRPr="003109B3">
        <w:rPr>
          <w:rFonts w:cs="Arial"/>
          <w:noProof/>
        </w:rPr>
        <w:drawing>
          <wp:anchor distT="0" distB="0" distL="114300" distR="114300" simplePos="0" relativeHeight="251661312" behindDoc="0" locked="0" layoutInCell="1" allowOverlap="1" wp14:anchorId="75FA51AD" wp14:editId="03419545">
            <wp:simplePos x="0" y="0"/>
            <wp:positionH relativeFrom="column">
              <wp:posOffset>-393700</wp:posOffset>
            </wp:positionH>
            <wp:positionV relativeFrom="paragraph">
              <wp:posOffset>224790</wp:posOffset>
            </wp:positionV>
            <wp:extent cx="3600450" cy="28860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886075"/>
                    </a:xfrm>
                    <a:prstGeom prst="rect">
                      <a:avLst/>
                    </a:prstGeom>
                    <a:noFill/>
                    <a:ln>
                      <a:noFill/>
                    </a:ln>
                  </pic:spPr>
                </pic:pic>
              </a:graphicData>
            </a:graphic>
          </wp:anchor>
        </w:drawing>
      </w:r>
      <w:r w:rsidRPr="003109B3">
        <w:rPr>
          <w:rFonts w:cs="Arial"/>
          <w:noProof/>
        </w:rPr>
        <w:drawing>
          <wp:anchor distT="0" distB="0" distL="114300" distR="114300" simplePos="0" relativeHeight="251660288" behindDoc="0" locked="0" layoutInCell="1" allowOverlap="1" wp14:anchorId="194A7748" wp14:editId="523EBD1A">
            <wp:simplePos x="0" y="0"/>
            <wp:positionH relativeFrom="column">
              <wp:posOffset>3263900</wp:posOffset>
            </wp:positionH>
            <wp:positionV relativeFrom="paragraph">
              <wp:posOffset>238760</wp:posOffset>
            </wp:positionV>
            <wp:extent cx="2800350" cy="2886075"/>
            <wp:effectExtent l="0" t="0" r="0" b="9525"/>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2886075"/>
                    </a:xfrm>
                    <a:prstGeom prst="rect">
                      <a:avLst/>
                    </a:prstGeom>
                    <a:noFill/>
                    <a:ln>
                      <a:noFill/>
                    </a:ln>
                  </pic:spPr>
                </pic:pic>
              </a:graphicData>
            </a:graphic>
          </wp:anchor>
        </w:drawing>
      </w:r>
    </w:p>
    <w:sectPr w:rsidR="009A554A" w:rsidRPr="003109B3" w:rsidSect="009A554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8CB7623"/>
    <w:multiLevelType w:val="multilevel"/>
    <w:tmpl w:val="CB90F49A"/>
    <w:lvl w:ilvl="0">
      <w:start w:val="1"/>
      <w:numFmt w:val="decimal"/>
      <w:pStyle w:val="Bod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1">
    <w:nsid w:val="0B921A17"/>
    <w:multiLevelType w:val="multilevel"/>
    <w:tmpl w:val="3D844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1">
    <w:nsid w:val="1C38442F"/>
    <w:multiLevelType w:val="hybridMultilevel"/>
    <w:tmpl w:val="54CA4554"/>
    <w:lvl w:ilvl="0" w:tplc="5F0817E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334C2F24"/>
    <w:multiLevelType w:val="hybridMultilevel"/>
    <w:tmpl w:val="67E8A21E"/>
    <w:lvl w:ilvl="0" w:tplc="43D46F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54835B54"/>
    <w:multiLevelType w:val="hybridMultilevel"/>
    <w:tmpl w:val="6A664594"/>
    <w:lvl w:ilvl="0" w:tplc="8E92E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1911A9"/>
    <w:multiLevelType w:val="hybridMultilevel"/>
    <w:tmpl w:val="0FE41F7A"/>
    <w:lvl w:ilvl="0" w:tplc="0C000011">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num w:numId="1" w16cid:durableId="1893425790">
    <w:abstractNumId w:val="2"/>
  </w:num>
  <w:num w:numId="2" w16cid:durableId="1747845562">
    <w:abstractNumId w:val="3"/>
  </w:num>
  <w:num w:numId="3" w16cid:durableId="778068895">
    <w:abstractNumId w:val="3"/>
  </w:num>
  <w:num w:numId="4" w16cid:durableId="734203847">
    <w:abstractNumId w:val="1"/>
  </w:num>
  <w:num w:numId="5" w16cid:durableId="1930890359">
    <w:abstractNumId w:val="4"/>
  </w:num>
  <w:num w:numId="6" w16cid:durableId="1350061977">
    <w:abstractNumId w:val="0"/>
  </w:num>
  <w:num w:numId="7" w16cid:durableId="21220721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qszU9kJPQCRywlmsKhfd6PLz1w9uzRNlKnRej7dRbcCOn4j39CNRV2RyPM+LKQvV95J66qh/yRaXjeTWjUz2+w==" w:salt="T5fCJL9LUIe5Fiq/IF4O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9D9"/>
    <w:rsid w:val="00015A57"/>
    <w:rsid w:val="000219D9"/>
    <w:rsid w:val="00065AB6"/>
    <w:rsid w:val="0006714F"/>
    <w:rsid w:val="000A4E00"/>
    <w:rsid w:val="00117948"/>
    <w:rsid w:val="00193B1D"/>
    <w:rsid w:val="001A7E1D"/>
    <w:rsid w:val="001B568C"/>
    <w:rsid w:val="001D7150"/>
    <w:rsid w:val="00234ECD"/>
    <w:rsid w:val="00235E14"/>
    <w:rsid w:val="002622F7"/>
    <w:rsid w:val="002B7B91"/>
    <w:rsid w:val="002D4FD3"/>
    <w:rsid w:val="003109B3"/>
    <w:rsid w:val="003662E3"/>
    <w:rsid w:val="00403B44"/>
    <w:rsid w:val="00531DC2"/>
    <w:rsid w:val="0059663C"/>
    <w:rsid w:val="005B5686"/>
    <w:rsid w:val="005E589F"/>
    <w:rsid w:val="00633181"/>
    <w:rsid w:val="006C68E7"/>
    <w:rsid w:val="007F4B24"/>
    <w:rsid w:val="008908D7"/>
    <w:rsid w:val="00895B7B"/>
    <w:rsid w:val="00914A1A"/>
    <w:rsid w:val="0094378E"/>
    <w:rsid w:val="009A554A"/>
    <w:rsid w:val="009D77E8"/>
    <w:rsid w:val="00BC4A9F"/>
    <w:rsid w:val="00BC52E7"/>
    <w:rsid w:val="00C009B6"/>
    <w:rsid w:val="00D5323B"/>
    <w:rsid w:val="00D87A67"/>
    <w:rsid w:val="00DD340C"/>
    <w:rsid w:val="00DF60C0"/>
    <w:rsid w:val="00DF6EC0"/>
    <w:rsid w:val="00E54E33"/>
    <w:rsid w:val="00F00760"/>
    <w:rsid w:val="00F01331"/>
    <w:rsid w:val="00F4527F"/>
    <w:rsid w:val="00FC538B"/>
    <w:rsid w:val="00FE0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B99E"/>
  <w15:chartTrackingRefBased/>
  <w15:docId w15:val="{D25C32F7-9431-4F12-9D27-BDD4437C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utes Normal"/>
    <w:qFormat/>
    <w:rsid w:val="00BC52E7"/>
    <w:pPr>
      <w:spacing w:after="40" w:line="240" w:lineRule="auto"/>
    </w:pPr>
    <w:rPr>
      <w:rFonts w:ascii="Arial" w:hAnsi="Arial"/>
      <w:sz w:val="24"/>
    </w:rPr>
  </w:style>
  <w:style w:type="paragraph" w:styleId="Heading1">
    <w:name w:val="heading 1"/>
    <w:basedOn w:val="Normal"/>
    <w:next w:val="Normal"/>
    <w:link w:val="Heading1Char"/>
    <w:autoRedefine/>
    <w:uiPriority w:val="9"/>
    <w:qFormat/>
    <w:rsid w:val="00DD340C"/>
    <w:pPr>
      <w:keepNext/>
      <w:keepLines/>
      <w:spacing w:before="240" w:after="0" w:line="276"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234ECD"/>
    <w:pPr>
      <w:keepNext/>
      <w:keepLines/>
      <w:spacing w:before="40" w:after="0" w:line="276" w:lineRule="auto"/>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117948"/>
    <w:pPr>
      <w:keepNext/>
      <w:keepLines/>
      <w:spacing w:before="40" w:after="0" w:line="259" w:lineRule="auto"/>
      <w:outlineLvl w:val="2"/>
    </w:pPr>
    <w:rPr>
      <w:rFonts w:asciiTheme="minorHAnsi" w:eastAsiaTheme="majorEastAsia" w:hAnsiTheme="minorHAnsi" w:cstheme="majorBidi"/>
      <w:b/>
      <w:color w:val="1F4D78" w:themeColor="accent1" w:themeShade="7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40C"/>
    <w:rPr>
      <w:rFonts w:ascii="Arial" w:eastAsiaTheme="majorEastAsia" w:hAnsi="Arial" w:cstheme="majorBidi"/>
      <w:b/>
      <w:sz w:val="28"/>
      <w:szCs w:val="32"/>
    </w:rPr>
  </w:style>
  <w:style w:type="paragraph" w:styleId="NoSpacing">
    <w:name w:val="No Spacing"/>
    <w:uiPriority w:val="1"/>
    <w:qFormat/>
    <w:rsid w:val="00BC52E7"/>
    <w:pPr>
      <w:spacing w:after="0" w:line="240" w:lineRule="auto"/>
    </w:pPr>
  </w:style>
  <w:style w:type="character" w:customStyle="1" w:styleId="Heading2Char">
    <w:name w:val="Heading 2 Char"/>
    <w:basedOn w:val="DefaultParagraphFont"/>
    <w:link w:val="Heading2"/>
    <w:uiPriority w:val="9"/>
    <w:rsid w:val="00234ECD"/>
    <w:rPr>
      <w:rFonts w:ascii="Arial" w:eastAsiaTheme="majorEastAsia" w:hAnsi="Arial" w:cstheme="majorBidi"/>
      <w:b/>
      <w:sz w:val="28"/>
      <w:szCs w:val="26"/>
    </w:rPr>
  </w:style>
  <w:style w:type="paragraph" w:styleId="Subtitle">
    <w:name w:val="Subtitle"/>
    <w:basedOn w:val="Normal"/>
    <w:next w:val="Normal"/>
    <w:link w:val="SubtitleChar"/>
    <w:autoRedefine/>
    <w:uiPriority w:val="11"/>
    <w:qFormat/>
    <w:rsid w:val="00D5323B"/>
    <w:pPr>
      <w:numPr>
        <w:ilvl w:val="1"/>
      </w:numPr>
      <w:spacing w:after="160" w:line="259" w:lineRule="auto"/>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5323B"/>
    <w:rPr>
      <w:rFonts w:ascii="Arial" w:eastAsiaTheme="minorEastAsia" w:hAnsi="Arial"/>
      <w:color w:val="5A5A5A" w:themeColor="text1" w:themeTint="A5"/>
      <w:spacing w:val="15"/>
      <w:sz w:val="28"/>
    </w:rPr>
  </w:style>
  <w:style w:type="paragraph" w:customStyle="1" w:styleId="MinutesTitle">
    <w:name w:val="Minutes Title"/>
    <w:basedOn w:val="Normal"/>
    <w:link w:val="MinutesTitleChar"/>
    <w:autoRedefine/>
    <w:qFormat/>
    <w:rsid w:val="00015A57"/>
    <w:rPr>
      <w:b/>
      <w:sz w:val="32"/>
    </w:rPr>
  </w:style>
  <w:style w:type="character" w:customStyle="1" w:styleId="MinutesTitleChar">
    <w:name w:val="Minutes Title Char"/>
    <w:basedOn w:val="DefaultParagraphFont"/>
    <w:link w:val="MinutesTitle"/>
    <w:rsid w:val="00015A57"/>
    <w:rPr>
      <w:rFonts w:ascii="Arial" w:hAnsi="Arial"/>
      <w:b/>
      <w:sz w:val="32"/>
    </w:rPr>
  </w:style>
  <w:style w:type="paragraph" w:customStyle="1" w:styleId="MinutesSubtitle">
    <w:name w:val="Minutes Subtitle"/>
    <w:basedOn w:val="Normal"/>
    <w:link w:val="MinutesSubtitleChar"/>
    <w:autoRedefine/>
    <w:qFormat/>
    <w:rsid w:val="00015A57"/>
    <w:rPr>
      <w:sz w:val="32"/>
    </w:rPr>
  </w:style>
  <w:style w:type="character" w:customStyle="1" w:styleId="MinutesSubtitleChar">
    <w:name w:val="Minutes Subtitle Char"/>
    <w:basedOn w:val="DefaultParagraphFont"/>
    <w:link w:val="MinutesSubtitle"/>
    <w:rsid w:val="00015A57"/>
    <w:rPr>
      <w:rFonts w:ascii="Arial" w:hAnsi="Arial"/>
      <w:sz w:val="32"/>
    </w:rPr>
  </w:style>
  <w:style w:type="paragraph" w:customStyle="1" w:styleId="MinutesHeading1">
    <w:name w:val="Minutes Heading1"/>
    <w:basedOn w:val="Normal"/>
    <w:link w:val="MinutesHeading1Char"/>
    <w:autoRedefine/>
    <w:qFormat/>
    <w:rsid w:val="00015A57"/>
    <w:rPr>
      <w:b/>
      <w:sz w:val="28"/>
    </w:rPr>
  </w:style>
  <w:style w:type="character" w:customStyle="1" w:styleId="MinutesHeading1Char">
    <w:name w:val="Minutes Heading1 Char"/>
    <w:basedOn w:val="DefaultParagraphFont"/>
    <w:link w:val="MinutesHeading1"/>
    <w:rsid w:val="00015A57"/>
    <w:rPr>
      <w:rFonts w:ascii="Arial" w:hAnsi="Arial"/>
      <w:b/>
      <w:sz w:val="28"/>
    </w:rPr>
  </w:style>
  <w:style w:type="paragraph" w:customStyle="1" w:styleId="MinutesHeading2">
    <w:name w:val="Minutes Heading2"/>
    <w:basedOn w:val="Normal"/>
    <w:link w:val="MinutesHeading2Char"/>
    <w:autoRedefine/>
    <w:qFormat/>
    <w:rsid w:val="00015A57"/>
    <w:rPr>
      <w:sz w:val="28"/>
    </w:rPr>
  </w:style>
  <w:style w:type="character" w:customStyle="1" w:styleId="MinutesHeading2Char">
    <w:name w:val="Minutes Heading2 Char"/>
    <w:basedOn w:val="DefaultParagraphFont"/>
    <w:link w:val="MinutesHeading2"/>
    <w:rsid w:val="00015A57"/>
    <w:rPr>
      <w:rFonts w:ascii="Arial" w:hAnsi="Arial"/>
      <w:sz w:val="28"/>
    </w:rPr>
  </w:style>
  <w:style w:type="paragraph" w:customStyle="1" w:styleId="MinutesBody">
    <w:name w:val="Minutes Body"/>
    <w:basedOn w:val="Normal"/>
    <w:link w:val="MinutesBodyChar"/>
    <w:autoRedefine/>
    <w:qFormat/>
    <w:rsid w:val="00015A57"/>
    <w:pPr>
      <w:spacing w:after="0"/>
    </w:pPr>
  </w:style>
  <w:style w:type="character" w:customStyle="1" w:styleId="MinutesBodyChar">
    <w:name w:val="Minutes Body Char"/>
    <w:basedOn w:val="DefaultParagraphFont"/>
    <w:link w:val="MinutesBody"/>
    <w:rsid w:val="00015A57"/>
    <w:rPr>
      <w:rFonts w:ascii="Arial" w:hAnsi="Arial"/>
      <w:sz w:val="24"/>
    </w:rPr>
  </w:style>
  <w:style w:type="paragraph" w:styleId="Title">
    <w:name w:val="Title"/>
    <w:basedOn w:val="Normal"/>
    <w:next w:val="Normal"/>
    <w:link w:val="TitleChar"/>
    <w:autoRedefine/>
    <w:uiPriority w:val="10"/>
    <w:qFormat/>
    <w:rsid w:val="00065AB6"/>
    <w:pPr>
      <w:spacing w:after="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065AB6"/>
    <w:rPr>
      <w:rFonts w:ascii="Arial" w:eastAsiaTheme="majorEastAsia" w:hAnsi="Arial" w:cstheme="majorBidi"/>
      <w:b/>
      <w:spacing w:val="-10"/>
      <w:kern w:val="28"/>
      <w:sz w:val="32"/>
      <w:szCs w:val="56"/>
    </w:rPr>
  </w:style>
  <w:style w:type="paragraph" w:customStyle="1" w:styleId="Heading20">
    <w:name w:val="Heading2"/>
    <w:basedOn w:val="Normal"/>
    <w:link w:val="Heading2Char0"/>
    <w:autoRedefine/>
    <w:qFormat/>
    <w:rsid w:val="00F4527F"/>
    <w:pPr>
      <w:autoSpaceDE w:val="0"/>
      <w:autoSpaceDN w:val="0"/>
      <w:adjustRightInd w:val="0"/>
      <w:spacing w:after="160" w:line="276" w:lineRule="auto"/>
      <w:jc w:val="both"/>
    </w:pPr>
    <w:rPr>
      <w:rFonts w:eastAsia="Times New Roman" w:cs="Arial"/>
      <w:bCs/>
      <w:color w:val="1F4E79" w:themeColor="accent1" w:themeShade="80"/>
      <w:sz w:val="28"/>
      <w:szCs w:val="32"/>
      <w:lang w:eastAsia="en-GB"/>
    </w:rPr>
  </w:style>
  <w:style w:type="character" w:customStyle="1" w:styleId="Heading2Char0">
    <w:name w:val="Heading2 Char"/>
    <w:basedOn w:val="DefaultParagraphFont"/>
    <w:link w:val="Heading20"/>
    <w:rsid w:val="00F4527F"/>
    <w:rPr>
      <w:rFonts w:ascii="Arial" w:eastAsia="Times New Roman" w:hAnsi="Arial" w:cs="Arial"/>
      <w:bCs/>
      <w:color w:val="1F4E79" w:themeColor="accent1" w:themeShade="80"/>
      <w:sz w:val="28"/>
      <w:szCs w:val="32"/>
      <w:lang w:eastAsia="en-GB"/>
    </w:rPr>
  </w:style>
  <w:style w:type="paragraph" w:customStyle="1" w:styleId="Heading10">
    <w:name w:val="Heading1"/>
    <w:basedOn w:val="Normal"/>
    <w:link w:val="Heading1Char0"/>
    <w:autoRedefine/>
    <w:qFormat/>
    <w:rsid w:val="00F4527F"/>
    <w:pPr>
      <w:autoSpaceDE w:val="0"/>
      <w:autoSpaceDN w:val="0"/>
      <w:adjustRightInd w:val="0"/>
      <w:spacing w:after="160" w:line="276" w:lineRule="auto"/>
      <w:jc w:val="both"/>
    </w:pPr>
    <w:rPr>
      <w:b/>
      <w:color w:val="1F4E79" w:themeColor="accent1" w:themeShade="80"/>
      <w:sz w:val="28"/>
    </w:rPr>
  </w:style>
  <w:style w:type="character" w:customStyle="1" w:styleId="Heading1Char0">
    <w:name w:val="Heading1 Char"/>
    <w:basedOn w:val="DefaultParagraphFont"/>
    <w:link w:val="Heading10"/>
    <w:rsid w:val="00F4527F"/>
    <w:rPr>
      <w:rFonts w:ascii="Arial" w:hAnsi="Arial"/>
      <w:b/>
      <w:color w:val="1F4E79" w:themeColor="accent1" w:themeShade="80"/>
      <w:sz w:val="28"/>
    </w:rPr>
  </w:style>
  <w:style w:type="paragraph" w:customStyle="1" w:styleId="Body">
    <w:name w:val="Body"/>
    <w:basedOn w:val="ListParagraph"/>
    <w:link w:val="BodyChar"/>
    <w:autoRedefine/>
    <w:qFormat/>
    <w:rsid w:val="00117948"/>
    <w:pPr>
      <w:numPr>
        <w:numId w:val="6"/>
      </w:numPr>
      <w:autoSpaceDE w:val="0"/>
      <w:autoSpaceDN w:val="0"/>
      <w:adjustRightInd w:val="0"/>
      <w:spacing w:line="276" w:lineRule="auto"/>
      <w:ind w:hanging="360"/>
      <w:jc w:val="both"/>
    </w:pPr>
    <w:rPr>
      <w:rFonts w:ascii="Times New Roman" w:hAnsi="Times New Roman" w:cs="Arial"/>
      <w:sz w:val="22"/>
    </w:rPr>
  </w:style>
  <w:style w:type="character" w:customStyle="1" w:styleId="BodyChar">
    <w:name w:val="Body Char"/>
    <w:basedOn w:val="DefaultParagraphFont"/>
    <w:link w:val="Body"/>
    <w:rsid w:val="00117948"/>
    <w:rPr>
      <w:rFonts w:ascii="Times New Roman" w:eastAsia="Times New Roman" w:hAnsi="Times New Roman" w:cs="Arial"/>
      <w:szCs w:val="24"/>
      <w:lang w:eastAsia="en-GB"/>
    </w:rPr>
  </w:style>
  <w:style w:type="paragraph" w:styleId="ListParagraph">
    <w:name w:val="List Paragraph"/>
    <w:basedOn w:val="Normal"/>
    <w:autoRedefine/>
    <w:uiPriority w:val="34"/>
    <w:qFormat/>
    <w:rsid w:val="003662E3"/>
    <w:pPr>
      <w:spacing w:after="0"/>
      <w:ind w:left="720"/>
    </w:pPr>
    <w:rPr>
      <w:rFonts w:eastAsia="Times New Roman" w:cs="Times New Roman"/>
      <w:szCs w:val="24"/>
      <w:lang w:eastAsia="en-GB"/>
    </w:rPr>
  </w:style>
  <w:style w:type="paragraph" w:customStyle="1" w:styleId="MainBody">
    <w:name w:val="MainBody"/>
    <w:basedOn w:val="Normal"/>
    <w:link w:val="MainBodyChar"/>
    <w:autoRedefine/>
    <w:qFormat/>
    <w:rsid w:val="00117948"/>
    <w:pPr>
      <w:autoSpaceDE w:val="0"/>
      <w:autoSpaceDN w:val="0"/>
      <w:adjustRightInd w:val="0"/>
      <w:spacing w:after="160" w:line="276" w:lineRule="auto"/>
      <w:jc w:val="both"/>
    </w:pPr>
    <w:rPr>
      <w:rFonts w:asciiTheme="minorHAnsi" w:hAnsiTheme="minorHAnsi"/>
      <w:sz w:val="22"/>
    </w:rPr>
  </w:style>
  <w:style w:type="character" w:customStyle="1" w:styleId="MainBodyChar">
    <w:name w:val="MainBody Char"/>
    <w:basedOn w:val="DefaultParagraphFont"/>
    <w:link w:val="MainBody"/>
    <w:rsid w:val="00117948"/>
  </w:style>
  <w:style w:type="paragraph" w:customStyle="1" w:styleId="Hewading3">
    <w:name w:val="Hewading3"/>
    <w:basedOn w:val="MainBody"/>
    <w:link w:val="Hewading3Char"/>
    <w:autoRedefine/>
    <w:qFormat/>
    <w:rsid w:val="00117948"/>
    <w:rPr>
      <w:b/>
    </w:rPr>
  </w:style>
  <w:style w:type="character" w:customStyle="1" w:styleId="Hewading3Char">
    <w:name w:val="Hewading3 Char"/>
    <w:basedOn w:val="MainBodyChar"/>
    <w:link w:val="Hewading3"/>
    <w:rsid w:val="00117948"/>
    <w:rPr>
      <w:b/>
    </w:rPr>
  </w:style>
  <w:style w:type="paragraph" w:customStyle="1" w:styleId="MainBodyItalic">
    <w:name w:val="MainBodyItalic"/>
    <w:basedOn w:val="MainBody"/>
    <w:link w:val="MainBodyItalicChar"/>
    <w:autoRedefine/>
    <w:qFormat/>
    <w:rsid w:val="00117948"/>
    <w:rPr>
      <w:i/>
    </w:rPr>
  </w:style>
  <w:style w:type="character" w:customStyle="1" w:styleId="MainBodyItalicChar">
    <w:name w:val="MainBodyItalic Char"/>
    <w:basedOn w:val="MainBodyChar"/>
    <w:link w:val="MainBodyItalic"/>
    <w:rsid w:val="00117948"/>
    <w:rPr>
      <w:i/>
    </w:rPr>
  </w:style>
  <w:style w:type="character" w:customStyle="1" w:styleId="Heading3Char">
    <w:name w:val="Heading 3 Char"/>
    <w:basedOn w:val="DefaultParagraphFont"/>
    <w:link w:val="Heading3"/>
    <w:uiPriority w:val="9"/>
    <w:rsid w:val="00117948"/>
    <w:rPr>
      <w:rFonts w:eastAsiaTheme="majorEastAsia" w:cstheme="majorBidi"/>
      <w:b/>
      <w:color w:val="1F4D78" w:themeColor="accent1" w:themeShade="7F"/>
      <w:szCs w:val="24"/>
    </w:rPr>
  </w:style>
  <w:style w:type="paragraph" w:customStyle="1" w:styleId="LegHeading1">
    <w:name w:val="LegHeading1"/>
    <w:basedOn w:val="MainBodyItalic"/>
    <w:link w:val="LegHeading1Char"/>
    <w:autoRedefine/>
    <w:qFormat/>
    <w:rsid w:val="003662E3"/>
    <w:pPr>
      <w:outlineLvl w:val="1"/>
    </w:pPr>
  </w:style>
  <w:style w:type="character" w:customStyle="1" w:styleId="LegHeading1Char">
    <w:name w:val="LegHeading1 Char"/>
    <w:basedOn w:val="MainBodyItalicChar"/>
    <w:link w:val="LegHeading1"/>
    <w:rsid w:val="003662E3"/>
    <w:rPr>
      <w:i/>
    </w:rPr>
  </w:style>
  <w:style w:type="character" w:customStyle="1" w:styleId="FillBoxChar">
    <w:name w:val="FillBox Char"/>
    <w:basedOn w:val="DefaultParagraphFont"/>
    <w:link w:val="FillBox"/>
    <w:locked/>
    <w:rsid w:val="00DF60C0"/>
    <w:rPr>
      <w:rFonts w:ascii="Arial" w:eastAsia="Times New Roman" w:hAnsi="Arial" w:cs="Arial"/>
      <w:color w:val="333333"/>
      <w:sz w:val="24"/>
      <w:szCs w:val="24"/>
      <w:lang w:eastAsia="en-GB"/>
    </w:rPr>
  </w:style>
  <w:style w:type="paragraph" w:customStyle="1" w:styleId="FillBox">
    <w:name w:val="FillBox"/>
    <w:basedOn w:val="Normal"/>
    <w:link w:val="FillBoxChar"/>
    <w:qFormat/>
    <w:rsid w:val="00DF60C0"/>
    <w:pPr>
      <w:spacing w:after="240" w:line="360" w:lineRule="atLeast"/>
    </w:pPr>
    <w:rPr>
      <w:rFonts w:eastAsia="Times New Roman" w:cs="Arial"/>
      <w:color w:val="333333"/>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1312">
      <w:bodyDiv w:val="1"/>
      <w:marLeft w:val="0"/>
      <w:marRight w:val="0"/>
      <w:marTop w:val="0"/>
      <w:marBottom w:val="0"/>
      <w:divBdr>
        <w:top w:val="none" w:sz="0" w:space="0" w:color="auto"/>
        <w:left w:val="none" w:sz="0" w:space="0" w:color="auto"/>
        <w:bottom w:val="none" w:sz="0" w:space="0" w:color="auto"/>
        <w:right w:val="none" w:sz="0" w:space="0" w:color="auto"/>
      </w:divBdr>
    </w:div>
    <w:div w:id="83570304">
      <w:bodyDiv w:val="1"/>
      <w:marLeft w:val="0"/>
      <w:marRight w:val="0"/>
      <w:marTop w:val="0"/>
      <w:marBottom w:val="0"/>
      <w:divBdr>
        <w:top w:val="none" w:sz="0" w:space="0" w:color="auto"/>
        <w:left w:val="none" w:sz="0" w:space="0" w:color="auto"/>
        <w:bottom w:val="none" w:sz="0" w:space="0" w:color="auto"/>
        <w:right w:val="none" w:sz="0" w:space="0" w:color="auto"/>
      </w:divBdr>
    </w:div>
    <w:div w:id="98717708">
      <w:bodyDiv w:val="1"/>
      <w:marLeft w:val="0"/>
      <w:marRight w:val="0"/>
      <w:marTop w:val="0"/>
      <w:marBottom w:val="0"/>
      <w:divBdr>
        <w:top w:val="none" w:sz="0" w:space="0" w:color="auto"/>
        <w:left w:val="none" w:sz="0" w:space="0" w:color="auto"/>
        <w:bottom w:val="none" w:sz="0" w:space="0" w:color="auto"/>
        <w:right w:val="none" w:sz="0" w:space="0" w:color="auto"/>
      </w:divBdr>
    </w:div>
    <w:div w:id="110904681">
      <w:bodyDiv w:val="1"/>
      <w:marLeft w:val="0"/>
      <w:marRight w:val="0"/>
      <w:marTop w:val="0"/>
      <w:marBottom w:val="0"/>
      <w:divBdr>
        <w:top w:val="none" w:sz="0" w:space="0" w:color="auto"/>
        <w:left w:val="none" w:sz="0" w:space="0" w:color="auto"/>
        <w:bottom w:val="none" w:sz="0" w:space="0" w:color="auto"/>
        <w:right w:val="none" w:sz="0" w:space="0" w:color="auto"/>
      </w:divBdr>
    </w:div>
    <w:div w:id="228157832">
      <w:bodyDiv w:val="1"/>
      <w:marLeft w:val="0"/>
      <w:marRight w:val="0"/>
      <w:marTop w:val="0"/>
      <w:marBottom w:val="0"/>
      <w:divBdr>
        <w:top w:val="none" w:sz="0" w:space="0" w:color="auto"/>
        <w:left w:val="none" w:sz="0" w:space="0" w:color="auto"/>
        <w:bottom w:val="none" w:sz="0" w:space="0" w:color="auto"/>
        <w:right w:val="none" w:sz="0" w:space="0" w:color="auto"/>
      </w:divBdr>
    </w:div>
    <w:div w:id="387384427">
      <w:bodyDiv w:val="1"/>
      <w:marLeft w:val="0"/>
      <w:marRight w:val="0"/>
      <w:marTop w:val="0"/>
      <w:marBottom w:val="0"/>
      <w:divBdr>
        <w:top w:val="none" w:sz="0" w:space="0" w:color="auto"/>
        <w:left w:val="none" w:sz="0" w:space="0" w:color="auto"/>
        <w:bottom w:val="none" w:sz="0" w:space="0" w:color="auto"/>
        <w:right w:val="none" w:sz="0" w:space="0" w:color="auto"/>
      </w:divBdr>
    </w:div>
    <w:div w:id="403718260">
      <w:bodyDiv w:val="1"/>
      <w:marLeft w:val="0"/>
      <w:marRight w:val="0"/>
      <w:marTop w:val="0"/>
      <w:marBottom w:val="0"/>
      <w:divBdr>
        <w:top w:val="none" w:sz="0" w:space="0" w:color="auto"/>
        <w:left w:val="none" w:sz="0" w:space="0" w:color="auto"/>
        <w:bottom w:val="none" w:sz="0" w:space="0" w:color="auto"/>
        <w:right w:val="none" w:sz="0" w:space="0" w:color="auto"/>
      </w:divBdr>
    </w:div>
    <w:div w:id="411123093">
      <w:bodyDiv w:val="1"/>
      <w:marLeft w:val="0"/>
      <w:marRight w:val="0"/>
      <w:marTop w:val="0"/>
      <w:marBottom w:val="0"/>
      <w:divBdr>
        <w:top w:val="none" w:sz="0" w:space="0" w:color="auto"/>
        <w:left w:val="none" w:sz="0" w:space="0" w:color="auto"/>
        <w:bottom w:val="none" w:sz="0" w:space="0" w:color="auto"/>
        <w:right w:val="none" w:sz="0" w:space="0" w:color="auto"/>
      </w:divBdr>
    </w:div>
    <w:div w:id="437408442">
      <w:bodyDiv w:val="1"/>
      <w:marLeft w:val="0"/>
      <w:marRight w:val="0"/>
      <w:marTop w:val="0"/>
      <w:marBottom w:val="0"/>
      <w:divBdr>
        <w:top w:val="none" w:sz="0" w:space="0" w:color="auto"/>
        <w:left w:val="none" w:sz="0" w:space="0" w:color="auto"/>
        <w:bottom w:val="none" w:sz="0" w:space="0" w:color="auto"/>
        <w:right w:val="none" w:sz="0" w:space="0" w:color="auto"/>
      </w:divBdr>
    </w:div>
    <w:div w:id="444618300">
      <w:bodyDiv w:val="1"/>
      <w:marLeft w:val="0"/>
      <w:marRight w:val="0"/>
      <w:marTop w:val="0"/>
      <w:marBottom w:val="0"/>
      <w:divBdr>
        <w:top w:val="none" w:sz="0" w:space="0" w:color="auto"/>
        <w:left w:val="none" w:sz="0" w:space="0" w:color="auto"/>
        <w:bottom w:val="none" w:sz="0" w:space="0" w:color="auto"/>
        <w:right w:val="none" w:sz="0" w:space="0" w:color="auto"/>
      </w:divBdr>
    </w:div>
    <w:div w:id="448014986">
      <w:bodyDiv w:val="1"/>
      <w:marLeft w:val="0"/>
      <w:marRight w:val="0"/>
      <w:marTop w:val="0"/>
      <w:marBottom w:val="0"/>
      <w:divBdr>
        <w:top w:val="none" w:sz="0" w:space="0" w:color="auto"/>
        <w:left w:val="none" w:sz="0" w:space="0" w:color="auto"/>
        <w:bottom w:val="none" w:sz="0" w:space="0" w:color="auto"/>
        <w:right w:val="none" w:sz="0" w:space="0" w:color="auto"/>
      </w:divBdr>
    </w:div>
    <w:div w:id="450368164">
      <w:bodyDiv w:val="1"/>
      <w:marLeft w:val="0"/>
      <w:marRight w:val="0"/>
      <w:marTop w:val="0"/>
      <w:marBottom w:val="0"/>
      <w:divBdr>
        <w:top w:val="none" w:sz="0" w:space="0" w:color="auto"/>
        <w:left w:val="none" w:sz="0" w:space="0" w:color="auto"/>
        <w:bottom w:val="none" w:sz="0" w:space="0" w:color="auto"/>
        <w:right w:val="none" w:sz="0" w:space="0" w:color="auto"/>
      </w:divBdr>
    </w:div>
    <w:div w:id="505947707">
      <w:bodyDiv w:val="1"/>
      <w:marLeft w:val="0"/>
      <w:marRight w:val="0"/>
      <w:marTop w:val="0"/>
      <w:marBottom w:val="0"/>
      <w:divBdr>
        <w:top w:val="none" w:sz="0" w:space="0" w:color="auto"/>
        <w:left w:val="none" w:sz="0" w:space="0" w:color="auto"/>
        <w:bottom w:val="none" w:sz="0" w:space="0" w:color="auto"/>
        <w:right w:val="none" w:sz="0" w:space="0" w:color="auto"/>
      </w:divBdr>
    </w:div>
    <w:div w:id="524444286">
      <w:bodyDiv w:val="1"/>
      <w:marLeft w:val="0"/>
      <w:marRight w:val="0"/>
      <w:marTop w:val="0"/>
      <w:marBottom w:val="0"/>
      <w:divBdr>
        <w:top w:val="none" w:sz="0" w:space="0" w:color="auto"/>
        <w:left w:val="none" w:sz="0" w:space="0" w:color="auto"/>
        <w:bottom w:val="none" w:sz="0" w:space="0" w:color="auto"/>
        <w:right w:val="none" w:sz="0" w:space="0" w:color="auto"/>
      </w:divBdr>
    </w:div>
    <w:div w:id="663821410">
      <w:bodyDiv w:val="1"/>
      <w:marLeft w:val="0"/>
      <w:marRight w:val="0"/>
      <w:marTop w:val="0"/>
      <w:marBottom w:val="0"/>
      <w:divBdr>
        <w:top w:val="none" w:sz="0" w:space="0" w:color="auto"/>
        <w:left w:val="none" w:sz="0" w:space="0" w:color="auto"/>
        <w:bottom w:val="none" w:sz="0" w:space="0" w:color="auto"/>
        <w:right w:val="none" w:sz="0" w:space="0" w:color="auto"/>
      </w:divBdr>
    </w:div>
    <w:div w:id="749079570">
      <w:bodyDiv w:val="1"/>
      <w:marLeft w:val="0"/>
      <w:marRight w:val="0"/>
      <w:marTop w:val="0"/>
      <w:marBottom w:val="0"/>
      <w:divBdr>
        <w:top w:val="none" w:sz="0" w:space="0" w:color="auto"/>
        <w:left w:val="none" w:sz="0" w:space="0" w:color="auto"/>
        <w:bottom w:val="none" w:sz="0" w:space="0" w:color="auto"/>
        <w:right w:val="none" w:sz="0" w:space="0" w:color="auto"/>
      </w:divBdr>
    </w:div>
    <w:div w:id="773868405">
      <w:bodyDiv w:val="1"/>
      <w:marLeft w:val="0"/>
      <w:marRight w:val="0"/>
      <w:marTop w:val="0"/>
      <w:marBottom w:val="0"/>
      <w:divBdr>
        <w:top w:val="none" w:sz="0" w:space="0" w:color="auto"/>
        <w:left w:val="none" w:sz="0" w:space="0" w:color="auto"/>
        <w:bottom w:val="none" w:sz="0" w:space="0" w:color="auto"/>
        <w:right w:val="none" w:sz="0" w:space="0" w:color="auto"/>
      </w:divBdr>
    </w:div>
    <w:div w:id="779879597">
      <w:bodyDiv w:val="1"/>
      <w:marLeft w:val="0"/>
      <w:marRight w:val="0"/>
      <w:marTop w:val="0"/>
      <w:marBottom w:val="0"/>
      <w:divBdr>
        <w:top w:val="none" w:sz="0" w:space="0" w:color="auto"/>
        <w:left w:val="none" w:sz="0" w:space="0" w:color="auto"/>
        <w:bottom w:val="none" w:sz="0" w:space="0" w:color="auto"/>
        <w:right w:val="none" w:sz="0" w:space="0" w:color="auto"/>
      </w:divBdr>
    </w:div>
    <w:div w:id="796535288">
      <w:bodyDiv w:val="1"/>
      <w:marLeft w:val="0"/>
      <w:marRight w:val="0"/>
      <w:marTop w:val="0"/>
      <w:marBottom w:val="0"/>
      <w:divBdr>
        <w:top w:val="none" w:sz="0" w:space="0" w:color="auto"/>
        <w:left w:val="none" w:sz="0" w:space="0" w:color="auto"/>
        <w:bottom w:val="none" w:sz="0" w:space="0" w:color="auto"/>
        <w:right w:val="none" w:sz="0" w:space="0" w:color="auto"/>
      </w:divBdr>
    </w:div>
    <w:div w:id="842014290">
      <w:bodyDiv w:val="1"/>
      <w:marLeft w:val="0"/>
      <w:marRight w:val="0"/>
      <w:marTop w:val="0"/>
      <w:marBottom w:val="0"/>
      <w:divBdr>
        <w:top w:val="none" w:sz="0" w:space="0" w:color="auto"/>
        <w:left w:val="none" w:sz="0" w:space="0" w:color="auto"/>
        <w:bottom w:val="none" w:sz="0" w:space="0" w:color="auto"/>
        <w:right w:val="none" w:sz="0" w:space="0" w:color="auto"/>
      </w:divBdr>
    </w:div>
    <w:div w:id="874729837">
      <w:bodyDiv w:val="1"/>
      <w:marLeft w:val="0"/>
      <w:marRight w:val="0"/>
      <w:marTop w:val="0"/>
      <w:marBottom w:val="0"/>
      <w:divBdr>
        <w:top w:val="none" w:sz="0" w:space="0" w:color="auto"/>
        <w:left w:val="none" w:sz="0" w:space="0" w:color="auto"/>
        <w:bottom w:val="none" w:sz="0" w:space="0" w:color="auto"/>
        <w:right w:val="none" w:sz="0" w:space="0" w:color="auto"/>
      </w:divBdr>
    </w:div>
    <w:div w:id="1049570039">
      <w:bodyDiv w:val="1"/>
      <w:marLeft w:val="0"/>
      <w:marRight w:val="0"/>
      <w:marTop w:val="0"/>
      <w:marBottom w:val="0"/>
      <w:divBdr>
        <w:top w:val="none" w:sz="0" w:space="0" w:color="auto"/>
        <w:left w:val="none" w:sz="0" w:space="0" w:color="auto"/>
        <w:bottom w:val="none" w:sz="0" w:space="0" w:color="auto"/>
        <w:right w:val="none" w:sz="0" w:space="0" w:color="auto"/>
      </w:divBdr>
    </w:div>
    <w:div w:id="1152216255">
      <w:bodyDiv w:val="1"/>
      <w:marLeft w:val="0"/>
      <w:marRight w:val="0"/>
      <w:marTop w:val="0"/>
      <w:marBottom w:val="0"/>
      <w:divBdr>
        <w:top w:val="none" w:sz="0" w:space="0" w:color="auto"/>
        <w:left w:val="none" w:sz="0" w:space="0" w:color="auto"/>
        <w:bottom w:val="none" w:sz="0" w:space="0" w:color="auto"/>
        <w:right w:val="none" w:sz="0" w:space="0" w:color="auto"/>
      </w:divBdr>
    </w:div>
    <w:div w:id="1320622673">
      <w:bodyDiv w:val="1"/>
      <w:marLeft w:val="0"/>
      <w:marRight w:val="0"/>
      <w:marTop w:val="0"/>
      <w:marBottom w:val="0"/>
      <w:divBdr>
        <w:top w:val="none" w:sz="0" w:space="0" w:color="auto"/>
        <w:left w:val="none" w:sz="0" w:space="0" w:color="auto"/>
        <w:bottom w:val="none" w:sz="0" w:space="0" w:color="auto"/>
        <w:right w:val="none" w:sz="0" w:space="0" w:color="auto"/>
      </w:divBdr>
    </w:div>
    <w:div w:id="1360007286">
      <w:bodyDiv w:val="1"/>
      <w:marLeft w:val="0"/>
      <w:marRight w:val="0"/>
      <w:marTop w:val="0"/>
      <w:marBottom w:val="0"/>
      <w:divBdr>
        <w:top w:val="none" w:sz="0" w:space="0" w:color="auto"/>
        <w:left w:val="none" w:sz="0" w:space="0" w:color="auto"/>
        <w:bottom w:val="none" w:sz="0" w:space="0" w:color="auto"/>
        <w:right w:val="none" w:sz="0" w:space="0" w:color="auto"/>
      </w:divBdr>
    </w:div>
    <w:div w:id="1390884150">
      <w:bodyDiv w:val="1"/>
      <w:marLeft w:val="0"/>
      <w:marRight w:val="0"/>
      <w:marTop w:val="0"/>
      <w:marBottom w:val="0"/>
      <w:divBdr>
        <w:top w:val="none" w:sz="0" w:space="0" w:color="auto"/>
        <w:left w:val="none" w:sz="0" w:space="0" w:color="auto"/>
        <w:bottom w:val="none" w:sz="0" w:space="0" w:color="auto"/>
        <w:right w:val="none" w:sz="0" w:space="0" w:color="auto"/>
      </w:divBdr>
    </w:div>
    <w:div w:id="1473593072">
      <w:bodyDiv w:val="1"/>
      <w:marLeft w:val="0"/>
      <w:marRight w:val="0"/>
      <w:marTop w:val="0"/>
      <w:marBottom w:val="0"/>
      <w:divBdr>
        <w:top w:val="none" w:sz="0" w:space="0" w:color="auto"/>
        <w:left w:val="none" w:sz="0" w:space="0" w:color="auto"/>
        <w:bottom w:val="none" w:sz="0" w:space="0" w:color="auto"/>
        <w:right w:val="none" w:sz="0" w:space="0" w:color="auto"/>
      </w:divBdr>
    </w:div>
    <w:div w:id="1491826343">
      <w:bodyDiv w:val="1"/>
      <w:marLeft w:val="0"/>
      <w:marRight w:val="0"/>
      <w:marTop w:val="0"/>
      <w:marBottom w:val="0"/>
      <w:divBdr>
        <w:top w:val="none" w:sz="0" w:space="0" w:color="auto"/>
        <w:left w:val="none" w:sz="0" w:space="0" w:color="auto"/>
        <w:bottom w:val="none" w:sz="0" w:space="0" w:color="auto"/>
        <w:right w:val="none" w:sz="0" w:space="0" w:color="auto"/>
      </w:divBdr>
    </w:div>
    <w:div w:id="1539003272">
      <w:bodyDiv w:val="1"/>
      <w:marLeft w:val="0"/>
      <w:marRight w:val="0"/>
      <w:marTop w:val="0"/>
      <w:marBottom w:val="0"/>
      <w:divBdr>
        <w:top w:val="none" w:sz="0" w:space="0" w:color="auto"/>
        <w:left w:val="none" w:sz="0" w:space="0" w:color="auto"/>
        <w:bottom w:val="none" w:sz="0" w:space="0" w:color="auto"/>
        <w:right w:val="none" w:sz="0" w:space="0" w:color="auto"/>
      </w:divBdr>
    </w:div>
    <w:div w:id="1610313738">
      <w:bodyDiv w:val="1"/>
      <w:marLeft w:val="0"/>
      <w:marRight w:val="0"/>
      <w:marTop w:val="0"/>
      <w:marBottom w:val="0"/>
      <w:divBdr>
        <w:top w:val="none" w:sz="0" w:space="0" w:color="auto"/>
        <w:left w:val="none" w:sz="0" w:space="0" w:color="auto"/>
        <w:bottom w:val="none" w:sz="0" w:space="0" w:color="auto"/>
        <w:right w:val="none" w:sz="0" w:space="0" w:color="auto"/>
      </w:divBdr>
    </w:div>
    <w:div w:id="1648513795">
      <w:bodyDiv w:val="1"/>
      <w:marLeft w:val="0"/>
      <w:marRight w:val="0"/>
      <w:marTop w:val="0"/>
      <w:marBottom w:val="0"/>
      <w:divBdr>
        <w:top w:val="none" w:sz="0" w:space="0" w:color="auto"/>
        <w:left w:val="none" w:sz="0" w:space="0" w:color="auto"/>
        <w:bottom w:val="none" w:sz="0" w:space="0" w:color="auto"/>
        <w:right w:val="none" w:sz="0" w:space="0" w:color="auto"/>
      </w:divBdr>
    </w:div>
    <w:div w:id="1746342348">
      <w:bodyDiv w:val="1"/>
      <w:marLeft w:val="0"/>
      <w:marRight w:val="0"/>
      <w:marTop w:val="0"/>
      <w:marBottom w:val="0"/>
      <w:divBdr>
        <w:top w:val="none" w:sz="0" w:space="0" w:color="auto"/>
        <w:left w:val="none" w:sz="0" w:space="0" w:color="auto"/>
        <w:bottom w:val="none" w:sz="0" w:space="0" w:color="auto"/>
        <w:right w:val="none" w:sz="0" w:space="0" w:color="auto"/>
      </w:divBdr>
    </w:div>
    <w:div w:id="1812597982">
      <w:bodyDiv w:val="1"/>
      <w:marLeft w:val="0"/>
      <w:marRight w:val="0"/>
      <w:marTop w:val="0"/>
      <w:marBottom w:val="0"/>
      <w:divBdr>
        <w:top w:val="none" w:sz="0" w:space="0" w:color="auto"/>
        <w:left w:val="none" w:sz="0" w:space="0" w:color="auto"/>
        <w:bottom w:val="none" w:sz="0" w:space="0" w:color="auto"/>
        <w:right w:val="none" w:sz="0" w:space="0" w:color="auto"/>
      </w:divBdr>
    </w:div>
    <w:div w:id="1851676972">
      <w:bodyDiv w:val="1"/>
      <w:marLeft w:val="0"/>
      <w:marRight w:val="0"/>
      <w:marTop w:val="0"/>
      <w:marBottom w:val="0"/>
      <w:divBdr>
        <w:top w:val="none" w:sz="0" w:space="0" w:color="auto"/>
        <w:left w:val="none" w:sz="0" w:space="0" w:color="auto"/>
        <w:bottom w:val="none" w:sz="0" w:space="0" w:color="auto"/>
        <w:right w:val="none" w:sz="0" w:space="0" w:color="auto"/>
      </w:divBdr>
    </w:div>
    <w:div w:id="1874925847">
      <w:bodyDiv w:val="1"/>
      <w:marLeft w:val="0"/>
      <w:marRight w:val="0"/>
      <w:marTop w:val="0"/>
      <w:marBottom w:val="0"/>
      <w:divBdr>
        <w:top w:val="none" w:sz="0" w:space="0" w:color="auto"/>
        <w:left w:val="none" w:sz="0" w:space="0" w:color="auto"/>
        <w:bottom w:val="none" w:sz="0" w:space="0" w:color="auto"/>
        <w:right w:val="none" w:sz="0" w:space="0" w:color="auto"/>
      </w:divBdr>
    </w:div>
    <w:div w:id="20778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0D3B019E7B481D85CC4422A36B0974"/>
        <w:category>
          <w:name w:val="General"/>
          <w:gallery w:val="placeholder"/>
        </w:category>
        <w:types>
          <w:type w:val="bbPlcHdr"/>
        </w:types>
        <w:behaviors>
          <w:behavior w:val="content"/>
        </w:behaviors>
        <w:guid w:val="{1EC02963-D986-465E-9941-E38E68F6CF9E}"/>
      </w:docPartPr>
      <w:docPartBody>
        <w:p w:rsidR="007F4A90" w:rsidRDefault="009B78A7" w:rsidP="009B78A7">
          <w:pPr>
            <w:pStyle w:val="470D3B019E7B481D85CC4422A36B0974"/>
          </w:pPr>
          <w:r>
            <w:rPr>
              <w:rStyle w:val="PlaceholderText"/>
              <w:b/>
            </w:rPr>
            <w:t>Click here to enter text.</w:t>
          </w:r>
        </w:p>
      </w:docPartBody>
    </w:docPart>
    <w:docPart>
      <w:docPartPr>
        <w:name w:val="8FBFD189BA5946908AE5F07EB39294D2"/>
        <w:category>
          <w:name w:val="General"/>
          <w:gallery w:val="placeholder"/>
        </w:category>
        <w:types>
          <w:type w:val="bbPlcHdr"/>
        </w:types>
        <w:behaviors>
          <w:behavior w:val="content"/>
        </w:behaviors>
        <w:guid w:val="{C91E0AFD-0608-41F8-9CC0-048854381504}"/>
      </w:docPartPr>
      <w:docPartBody>
        <w:p w:rsidR="007F4A90" w:rsidRDefault="009B78A7" w:rsidP="009B78A7">
          <w:pPr>
            <w:pStyle w:val="8FBFD189BA5946908AE5F07EB39294D2"/>
          </w:pPr>
          <w:r>
            <w:rPr>
              <w:rStyle w:val="PlaceholderText"/>
              <w:b/>
            </w:rPr>
            <w:t>Click here to enter text.</w:t>
          </w:r>
        </w:p>
      </w:docPartBody>
    </w:docPart>
    <w:docPart>
      <w:docPartPr>
        <w:name w:val="660B186D766F4583A606E069FD12FA71"/>
        <w:category>
          <w:name w:val="General"/>
          <w:gallery w:val="placeholder"/>
        </w:category>
        <w:types>
          <w:type w:val="bbPlcHdr"/>
        </w:types>
        <w:behaviors>
          <w:behavior w:val="content"/>
        </w:behaviors>
        <w:guid w:val="{913C1E13-0153-4F5F-9B3F-1D432BB5ECF0}"/>
      </w:docPartPr>
      <w:docPartBody>
        <w:p w:rsidR="007F4A90" w:rsidRDefault="009B78A7" w:rsidP="009B78A7">
          <w:pPr>
            <w:pStyle w:val="660B186D766F4583A606E069FD12FA71"/>
          </w:pPr>
          <w:r>
            <w:rPr>
              <w:rStyle w:val="PlaceholderText"/>
              <w:b/>
            </w:rPr>
            <w:t>Click here to enter text.</w:t>
          </w:r>
        </w:p>
      </w:docPartBody>
    </w:docPart>
    <w:docPart>
      <w:docPartPr>
        <w:name w:val="ED26437239E94183ADA299C9150D6321"/>
        <w:category>
          <w:name w:val="General"/>
          <w:gallery w:val="placeholder"/>
        </w:category>
        <w:types>
          <w:type w:val="bbPlcHdr"/>
        </w:types>
        <w:behaviors>
          <w:behavior w:val="content"/>
        </w:behaviors>
        <w:guid w:val="{AE5D9584-23F9-4F12-95D0-639D819A5006}"/>
      </w:docPartPr>
      <w:docPartBody>
        <w:p w:rsidR="007F4A90" w:rsidRDefault="009B78A7" w:rsidP="009B78A7">
          <w:pPr>
            <w:pStyle w:val="ED26437239E94183ADA299C9150D6321"/>
          </w:pPr>
          <w:r>
            <w:rPr>
              <w:rStyle w:val="PlaceholderText"/>
              <w:b/>
            </w:rPr>
            <w:t>Click here to enter text.</w:t>
          </w:r>
        </w:p>
      </w:docPartBody>
    </w:docPart>
    <w:docPart>
      <w:docPartPr>
        <w:name w:val="57045D20B9EF432E8610C536BDF6C178"/>
        <w:category>
          <w:name w:val="General"/>
          <w:gallery w:val="placeholder"/>
        </w:category>
        <w:types>
          <w:type w:val="bbPlcHdr"/>
        </w:types>
        <w:behaviors>
          <w:behavior w:val="content"/>
        </w:behaviors>
        <w:guid w:val="{79169CDB-7F3C-466B-8E3C-EA1D4BF78170}"/>
      </w:docPartPr>
      <w:docPartBody>
        <w:p w:rsidR="007F4A90" w:rsidRDefault="009B78A7" w:rsidP="009B78A7">
          <w:pPr>
            <w:pStyle w:val="57045D20B9EF432E8610C536BDF6C178"/>
          </w:pPr>
          <w:r>
            <w:rPr>
              <w:rStyle w:val="PlaceholderText"/>
              <w:b/>
            </w:rPr>
            <w:t>Click here to enter text.</w:t>
          </w:r>
        </w:p>
      </w:docPartBody>
    </w:docPart>
    <w:docPart>
      <w:docPartPr>
        <w:name w:val="4B6C7AD4FDEE436588832C1BFAB7C2C2"/>
        <w:category>
          <w:name w:val="General"/>
          <w:gallery w:val="placeholder"/>
        </w:category>
        <w:types>
          <w:type w:val="bbPlcHdr"/>
        </w:types>
        <w:behaviors>
          <w:behavior w:val="content"/>
        </w:behaviors>
        <w:guid w:val="{8BB0A53D-05CD-463B-99E0-FB70DEC0102F}"/>
      </w:docPartPr>
      <w:docPartBody>
        <w:p w:rsidR="007F4A90" w:rsidRDefault="009B78A7" w:rsidP="009B78A7">
          <w:pPr>
            <w:pStyle w:val="4B6C7AD4FDEE436588832C1BFAB7C2C2"/>
          </w:pPr>
          <w:r>
            <w:rPr>
              <w:rStyle w:val="PlaceholderText"/>
              <w:b/>
            </w:rPr>
            <w:t>Click here to enter text.</w:t>
          </w:r>
        </w:p>
      </w:docPartBody>
    </w:docPart>
    <w:docPart>
      <w:docPartPr>
        <w:name w:val="B322D975F0B447DD9F22B8DD75C4A92F"/>
        <w:category>
          <w:name w:val="General"/>
          <w:gallery w:val="placeholder"/>
        </w:category>
        <w:types>
          <w:type w:val="bbPlcHdr"/>
        </w:types>
        <w:behaviors>
          <w:behavior w:val="content"/>
        </w:behaviors>
        <w:guid w:val="{0B6A6E2C-99C3-42FF-87CF-76E28EFCC607}"/>
      </w:docPartPr>
      <w:docPartBody>
        <w:p w:rsidR="007F4A90" w:rsidRDefault="009B78A7" w:rsidP="009B78A7">
          <w:pPr>
            <w:pStyle w:val="B322D975F0B447DD9F22B8DD75C4A92F"/>
          </w:pPr>
          <w:r>
            <w:rPr>
              <w:rStyle w:val="PlaceholderText"/>
              <w:b/>
            </w:rPr>
            <w:t>Click here to enter text.</w:t>
          </w:r>
        </w:p>
      </w:docPartBody>
    </w:docPart>
    <w:docPart>
      <w:docPartPr>
        <w:name w:val="BCA0B7AC457F4538ABC124EF5A59F1B5"/>
        <w:category>
          <w:name w:val="General"/>
          <w:gallery w:val="placeholder"/>
        </w:category>
        <w:types>
          <w:type w:val="bbPlcHdr"/>
        </w:types>
        <w:behaviors>
          <w:behavior w:val="content"/>
        </w:behaviors>
        <w:guid w:val="{8086EC30-2B06-4603-8EF5-4AF40C851F2B}"/>
      </w:docPartPr>
      <w:docPartBody>
        <w:p w:rsidR="007F4A90" w:rsidRDefault="009B78A7" w:rsidP="009B78A7">
          <w:pPr>
            <w:pStyle w:val="BCA0B7AC457F4538ABC124EF5A59F1B5"/>
          </w:pPr>
          <w:r>
            <w:rPr>
              <w:rStyle w:val="PlaceholderText"/>
              <w:b/>
            </w:rPr>
            <w:t>Click here to enter text.</w:t>
          </w:r>
        </w:p>
      </w:docPartBody>
    </w:docPart>
    <w:docPart>
      <w:docPartPr>
        <w:name w:val="AD0422EA653C413ABE4D311B4FBDD371"/>
        <w:category>
          <w:name w:val="General"/>
          <w:gallery w:val="placeholder"/>
        </w:category>
        <w:types>
          <w:type w:val="bbPlcHdr"/>
        </w:types>
        <w:behaviors>
          <w:behavior w:val="content"/>
        </w:behaviors>
        <w:guid w:val="{B9516829-8C97-419A-9089-10E699AF0D73}"/>
      </w:docPartPr>
      <w:docPartBody>
        <w:p w:rsidR="007F4A90" w:rsidRDefault="009B78A7" w:rsidP="009B78A7">
          <w:pPr>
            <w:pStyle w:val="AD0422EA653C413ABE4D311B4FBDD371"/>
          </w:pPr>
          <w:r>
            <w:rPr>
              <w:rStyle w:val="PlaceholderText"/>
              <w: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A7"/>
    <w:rsid w:val="00555936"/>
    <w:rsid w:val="007F4A90"/>
    <w:rsid w:val="008F1A8A"/>
    <w:rsid w:val="009B78A7"/>
    <w:rsid w:val="00A65894"/>
    <w:rsid w:val="00B67809"/>
    <w:rsid w:val="00C76DCB"/>
    <w:rsid w:val="00CF1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8A7"/>
  </w:style>
  <w:style w:type="paragraph" w:customStyle="1" w:styleId="470D3B019E7B481D85CC4422A36B0974">
    <w:name w:val="470D3B019E7B481D85CC4422A36B0974"/>
    <w:rsid w:val="009B78A7"/>
  </w:style>
  <w:style w:type="paragraph" w:customStyle="1" w:styleId="8FBFD189BA5946908AE5F07EB39294D2">
    <w:name w:val="8FBFD189BA5946908AE5F07EB39294D2"/>
    <w:rsid w:val="009B78A7"/>
  </w:style>
  <w:style w:type="paragraph" w:customStyle="1" w:styleId="660B186D766F4583A606E069FD12FA71">
    <w:name w:val="660B186D766F4583A606E069FD12FA71"/>
    <w:rsid w:val="009B78A7"/>
  </w:style>
  <w:style w:type="paragraph" w:customStyle="1" w:styleId="ED26437239E94183ADA299C9150D6321">
    <w:name w:val="ED26437239E94183ADA299C9150D6321"/>
    <w:rsid w:val="009B78A7"/>
  </w:style>
  <w:style w:type="paragraph" w:customStyle="1" w:styleId="57045D20B9EF432E8610C536BDF6C178">
    <w:name w:val="57045D20B9EF432E8610C536BDF6C178"/>
    <w:rsid w:val="009B78A7"/>
  </w:style>
  <w:style w:type="paragraph" w:customStyle="1" w:styleId="4B6C7AD4FDEE436588832C1BFAB7C2C2">
    <w:name w:val="4B6C7AD4FDEE436588832C1BFAB7C2C2"/>
    <w:rsid w:val="009B78A7"/>
  </w:style>
  <w:style w:type="paragraph" w:customStyle="1" w:styleId="B322D975F0B447DD9F22B8DD75C4A92F">
    <w:name w:val="B322D975F0B447DD9F22B8DD75C4A92F"/>
    <w:rsid w:val="009B78A7"/>
  </w:style>
  <w:style w:type="paragraph" w:customStyle="1" w:styleId="BCA0B7AC457F4538ABC124EF5A59F1B5">
    <w:name w:val="BCA0B7AC457F4538ABC124EF5A59F1B5"/>
    <w:rsid w:val="009B78A7"/>
  </w:style>
  <w:style w:type="paragraph" w:customStyle="1" w:styleId="AD0422EA653C413ABE4D311B4FBDD371">
    <w:name w:val="AD0422EA653C413ABE4D311B4FBDD371"/>
    <w:rsid w:val="009B7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1753</Words>
  <Characters>9998</Characters>
  <Application>Microsoft Office Word</Application>
  <DocSecurity>8</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NICS</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Andrea</dc:creator>
  <cp:keywords/>
  <dc:description/>
  <cp:lastModifiedBy>Richardson, Andrea</cp:lastModifiedBy>
  <cp:revision>20</cp:revision>
  <dcterms:created xsi:type="dcterms:W3CDTF">2023-02-14T12:48:00Z</dcterms:created>
  <dcterms:modified xsi:type="dcterms:W3CDTF">2023-02-22T12:36:00Z</dcterms:modified>
</cp:coreProperties>
</file>