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JhengHei"/>
          <w:b/>
          <w:i w:val="0"/>
          <w:color w:val="000000"/>
          <w:sz w:val="48"/>
        </w:rPr>
        <w:t>OWM Course Mode W09 至 W10 真人 Pilot 操作流程</w:t>
      </w:r>
    </w:p>
    <w:p>
      <w:r>
        <w:rPr>
          <w:rFonts w:ascii="Arial" w:hAnsi="Arial" w:eastAsia="Microsoft JhengHei"/>
          <w:b/>
          <w:i w:val="0"/>
          <w:color w:val="16324F"/>
          <w:sz w:val="26"/>
        </w:rPr>
        <w:t>評估學生遊戲進行的吸引力與順暢性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8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規格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文件版本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23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適用 release</w:t>
            </w:r>
          </w:p>
        </w:tc>
        <w:tc>
          <w:tcPr>
            <w:tcW w:type="dxa" w:w="784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3.59.0-student-quick-start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Course config baseline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2026-FALL-manual-release-v1；frozen=true；公開站 W01-only</w:t>
            </w:r>
          </w:p>
        </w:tc>
      </w:tr>
      <w:tr>
        <w:trPr>
          <w:cantSplit/>
        </w:trPr>
        <w:tc>
          <w:tcPr>
            <w:tcW w:type="dxa" w:w="223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Pilot 範圍</w:t>
            </w:r>
          </w:p>
        </w:tc>
        <w:tc>
          <w:tcPr>
            <w:tcW w:type="dxa" w:w="784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W09 絕緣劣化與停電驗證 → W10 主軸承危急事件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參與者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3–5 位未參與開發的大學生；Desktop 與 Mobile 都必須覆蓋</w:t>
            </w:r>
          </w:p>
        </w:tc>
      </w:tr>
      <w:tr>
        <w:trPr>
          <w:cantSplit/>
        </w:trPr>
        <w:tc>
          <w:tcPr>
            <w:tcW w:type="dxa" w:w="223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資料政策</w:t>
            </w:r>
          </w:p>
        </w:tc>
        <w:tc>
          <w:tcPr>
            <w:tcW w:type="dxa" w:w="784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匿名代碼、手動 observation、Course Record export；不收姓名、學號、Email 或 continuous telemetry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JhengHei"/>
          <w:b/>
          <w:i w:val="0"/>
          <w:color w:val="1F2933"/>
          <w:sz w:val="22"/>
        </w:rPr>
        <w:t>本文件可直接供主持人執行一輪真人 usability pilot。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目的是找出學生從 Course 首頁進入 Assessment、完成 W09、轉入 W10、閱讀回饋與匯出紀錄時的吸引力與阻力。結果只用來決定下一輪 UI、教學訊息與節奏修正；不證明學習成效，也不授權修改 frozen balance。</w:t>
      </w:r>
    </w:p>
    <w:p>
      <w:pPr>
        <w:pStyle w:val="Heading1"/>
      </w:pPr>
      <w:r>
        <w:t>1 文件用途與證據邊界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[PROTOCOL] 本文件先定義任務、欄位、判讀與 gate，避免看到結果後改動判準。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[BOUNDARY] Automated test、simulation、event count 與 schema validation 只能證明軟體行為，不能代替真人理解、吸引力或順暢性證據。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[RESULT] 只有完成後的匿名 workbook rows、observer notes 與原始 Course Record 才能作為本 pilot 結果。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[STATUS] 本版本尚未包含任何真人資料；執行前不得引用為學生表現或教學成效。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[PRIVACY] 代碼使用 P01 至 P05 或等價匿名碼。所有自由文字需移除姓名、學號、Email、帳號與可識別資訊。</w:t>
      </w:r>
    </w:p>
    <w:p>
      <w:pPr>
        <w:pStyle w:val="Heading1"/>
      </w:pPr>
      <w:r>
        <w:t>2 Pilot 問題與完成條件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1.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學生能否在沒有主持人指路時，快速辨識 Course 首頁的主要下一步並開始 Assessment？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2.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學生能否順利完成 W09 的證據判讀、Diagnosis、停電驗證流程與 Debrief？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3.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學生能否把 W09 的操作模式轉移到 W10，並在主軸承危急事件中維持方向感？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4.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哪些畫面、文字、狀態回饋或操作節點最容易造成返回、誤觸、停滯或求助？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5.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完成兩週任務後，學生是否願意繼續下一個 challenge，且認為操作過程順暢？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完成層級</w:t>
            </w:r>
          </w:p>
        </w:tc>
        <w:tc>
          <w:tcPr>
            <w:tcW w:type="dxa" w:w="77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Task row complete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每位參與者每一週都有一列 Task Log；未完成也要填原因、severity 與時間點。</w:t>
            </w:r>
          </w:p>
        </w:tc>
      </w:tr>
      <w:tr>
        <w:trPr>
          <w:cantSplit/>
        </w:trPr>
        <w:tc>
          <w:tcPr>
            <w:tcW w:type="dxa" w:w="230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Participant complete</w:t>
            </w:r>
          </w:p>
        </w:tc>
        <w:tc>
          <w:tcPr>
            <w:tcW w:type="dxa" w:w="777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W09 與 W10 都有紀錄，並完成 session 後評分與短訪談。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Dataset ready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3–5 位 Included、Desktop/Mobile 均覆蓋、每位有兩列 task、關鍵欄位無缺漏。</w:t>
            </w:r>
          </w:p>
        </w:tc>
      </w:tr>
    </w:tbl>
    <w:p>
      <w:pPr>
        <w:spacing w:after="0"/>
      </w:pPr>
    </w:p>
    <w:p>
      <w:pPr>
        <w:pStyle w:val="Heading1"/>
      </w:pPr>
      <w:r>
        <w:t>3 參與者與裝置配置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招募 3–5 位目標學生，優先選擇未參與平台開發、未看過 W09/W10 正確流程的人。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至少 1 位使用 Desktop、至少 1 位使用 Mobile。若有 4 位，建議各 2 位；若有 5 位，建議 3 比 2。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同一位參與者全程使用同一裝置，先 W09 再 W10，避免裝置切換干擾 transfer observation。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每位預留 35–45 分鐘：開場 3 分鐘、W09 12–15 分鐘、W10 12–15 分鐘、訪談 5–8 分鐘。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主持人不可把學生姓名或學號寫入 participant code、檔名、notes 或 Course Record 收件表。</w:t>
      </w:r>
    </w:p>
    <w:p>
      <w:r>
        <w:br w:type="page"/>
      </w:r>
    </w:p>
    <w:p>
      <w:pPr>
        <w:pStyle w:val="Heading1"/>
      </w:pPr>
      <w:r>
        <w:t>4 執行前準備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864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執行前檢查</w:t>
            </w:r>
          </w:p>
        </w:tc>
        <w:tc>
          <w:tcPr>
            <w:tcW w:type="dxa" w:w="7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教師已明確核准 pilot candidate 與執行日期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64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8640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使用獨立 staging 或 local candidate，僅解鎖 W09/W10；公開 W01-only 不變</w:t>
            </w:r>
          </w:p>
        </w:tc>
        <w:tc>
          <w:tcPr>
            <w:tcW w:type="dxa" w:w="7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畫面 releaseVersion 與 configVersion 已記入 workbook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64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8640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每位參與者使用新的 browser profile 或乾淨 localStorage</w:t>
            </w:r>
          </w:p>
        </w:tc>
        <w:tc>
          <w:tcPr>
            <w:tcW w:type="dxa" w:w="7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OWM_COURSE_RECORD 匯出位置與匿名檔名規則已準備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64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8640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COURSE_MODE_PILOT_OBSERVATION_v1.0.xlsx 已開啟，計時器可用</w:t>
            </w:r>
          </w:p>
        </w:tc>
        <w:tc>
          <w:tcPr>
            <w:tcW w:type="dxa" w:w="7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Desktop 與 Mobile viewport、網路與字體顯示已確認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64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8640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未錄影、未開 continuous telemetry；若另需錄影，必須先有獨立授權</w:t>
            </w:r>
          </w:p>
        </w:tc>
        <w:tc>
          <w:tcPr>
            <w:tcW w:type="dxa" w:w="7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JhengHei"/>
          <w:b/>
          <w:i w:val="0"/>
          <w:color w:val="1F2933"/>
          <w:sz w:val="22"/>
        </w:rPr>
        <w:t>停止條件：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若 staging 未獲授權、W09/W10 未正確解鎖、版本無法辨識、匿名政策無法遵守，先停止本輪，不得直接改公開 Course config 作為臨時處理。</w:t>
      </w:r>
    </w:p>
    <w:p>
      <w:r>
        <w:br w:type="page"/>
      </w:r>
    </w:p>
    <w:p>
      <w:pPr>
        <w:pStyle w:val="Heading1"/>
      </w:pPr>
      <w:r>
        <w:t>5 主持人標準話術</w:t>
      </w:r>
    </w:p>
    <w:p>
      <w:pPr>
        <w:pStyle w:val="Heading2"/>
      </w:pPr>
      <w:r>
        <w:t>5.1 開場</w:t>
      </w:r>
    </w:p>
    <w:p>
      <w:r>
        <w:rPr>
          <w:rFonts w:ascii="Arial" w:hAnsi="Arial" w:eastAsia="Microsoft JhengHei"/>
          <w:b/>
          <w:i w:val="0"/>
          <w:color w:val="1F2933"/>
          <w:sz w:val="22"/>
        </w:rPr>
        <w:t>請向參與者照讀：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「今天測試的是系統，不是你。我們想知道你在哪裡覺得清楚、卡住或有趣。請一邊操作一邊說出你看到什麼、打算做什麼、預期按下去後會發生什麼。你可以隨時停止。紀錄只用匿名代碼，不寫姓名、學號或 Email。」</w:t>
      </w:r>
    </w:p>
    <w:p>
      <w:pPr>
        <w:pStyle w:val="Heading2"/>
      </w:pPr>
      <w:r>
        <w:t>5.2 可使用的中性提示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你現在看到哪些資訊？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你下一步想做什麼？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你預期按下去後會發生什麼？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是什麼讓你停在這裡？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如果沒有人在旁邊，你會怎麼處理？</w:t>
      </w:r>
    </w:p>
    <w:p>
      <w:pPr>
        <w:pStyle w:val="Heading2"/>
      </w:pPr>
      <w:r>
        <w:t>5.3 不可使用的引導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不可指出按鈕位置、正確 Diagnosis、正確 LOTO／Work Order 流程或最佳策略。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不可說出『應該先看 Evidence』『按這裡』『這題答案是』等答案型提示。</w:t>
      </w:r>
    </w:p>
    <w:p>
      <w:pPr>
        <w:pStyle w:val="ListBullet"/>
      </w:pPr>
      <w:r>
        <w:rPr>
          <w:rFonts w:ascii="Arial" w:hAnsi="Arial" w:eastAsia="Microsoft JhengHei"/>
          <w:b w:val="0"/>
          <w:i w:val="0"/>
          <w:color w:val="1F2933"/>
          <w:sz w:val="22"/>
        </w:rPr>
        <w:t>若參與者請求協助，先記一次 Assistance，再給完成當下步驟所需的最小提示，並逐字簡記提示內容。</w:t>
      </w:r>
    </w:p>
    <w:p>
      <w:pPr>
        <w:pStyle w:val="Heading1"/>
      </w:pPr>
      <w:r>
        <w:t>6 Session 共通流程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53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主持人動作</w:t>
            </w:r>
          </w:p>
        </w:tc>
        <w:tc>
          <w:tcPr>
            <w:tcW w:type="dxa" w:w="34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必要紀錄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準備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建立匿名碼，填 Participants；確認裝置與 browser。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Participant Code、Device、Browser、Included</w:t>
            </w:r>
          </w:p>
        </w:tc>
      </w:tr>
      <w:tr>
        <w:trPr>
          <w:cantSplit/>
        </w:trPr>
        <w:tc>
          <w:tcPr>
            <w:tcW w:type="dxa" w:w="129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首頁</w:t>
            </w:r>
          </w:p>
        </w:tc>
        <w:tc>
          <w:tcPr>
            <w:tcW w:type="dxa" w:w="532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頁面可操作時開始計時，不介紹按鈕。</w:t>
            </w:r>
          </w:p>
        </w:tc>
        <w:tc>
          <w:tcPr>
            <w:tcW w:type="dxa" w:w="345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Start Time、First Meaningful Action Time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W09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給任務目標，觀察至完成或停止。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Task Log 一列；重要摩擦另記 Observations</w:t>
            </w:r>
          </w:p>
        </w:tc>
      </w:tr>
      <w:tr>
        <w:trPr>
          <w:cantSplit/>
        </w:trPr>
        <w:tc>
          <w:tcPr>
            <w:tcW w:type="dxa" w:w="129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轉換</w:t>
            </w:r>
          </w:p>
        </w:tc>
        <w:tc>
          <w:tcPr>
            <w:tcW w:type="dxa" w:w="532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請學生自行回到 Course 首頁並選 W10。</w:t>
            </w:r>
          </w:p>
        </w:tc>
        <w:tc>
          <w:tcPr>
            <w:tcW w:type="dxa" w:w="345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返回、誤觸、求助、stuck episode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W10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給任務目標，觀察 transfer 與危急事件節奏。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Task Log 一列；重要摩擦另記 Observations</w:t>
            </w:r>
          </w:p>
        </w:tc>
      </w:tr>
      <w:tr>
        <w:trPr>
          <w:cantSplit/>
        </w:trPr>
        <w:tc>
          <w:tcPr>
            <w:tcW w:type="dxa" w:w="129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收尾</w:t>
            </w:r>
          </w:p>
        </w:tc>
        <w:tc>
          <w:tcPr>
            <w:tcW w:type="dxa" w:w="532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完成評分與短訪談，匯出 Course Record。</w:t>
            </w:r>
          </w:p>
        </w:tc>
        <w:tc>
          <w:tcPr>
            <w:tcW w:type="dxa" w:w="345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Ratings、主要摩擦、匿名檔名</w:t>
            </w:r>
          </w:p>
        </w:tc>
      </w:tr>
    </w:tbl>
    <w:p>
      <w:pPr>
        <w:spacing w:after="0"/>
      </w:pPr>
    </w:p>
    <w:p>
      <w:pPr>
        <w:pStyle w:val="Heading1"/>
      </w:pPr>
      <w:r>
        <w:t>7 W09 任務觀察</w:t>
      </w:r>
    </w:p>
    <w:p>
      <w:r>
        <w:rPr>
          <w:rFonts w:ascii="Arial" w:hAnsi="Arial" w:eastAsia="Microsoft JhengHei"/>
          <w:b/>
          <w:i w:val="0"/>
          <w:color w:val="1F2933"/>
          <w:sz w:val="22"/>
        </w:rPr>
        <w:t>給學生的任務：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「請完成 W09 絕緣劣化與停電驗證。你可以使用畫面提供的資訊與工具；完成後填寫 Debrief 並匯出 Course Record。開始前不需要先了解所有規則。」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觀察點</w:t>
            </w:r>
          </w:p>
        </w:tc>
        <w:tc>
          <w:tcPr>
            <w:tcW w:type="dxa" w:w="74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記錄方式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Course 首頁入口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是否辨識最新已解鎖週次、主要 CTA 與 Assessment 的下一步。</w:t>
            </w:r>
          </w:p>
        </w:tc>
      </w:tr>
      <w:tr>
        <w:trPr>
          <w:cantSplit/>
        </w:trPr>
        <w:tc>
          <w:tcPr>
            <w:tcW w:type="dxa" w:w="25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Evidence 與 Diagnosis</w:t>
            </w:r>
          </w:p>
        </w:tc>
        <w:tc>
          <w:tcPr>
            <w:tcW w:type="dxa" w:w="748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是否知道先看哪些證據、如何回到決策、是否誤把 system event 當自己的決策。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停電驗證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是否能理解 LOTO／zero-energy verification 的畫面狀態與前後順序。</w:t>
            </w:r>
          </w:p>
        </w:tc>
      </w:tr>
      <w:tr>
        <w:trPr>
          <w:cantSplit/>
        </w:trPr>
        <w:tc>
          <w:tcPr>
            <w:tcW w:type="dxa" w:w="25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狀態回饋</w:t>
            </w:r>
          </w:p>
        </w:tc>
        <w:tc>
          <w:tcPr>
            <w:tcW w:type="dxa" w:w="748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每次操作後是否能確認系統已接受、目前進度與下一步。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Debrief 與 export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是否找到四欄、理解需填內容並完成匯出。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W10 任務觀察</w:t>
      </w:r>
    </w:p>
    <w:p>
      <w:r>
        <w:rPr>
          <w:rFonts w:ascii="Arial" w:hAnsi="Arial" w:eastAsia="Microsoft JhengHei"/>
          <w:b/>
          <w:i w:val="0"/>
          <w:color w:val="1F2933"/>
          <w:sz w:val="22"/>
        </w:rPr>
        <w:t>給學生的任務：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「現在請完成 W10 主軸承危急事件。請照你認為合理的方式判斷證據、處理事件、完成 Debrief 並匯出 Course Record。」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觀察點</w:t>
            </w:r>
          </w:p>
        </w:tc>
        <w:tc>
          <w:tcPr>
            <w:tcW w:type="dxa" w:w="74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記錄方式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W09 到 W10 transfer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學生是否能自行選週、開始、開證據、做 Diagnosis 與找到 Debrief。</w:t>
            </w:r>
          </w:p>
        </w:tc>
      </w:tr>
      <w:tr>
        <w:trPr>
          <w:cantSplit/>
        </w:trPr>
        <w:tc>
          <w:tcPr>
            <w:tcW w:type="dxa" w:w="25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危急事件節奏</w:t>
            </w:r>
          </w:p>
        </w:tc>
        <w:tc>
          <w:tcPr>
            <w:tcW w:type="dxa" w:w="748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資訊量與回饋速度是否讓學生失去方向、急著亂點或停止 verbalization。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因果回饋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學生是否能說出觀察到的證據、採取的動作與預期後果。</w:t>
            </w:r>
          </w:p>
        </w:tc>
      </w:tr>
      <w:tr>
        <w:trPr>
          <w:cantSplit/>
        </w:trPr>
        <w:tc>
          <w:tcPr>
            <w:tcW w:type="dxa" w:w="259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Challenge attraction</w:t>
            </w:r>
          </w:p>
        </w:tc>
        <w:tc>
          <w:tcPr>
            <w:tcW w:type="dxa" w:w="748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完成後是否主動想知道下一關、重試或比較不同決策。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Mobile friction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觸控目標、scroll、固定 action、鍵盤遮擋、橫向 overflow 或返回流程是否造成問題。</w:t>
            </w:r>
          </w:p>
        </w:tc>
      </w:tr>
    </w:tbl>
    <w:p>
      <w:pPr>
        <w:spacing w:after="0"/>
      </w:pPr>
    </w:p>
    <w:p>
      <w:pPr>
        <w:pStyle w:val="Heading1"/>
      </w:pPr>
      <w:r>
        <w:t>9 Session 後評分與訪談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1.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吸引力 1–5：1 代表很想立刻停止；3 代表可以完成但不特別想繼續；5 代表想主動進入下一個 challenge。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2.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順暢性 1–5：1 代表經常不知道下一步或無法確認結果；3 代表偶爾卡住但可自行恢復；5 代表下一步與回饋始終清楚。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3.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哪一個時刻最吸引你？為什麼？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4.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哪一個時刻最讓你卡住或失去方向？你原本預期看到什麼？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5.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如果只改一件事，什麼改動最能讓你願意繼續玩？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6.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W10 相較 W09 比較順還是比較亂？請指出具體畫面或操作。</w:t>
      </w:r>
    </w:p>
    <w:p>
      <w:r>
        <w:br w:type="page"/>
      </w:r>
    </w:p>
    <w:p>
      <w:pPr>
        <w:pStyle w:val="Heading1"/>
      </w:pPr>
      <w:r>
        <w:t>10 紀錄欄位定義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70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一致定義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First Meaningful Action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頁面可操作後，學生第一次執行會推進任務的動作；語言切換、純 scroll 與讀文字不計。</w:t>
            </w:r>
          </w:p>
        </w:tc>
      </w:tr>
      <w:tr>
        <w:trPr>
          <w:cantSplit/>
        </w:trPr>
        <w:tc>
          <w:tcPr>
            <w:tcW w:type="dxa" w:w="237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Completion Time</w:t>
            </w:r>
          </w:p>
        </w:tc>
        <w:tc>
          <w:tcPr>
            <w:tcW w:type="dxa" w:w="770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從該週 Start Time 至任務完成；若未完成，仍填停止時間並把 Completed 設為 No。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Assistance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學生明確求助後，主持人提供最小操作提示。每次獨立提示計 1。</w:t>
            </w:r>
          </w:p>
        </w:tc>
      </w:tr>
      <w:tr>
        <w:trPr>
          <w:cantSplit/>
        </w:trPr>
        <w:tc>
          <w:tcPr>
            <w:tcW w:type="dxa" w:w="237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Backtrack</w:t>
            </w:r>
          </w:p>
        </w:tc>
        <w:tc>
          <w:tcPr>
            <w:tcW w:type="dxa" w:w="770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學生因方向錯誤返回前一個 view 或重走流程；正常切換 Evidence 分頁不計。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Mistap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學生點擊非預期 target、disabled control 或因 touch target 問題立即撤回。</w:t>
            </w:r>
          </w:p>
        </w:tc>
      </w:tr>
      <w:tr>
        <w:trPr>
          <w:cantSplit/>
        </w:trPr>
        <w:tc>
          <w:tcPr>
            <w:tcW w:type="dxa" w:w="237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Stuck Episode</w:t>
            </w:r>
          </w:p>
        </w:tc>
        <w:tc>
          <w:tcPr>
            <w:tcW w:type="dxa" w:w="770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連續約 20 秒無可見進展，且學生表達不知道下一步；開始與解除點各記一次 observation。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P0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無法繼續、資料遺失、嚴重錯誤或安全關鍵流程被繞過。</w:t>
            </w:r>
          </w:p>
        </w:tc>
      </w:tr>
      <w:tr>
        <w:trPr>
          <w:cantSplit/>
        </w:trPr>
        <w:tc>
          <w:tcPr>
            <w:tcW w:type="dxa" w:w="237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P1</w:t>
            </w:r>
          </w:p>
        </w:tc>
        <w:tc>
          <w:tcPr>
            <w:tcW w:type="dxa" w:w="770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只有主持人介入才能繼續，或核心任務／export 受阻。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P2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可自行恢復的摩擦、文案誤解、視覺或觸控問題。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 Pilot gate 與後續決策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53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判準</w:t>
            </w:r>
          </w:p>
        </w:tc>
        <w:tc>
          <w:tcPr>
            <w:tcW w:type="dxa" w:w="331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允許的下一步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INCOMPLETE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少於 3 位、超過 5 位、裝置覆蓋不足、task rows 或必要欄位不完整。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補齊或重跑；不得作 Course 體驗結論。</w:t>
            </w:r>
          </w:p>
        </w:tc>
      </w:tr>
      <w:tr>
        <w:trPr>
          <w:cantSplit/>
        </w:trPr>
        <w:tc>
          <w:tcPr>
            <w:tcW w:type="dxa" w:w="1440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REVISE</w:t>
            </w:r>
          </w:p>
        </w:tc>
        <w:tc>
          <w:tcPr>
            <w:tcW w:type="dxa" w:w="5328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資料完整，但有 P0/P1、完成率低於 80%，或順暢性中位數低於 4。</w:t>
            </w:r>
          </w:p>
        </w:tc>
        <w:tc>
          <w:tcPr>
            <w:tcW w:type="dxa" w:w="3312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先修阻斷與重複摩擦，再用相同 protocol 驗證。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GO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資料完整、無 P0/P1、完成率至少 80%、順暢性中位數至少 4。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進入設計 review；仍不代表學習成效或正式 balance 已驗證。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JhengHei"/>
          <w:b/>
          <w:i w:val="0"/>
          <w:color w:val="1F2933"/>
          <w:sz w:val="22"/>
        </w:rPr>
        <w:t>判讀順序：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先處理 P0/P1，再看兩人以上重複出現的 friction pattern，最後比較 W09 與 W10 的時間、返回／誤觸、吸引力與順暢性。小樣本只用於 usability diagnosis，不做統計推論。吸引力中位數低於 4 時，提出 feedback、challenge pacing 或目標文案候選改動；任何 scoring／balance 變更必須另建 release 並重新驗證。</w:t>
      </w:r>
    </w:p>
    <w:p>
      <w:pPr>
        <w:pStyle w:val="Heading1"/>
      </w:pPr>
      <w:r>
        <w:t>12 收尾與資料管理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1.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確認 Participants、Task Log、Observations 與 Summary 都已填寫，缺失值明確標記 NA 或理由。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2.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Course Record 使用匿名檔名，例如 OWM_COURSE_RECORD_NCUT-OWM-2026_P01.json；不要改寫原始 JSON。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3.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把 pilot workbook 與原始 exports 放在教師控制的 pilot folder；不要推送含真人資料的檔案到公開 Git repository。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4.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保留原始 observation，再另建分析副本。每一個設計結論都回指匿名碼、week、step 與 observation row。</w:t>
      </w:r>
    </w:p>
    <w:p>
      <w:pPr>
        <w:spacing w:after="80"/>
        <w:ind w:left="403" w:hanging="346"/>
      </w:pPr>
      <w:r>
        <w:rPr>
          <w:rFonts w:ascii="Arial" w:hAnsi="Arial" w:eastAsia="Microsoft JhengHei"/>
          <w:b/>
          <w:i w:val="0"/>
          <w:color w:val="1F2933"/>
          <w:sz w:val="22"/>
        </w:rPr>
        <w:t xml:space="preserve">5. </w:t>
      </w:r>
      <w:r>
        <w:rPr>
          <w:rFonts w:ascii="Arial" w:hAnsi="Arial" w:eastAsia="Microsoft JhengHei"/>
          <w:b w:val="0"/>
          <w:i w:val="0"/>
          <w:color w:val="1F2933"/>
          <w:sz w:val="22"/>
        </w:rPr>
        <w:t>在 project handoff 中只記錄 aggregate finding、已核准修改與 evidence boundary，不貼個資或可識別原話。</w:t>
      </w:r>
    </w:p>
    <w:p>
      <w:r>
        <w:br w:type="page"/>
      </w:r>
    </w:p>
    <w:p>
      <w:pPr>
        <w:pStyle w:val="Heading1"/>
      </w:pPr>
      <w:r>
        <w:t>附錄 A Session closeout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914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檢查項</w:t>
            </w:r>
          </w:p>
        </w:tc>
        <w:tc>
          <w:tcPr>
            <w:tcW w:type="dxa" w:w="9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91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W09 Task Log row 已填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914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W10 Task Log row 已填</w:t>
            </w:r>
          </w:p>
        </w:tc>
        <w:tc>
          <w:tcPr>
            <w:tcW w:type="dxa" w:w="93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91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所有 P0/P1/P2 事件已進 Observations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914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吸引力與順暢性評分已填</w:t>
            </w:r>
          </w:p>
        </w:tc>
        <w:tc>
          <w:tcPr>
            <w:tcW w:type="dxa" w:w="93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91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Course Record 已匿名匯出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9144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自由文字已移除身份資訊</w:t>
            </w:r>
          </w:p>
        </w:tc>
        <w:tc>
          <w:tcPr>
            <w:tcW w:type="dxa" w:w="936"/>
            <w:shd w:fill="F5F9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91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Participant Included 狀態與排除理由已填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1F2933"/>
                <w:sz w:val="19"/>
              </w:rPr>
              <w:t>□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B6770"/>
        <w:sz w:val="17"/>
      </w:rPr>
      <w:t xml:space="preserve">OWM Course Mode W09 至 W10 真人 Pilot 操作流程  v1.0  </w:t>
    </w:r>
    <w:r>
      <w:rPr>
        <w:rFonts w:ascii="Arial" w:hAnsi="Arial" w:eastAsia="Microsoft JhengHei"/>
        <w:color w:val="5B677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Microsoft JhengHei"/>
      <w:color w:val="1F29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rial" w:hAnsi="Arial" w:eastAsia="Microsoft JhengHei"/>
      <w:color w:val="1F29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Microsoft JhengHei"/>
      <w:color w:val="1F29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OWM Course Mode W09 至 W10 真人 Pilot 操作流程</dc:title>
  <dc:subject>Course Mode usability pilot protocol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