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80" w:after="360" w:line="293" w:lineRule="auto"/>
        <w:jc w:val="center"/>
      </w:pPr>
      <w:r>
        <w:rPr>
          <w:rFonts w:ascii="Noto Serif TC" w:hAnsi="Noto Serif TC" w:eastAsia="Noto Serif TC" w:cs="Noto Serif TC"/>
          <w:b/>
          <w:i w:val="0"/>
          <w:color w:val="D6A84B"/>
          <w:sz w:val="20"/>
        </w:rPr>
        <w:t>GAME DEVELOPMENT SOURCE OF TRUTH</w:t>
      </w:r>
    </w:p>
    <w:p>
      <w:pPr>
        <w:keepNext w:val="0"/>
        <w:spacing w:before="0" w:after="100" w:line="293" w:lineRule="auto"/>
        <w:jc w:val="center"/>
      </w:pPr>
      <w:r>
        <w:rPr>
          <w:rFonts w:ascii="Noto Serif TC" w:hAnsi="Noto Serif TC" w:eastAsia="Noto Serif TC" w:cs="Noto Serif TC"/>
          <w:b/>
          <w:i w:val="0"/>
          <w:color w:val="123047"/>
          <w:sz w:val="58"/>
        </w:rPr>
        <w:t>OFFSHORE WIND MASTERS</w:t>
      </w:r>
    </w:p>
    <w:p>
      <w:pPr>
        <w:keepNext w:val="0"/>
        <w:spacing w:before="0" w:after="240" w:line="293" w:lineRule="auto"/>
        <w:jc w:val="center"/>
      </w:pPr>
      <w:r>
        <w:rPr>
          <w:rFonts w:ascii="Noto Serif TC" w:hAnsi="Noto Serif TC" w:eastAsia="Noto Serif TC" w:cs="Noto Serif TC"/>
          <w:b/>
          <w:i w:val="0"/>
          <w:color w:val="167D8D"/>
          <w:sz w:val="38"/>
        </w:rPr>
        <w:t>離岸風電策略卡牌遊戲</w:t>
      </w:r>
    </w:p>
    <w:p>
      <w:pPr>
        <w:keepNext w:val="0"/>
        <w:spacing w:before="0" w:after="640" w:line="293" w:lineRule="auto"/>
        <w:jc w:val="center"/>
      </w:pPr>
      <w:r>
        <w:rPr>
          <w:rFonts w:ascii="Noto Serif TC" w:hAnsi="Noto Serif TC" w:eastAsia="Noto Serif TC" w:cs="Noto Serif TC"/>
          <w:b/>
          <w:i w:val="0"/>
          <w:color w:val="1D2730"/>
          <w:sz w:val="28"/>
        </w:rPr>
        <w:t>MASTER PROJECT CHARTER  v1.0</w:t>
      </w:r>
    </w:p>
    <w:p>
      <w:pPr>
        <w:keepNext w:val="0"/>
        <w:spacing w:before="0" w:after="1280" w:line="293" w:lineRule="auto"/>
        <w:jc w:val="center"/>
      </w:pPr>
      <w:r>
        <w:rPr>
          <w:rFonts w:ascii="Noto Serif TC" w:hAnsi="Noto Serif TC" w:eastAsia="Noto Serif TC" w:cs="Noto Serif TC"/>
          <w:b w:val="0"/>
          <w:i w:val="0"/>
          <w:color w:val="5E6C76"/>
          <w:sz w:val="23"/>
        </w:rPr>
        <w:t>單一主控文件｜遊戲設計、世界觀、美術、資料、Unity、製作流程與驗收規範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DDF2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9"/>
              </w:rPr>
              <w:t>Offshore Wind Masters (OWM)</w:t>
            </w:r>
          </w:p>
        </w:tc>
      </w:tr>
      <w:tr>
        <w:tc>
          <w:tcPr>
            <w:tcW w:type="dxa" w:w="1800"/>
            <w:shd w:fill="DDF2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19"/>
              </w:rPr>
              <w:t>Version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9"/>
              </w:rPr>
              <w:t>1.0.0  |  2026-07-14</w:t>
            </w:r>
          </w:p>
        </w:tc>
      </w:tr>
      <w:tr>
        <w:tc>
          <w:tcPr>
            <w:tcW w:type="dxa" w:w="1800"/>
            <w:shd w:fill="DDF2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19"/>
              </w:rPr>
              <w:t>Authority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9"/>
              </w:rPr>
              <w:t>本文件為專案最高規格；資料檔為其可執行實例</w:t>
            </w:r>
          </w:p>
        </w:tc>
      </w:tr>
      <w:tr>
        <w:tc>
          <w:tcPr>
            <w:tcW w:type="dxa" w:w="1800"/>
            <w:shd w:fill="DDF2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19"/>
              </w:rPr>
              <w:t>Scope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9"/>
              </w:rPr>
              <w:t>300 角色、500 技能、200 裝備、100 Boss、150 場景、3,000 組生圖提示詞</w:t>
            </w:r>
          </w:p>
        </w:tc>
      </w:tr>
    </w:tbl>
    <w:p>
      <w:pPr>
        <w:keepNext w:val="0"/>
        <w:spacing w:before="400" w:after="80" w:line="293" w:lineRule="auto"/>
        <w:jc w:val="center"/>
      </w:pPr>
      <w:r>
        <w:rPr>
          <w:rFonts w:ascii="Noto Serif TC" w:hAnsi="Noto Serif TC" w:eastAsia="Noto Serif TC" w:cs="Noto Serif TC"/>
          <w:b w:val="0"/>
          <w:i/>
          <w:color w:val="5E6C76"/>
          <w:sz w:val="19"/>
        </w:rPr>
        <w:t>用途：可直接交給 ChatGPT Work、Codex、程式團隊、美術團隊或 Unity 團隊接手執行。</w:t>
      </w:r>
    </w:p>
    <w:p>
      <w:r>
        <w:br w:type="page"/>
      </w:r>
    </w:p>
    <w:p>
      <w:pPr>
        <w:pStyle w:val="Heading1"/>
        <w:keepNext/>
      </w:pPr>
      <w:r>
        <w:t>文件地圖</w:t>
      </w:r>
    </w:p>
    <w:p>
      <w:pPr>
        <w:keepNext w:val="0"/>
        <w:spacing w:before="0" w:after="16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此文件同時是規格、交接文件與 AI 執行提示。任何下游文件若與本文件衝突，以本文件的「不可變原則」及最新版本決議為準。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0. AI 執行契約與文件權威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1. 專案定義與不可變原則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2. 遊戲願景與核心循環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3. 世界觀與七大陣營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4. 角色、職涯與稀有度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5. 卡牌資料模型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6. 疲勞系統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7. 技能與任務解決機制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8. 裝備、船舶與資源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9. Boss、故障與環境風險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10. 任務、關卡與成長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11. 美術聖經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12. 人物原畫與 UI 外框分層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13. AI 生圖提示詞聖經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14. 角色一致性與版本管理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15. Excel／JSON 資料架構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16. Unity 實作規格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17. 製作管線與資料夾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18. QA、法務、安全與可及性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19. 交付與驗收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附錄 A-I</w:t>
      </w:r>
    </w:p>
    <w:p>
      <w:pPr>
        <w:pStyle w:val="Heading1"/>
        <w:keepNext/>
      </w:pPr>
      <w:r>
        <w:t>0. AI 執行契約與文件權威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2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21"/>
              </w:rPr>
              <w:t>MASTER DIRECTIVE｜</w:t>
            </w:r>
            <w:r>
              <w:rPr>
                <w:rFonts w:ascii="Noto Serif TC" w:hAnsi="Noto Serif TC" w:eastAsia="Noto Serif TC" w:cs="Noto Serif TC"/>
                <w:color w:val="123047"/>
                <w:sz w:val="21"/>
              </w:rPr>
              <w:t>你是 OWM 專案的持續性 AI 開發團隊。讀取本文件後，直接建立、補齊、維護並驗證所有專案資產。已在本文件決定的事項不得重複詢問；遇到未定細節時，採用最保守、可逆、可測試且與離岸風電工程實務一致的假設，並把假設寫入變更紀錄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0.1 權威順位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使用者最新、明確且具體的指示。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本文件的不可變原則、資料契約與驗收標準。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OWM_Data_Master_v1.0.xlsx 與同版 JSON 中的結構化資料。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已核准的角色參考圖、UI 模板與版本紀錄。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其他建議、聊天內容或臨時草稿。</w:t>
      </w:r>
    </w:p>
    <w:p>
      <w:pPr>
        <w:pStyle w:val="Heading2"/>
        <w:keepNext/>
      </w:pPr>
      <w:r>
        <w:t>0.2 AI 必須持續執行的工作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維持角色、技能、裝備、Boss、場景與提示詞資料的 ID 穩定與跨檔一致。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逐批產生來源原畫，逐張執行美術 QA，再交由 Unity 外框層合成卡牌。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每完成一批資產，同步更新資料表、JSON、版本紀錄、狀態與缺件清單。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若單次工作量超過一次處理容量，採分批提交，不得改寫已核准內容或回到流程討論。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任何輸出都必須可由另一個 AI 或人類團隊在無聊天上下文的情況下接手。</w:t>
      </w:r>
    </w:p>
    <w:p>
      <w:pPr>
        <w:pStyle w:val="Heading2"/>
        <w:keepNext/>
      </w:pPr>
      <w:r>
        <w:t>0.3 AI 永遠不得做的事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不得在公開角色或卡牌使用真實姓名、真實學校／政府／公司名稱、Logo、制服識別或可辨識真人肖像。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不得把卡框、角色名稱、數值、疲勞條、技能、稀有度、按鈕、HUD 或狀態圖示直接畫進人物來源原畫。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不得以任何在世藝術家姓名作為公開風格標籤；使用可描述、可重現的光影與渲染語彙。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不得以顯示名稱作為程式主鍵；跨系統只使用穩定 ID。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不得因為輸出長度限制而聲稱整個專案無法進行；應切分批次並保留進度。</w:t>
      </w:r>
    </w:p>
    <w:p>
      <w:pPr>
        <w:pStyle w:val="Heading1"/>
        <w:keepNext/>
      </w:pPr>
      <w:r>
        <w:t>1. 專案定義與不可變原則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Offshore Wind Masters（OWM）是一款以離岸風電全產業鏈為主題的數位策略卡牌遊戲。玩家組成跨專業團隊，在天候、海況、設備故障、供應鏈與電網限制下規劃、診斷、維修與恢復風場。遊戲以專業可信度、角色成長與團隊協作為核心，不把工程師簡化為純戰鬥職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4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規格</w:t>
            </w:r>
          </w:p>
        </w:tc>
        <w:tc>
          <w:tcPr>
            <w:tcW w:type="dxa" w:w="30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驗收方式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公開角色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全數原創；以職業原型而非真人為靈感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名稱、臉、服裝、組織標誌均無真實對應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角色原畫</w:t>
            </w:r>
          </w:p>
        </w:tc>
        <w:tc>
          <w:tcPr>
            <w:tcW w:type="dxa" w:w="4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2:3、4096×6144 PNG、全出血、12% 安全區</w:t>
            </w:r>
          </w:p>
        </w:tc>
        <w:tc>
          <w:tcPr>
            <w:tcW w:type="dxa" w:w="30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無 UI、無框、無字、無數字、無 Logo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動態資訊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疲勞、技能、稀有度、狀態、按鈕由 UI 疊加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更改數值不需重畫人物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專業性</w:t>
            </w:r>
          </w:p>
        </w:tc>
        <w:tc>
          <w:tcPr>
            <w:tcW w:type="dxa" w:w="4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PPE、工具、場景、作業程序符合工程常識</w:t>
            </w:r>
          </w:p>
        </w:tc>
        <w:tc>
          <w:tcPr>
            <w:tcW w:type="dxa" w:w="30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由領域檢核表與人工複核驗證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資料規模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300／500／200／100／150／3,000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由 Dashboard 公式與 JSON 筆數核對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2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21"/>
              </w:rPr>
              <w:t>最重要的美術決議｜</w:t>
            </w:r>
            <w:r>
              <w:rPr>
                <w:rFonts w:ascii="Noto Serif TC" w:hAnsi="Noto Serif TC" w:eastAsia="Noto Serif TC" w:cs="Noto Serif TC"/>
                <w:color w:val="123047"/>
                <w:sz w:val="21"/>
              </w:rPr>
              <w:t>人物圖片不是完成卡牌，而是可被重複使用的來源原畫。卡框與疲勞度變化必須能在遊戲執行期獨立更新。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遊戲願景與核心循環</w:t>
      </w:r>
    </w:p>
    <w:p>
      <w:pPr>
        <w:pStyle w:val="Heading2"/>
        <w:keepNext/>
      </w:pPr>
      <w:r>
        <w:t>2.1 目標體驗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讓玩家理解離岸風場運維是跨專業、跨船舶、跨資料系統的協作問題。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把真實的診斷、風險隔離、作業許可、天候窗口與備品管理轉化為清楚的策略選擇。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以疲勞取代傳統血量，使人員調度、輪班、休息與安全文化成為核心玩法。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同時支援教學模式、劇情任務、挑戰關卡與收藏養成。</w:t>
      </w:r>
    </w:p>
    <w:p>
      <w:pPr>
        <w:pStyle w:val="Heading2"/>
        <w:keepNext/>
      </w:pPr>
      <w:r>
        <w:t>2.2 核心循環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接收風場任務：警報、天候、設備狀態、停機損失與時間限制。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規劃隊伍：選擇角色、技能、裝備、船舶與備品。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取得海況窗口：評估航行、靠泊、吊裝與高空作業條件。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診斷風險：利用 SCADA、CMS、熱像、油液、ROV 或人工檢查縮小故障範圍。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執行工作：以技能與資源完成隔離、維修、測試、復歸。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管理疲勞：換班、休息、支援、撤離，避免人員耗竭。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結算與成長：可靠度、發電損失、安全、成本、經驗與資產解鎖。</w:t>
      </w:r>
    </w:p>
    <w:p>
      <w:pPr>
        <w:pStyle w:val="Heading2"/>
        <w:keepNext/>
      </w:pPr>
      <w:r>
        <w:t>2.3 主要遊戲模式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1500"/>
        <w:gridCol w:w="2760"/>
      </w:tblGrid>
      <w:tr>
        <w:trPr>
          <w:tblHeader w:val="true"/>
        </w:trPr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6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典型長度</w:t>
            </w:r>
          </w:p>
        </w:tc>
        <w:tc>
          <w:tcPr>
            <w:tcW w:type="dxa" w:w="27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主要輸出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教學任務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認識風機子系統與安全程序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10–20 分鐘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概念解鎖、基礎卡</w:t>
            </w:r>
          </w:p>
        </w:tc>
      </w:tr>
      <w:tr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風場戰役</w:t>
            </w:r>
          </w:p>
        </w:tc>
        <w:tc>
          <w:tcPr>
            <w:tcW w:type="dxa" w:w="3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管理多座風機與長期可靠度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30–60 分鐘／章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角色成長、裝備、故事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Boss 挑戰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處理複合天候或重大故障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15–30 分鐘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稀有素材、傳奇卡</w:t>
            </w:r>
          </w:p>
        </w:tc>
      </w:tr>
      <w:tr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沙盒模擬</w:t>
            </w:r>
          </w:p>
        </w:tc>
        <w:tc>
          <w:tcPr>
            <w:tcW w:type="dxa" w:w="3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自由調整海況、故障與資源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不限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教學展示、策略測試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合作任務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多玩家分工與資源協調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20–40 分鐘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團隊評分、協作獎勵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世界觀與七大陣營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故事發生在虛構的「環海聯盟」與其周邊海域。地貌、季風與產業條件可受到台灣海峽及北海啟發，但不使用真實地名、組織或企業。世界觀的衝突來源是能源轉型、工程極限、環境風險與人員協作，而非把真實產業人物塑造成對戰對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3660"/>
        <w:gridCol w:w="3000"/>
      </w:tblGrid>
      <w:tr>
        <w:trPr>
          <w:tblHeader w:val="true"/>
        </w:trPr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代碼</w:t>
            </w:r>
          </w:p>
        </w:tc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陣營</w:t>
            </w:r>
          </w:p>
        </w:tc>
        <w:tc>
          <w:tcPr>
            <w:tcW w:type="dxa" w:w="36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玩法定位</w:t>
            </w:r>
          </w:p>
        </w:tc>
        <w:tc>
          <w:tcPr>
            <w:tcW w:type="dxa" w:w="3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視覺語彙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GOV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政策與治理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規則、資源、許可、電網與全隊增益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navy, ivory, muted gold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ACA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學術與研究</w:t>
            </w:r>
          </w:p>
        </w:tc>
        <w:tc>
          <w:tcPr>
            <w:tcW w:type="dxa" w:w="36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診斷、預測、研究與技能升級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deep teal, silver, pale cyan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DEV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開發與專案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時程、預算、合約與跨陣營協調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plum, slate, warm white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MFG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製造與供應鏈</w:t>
            </w:r>
          </w:p>
        </w:tc>
        <w:tc>
          <w:tcPr>
            <w:tcW w:type="dxa" w:w="36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耐久、備品、製造品質與系統強化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industrial amber, graphite, steel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MAR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海事與施工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航行、靠泊、吊裝、水下與天候窗口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ocean blue, safety yellow, steel gray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OMI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運維與檢測</w:t>
            </w:r>
          </w:p>
        </w:tc>
        <w:tc>
          <w:tcPr>
            <w:tcW w:type="dxa" w:w="36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現場診斷、隔離、修復與疲勞管理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safety orange, deep teal, white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DIG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電網與數位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SCADA、PLC、CMS、AI、通訊與資安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electric blue, violet, dark graphite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陣營關係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政策與治理提供許可、資源與電網條件，但需要學術證據與開發執行能力。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學術與研究提升診斷可信度；數位陣營把模型轉化為即時決策。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製造與供應鏈決定備品與耐久；海事與施工決定能否在天候窗口內到達現場。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運維與檢測完成最後一哩的診斷、隔離、維修與復歸，是疲勞管理的主要承擔者。</w:t>
      </w:r>
    </w:p>
    <w:p>
      <w:pPr>
        <w:pStyle w:val="Heading1"/>
        <w:keepNext/>
      </w:pPr>
      <w:r>
        <w:t>4. 角色、職涯與稀有度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v1.0 已定義 60 條職涯路徑，每條含初級、中級、高級、資深、傳奇五階，共 300 張角色卡。職涯階級代表能力與責任的提升，但每一張卡仍是原創角色，不必被理解成同一真人的年齡變化。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1500"/>
        <w:gridCol w:w="900"/>
        <w:gridCol w:w="3360"/>
        <w:gridCol w:w="1500"/>
      </w:tblGrid>
      <w:tr>
        <w:trPr>
          <w:tblHeader w:val="true"/>
        </w:trPr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代碼</w:t>
            </w:r>
          </w:p>
        </w:tc>
        <w:tc>
          <w:tcPr>
            <w:tcW w:type="dxa" w:w="1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階級</w:t>
            </w:r>
          </w:p>
        </w:tc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稀有度</w:t>
            </w:r>
          </w:p>
        </w:tc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星級</w:t>
            </w:r>
          </w:p>
        </w:tc>
        <w:tc>
          <w:tcPr>
            <w:tcW w:type="dxa" w:w="33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能力敘事</w:t>
            </w:r>
          </w:p>
        </w:tc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疲勞容量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初級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Common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1★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熟悉程序、單點作業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100 左右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L2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中級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Rare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2★</w:t>
            </w:r>
          </w:p>
        </w:tc>
        <w:tc>
          <w:tcPr>
            <w:tcW w:type="dxa" w:w="33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獨立處置、基本協作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115 左右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高級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Epic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3★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複合診斷、帶領小隊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130 左右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L4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資深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Legendary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4★</w:t>
            </w:r>
          </w:p>
        </w:tc>
        <w:tc>
          <w:tcPr>
            <w:tcW w:type="dxa" w:w="33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跨域協調、風險控制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148 左右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傳奇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Mythic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5★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領域終式、全隊增益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170 左右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角色公共欄位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穩定主鍵：Character ID、Track ID、Art Key。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顯示資料：中英文名稱、陣營、職業、階級、稀有度、星級。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系統資料：疲勞上限、回復、AP、ATK、DEF、INT、SPD 與四個技能槽。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美術資料：個性、工具、PPE、配色、比例、安全區、圖檔名稱、Art Status。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敘事資料：背景故事、對話語氣、任務專長；不得包含真實人物或機構。</w:t>
      </w:r>
    </w:p>
    <w:p>
      <w:pPr>
        <w:pStyle w:val="Heading1"/>
        <w:keepNext/>
      </w:pPr>
      <w:r>
        <w:t>5. 卡牌資料模型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卡牌是資料與視覺元件的組合，不是單張合成圖。角色原畫、卡框、疲勞條、技能文字、狀態與互動按鈕應分層管理。這可讓同一角色用於收藏頁、對話、戰鬥、升級與不同語言版本。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1400"/>
        <w:gridCol w:w="4060"/>
      </w:tblGrid>
      <w:tr>
        <w:trPr>
          <w:tblHeader w:val="true"/>
        </w:trPr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層</w:t>
            </w:r>
          </w:p>
        </w:tc>
        <w:tc>
          <w:tcPr>
            <w:tcW w:type="dxa" w:w="3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資產／資料</w:t>
            </w:r>
          </w:p>
        </w:tc>
        <w:tc>
          <w:tcPr>
            <w:tcW w:type="dxa" w:w="1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變動頻率</w:t>
            </w:r>
          </w:p>
        </w:tc>
        <w:tc>
          <w:tcPr>
            <w:tcW w:type="dxa" w:w="40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責任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Character Source Art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低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角色臉、髮型、服裝、工具、背景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B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Portrait Mask / Crop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中</w:t>
            </w:r>
          </w:p>
        </w:tc>
        <w:tc>
          <w:tcPr>
            <w:tcW w:type="dxa" w:w="40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同一原畫在不同 UI 的裁切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Faction / Rarity Frame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中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透明 PNG 或 Unity UI 元件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Fatigue / Status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高</w:t>
            </w:r>
          </w:p>
        </w:tc>
        <w:tc>
          <w:tcPr>
            <w:tcW w:type="dxa" w:w="40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執行期數值、顏色、動畫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Skills / Text / Localization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高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資料綁定與多語系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F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Selection / Target / VFX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即時</w:t>
            </w:r>
          </w:p>
        </w:tc>
        <w:tc>
          <w:tcPr>
            <w:tcW w:type="dxa" w:w="40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互動與戰鬥回饋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ID 與檔名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CHR-GOV-001                # stable character 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ART-CHR-GOV-001-L1         # art key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CHR-GOV-001_L1_P01_v001.png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SK0001                     # stable skill 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BOSS001_S1_v001.png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SCN001_V1_v001.png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疲勞系統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2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21"/>
              </w:rPr>
              <w:t>設計定位｜</w:t>
            </w:r>
            <w:r>
              <w:rPr>
                <w:rFonts w:ascii="Noto Serif TC" w:hAnsi="Noto Serif TC" w:eastAsia="Noto Serif TC" w:cs="Noto Serif TC"/>
                <w:color w:val="123047"/>
                <w:sz w:val="21"/>
              </w:rPr>
              <w:t>疲勞是人物的主要可耗竭資源，功能類似生命值，但敘事上代表專注力、體力、壓力與安全餘裕。疲勞累積至上限時，角色不是死亡，而是必須撤離、換班或休息。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核心狀態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400"/>
        <w:gridCol w:w="1800"/>
        <w:gridCol w:w="4160"/>
      </w:tblGrid>
      <w:tr>
        <w:trPr>
          <w:tblHeader w:val="true"/>
        </w:trPr>
        <w:tc>
          <w:tcPr>
            <w:tcW w:type="dxa" w:w="2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比例 Current / Max</w:t>
            </w:r>
          </w:p>
        </w:tc>
        <w:tc>
          <w:tcPr>
            <w:tcW w:type="dxa" w:w="1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UI 建議</w:t>
            </w:r>
          </w:p>
        </w:tc>
        <w:tc>
          <w:tcPr>
            <w:tcW w:type="dxa" w:w="41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0–39%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穩定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青綠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能力正常</w:t>
            </w:r>
          </w:p>
        </w:tc>
      </w:tr>
      <w:tr>
        <w:tc>
          <w:tcPr>
            <w:tcW w:type="dxa" w:w="2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40–69%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疲憊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黃</w:t>
            </w:r>
          </w:p>
        </w:tc>
        <w:tc>
          <w:tcPr>
            <w:tcW w:type="dxa" w:w="4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部分高耗能技能成本增加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70–99%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臨界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橙紅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速度與精準度下降；安全風險上升</w:t>
            </w:r>
          </w:p>
        </w:tc>
      </w:tr>
      <w:tr>
        <w:tc>
          <w:tcPr>
            <w:tcW w:type="dxa" w:w="2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≥100%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耗竭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深紅／灰</w:t>
            </w:r>
          </w:p>
        </w:tc>
        <w:tc>
          <w:tcPr>
            <w:tcW w:type="dxa" w:w="4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退出現場；需要換班或恢復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建議公式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normalizedFatigue = currentFatigue / maxFatigue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currentFatigue = clamp(currentFatigue + taskCost + hazardDamage - recovery, 0, maxFatigue)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exhausted = currentFatigue &gt;= maxFatigue</w:t>
            </w:r>
          </w:p>
        </w:tc>
      </w:tr>
    </w:tbl>
    <w:p>
      <w:pPr>
        <w:spacing w:after="40"/>
      </w:pP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任務成本來自航行、爬梯、繩索、高壓作業、夜班、惡劣海況與技能使用。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恢復來自休息、換班、醫療、支援技能、SOV 住宿與任務間整備。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疲勞條顯示與顏色由 CardFrameOverlay 即時更新；來源原畫永遠不含疲勞資訊。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Boss 可施加疲勞傷害、狀態標記或封鎖恢復，但不能以傷害人員作為娛樂化賣點。</w:t>
      </w:r>
    </w:p>
    <w:p>
      <w:pPr>
        <w:pStyle w:val="Heading1"/>
        <w:keepNext/>
      </w:pPr>
      <w:r>
        <w:t>7. 技能與任務解決機制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v1.0 定義 500 個技能，並以 CharacterSkills 建立每位角色四個技能槽，共 1,200 筆關聯。技能分為 Passive、Active、Reactive、Support 與 Ultimate。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300"/>
        <w:gridCol w:w="2760"/>
      </w:tblGrid>
      <w:tr>
        <w:trPr>
          <w:tblHeader w:val="true"/>
        </w:trPr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技能類型</w:t>
            </w:r>
          </w:p>
        </w:tc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作用時點</w:t>
            </w:r>
          </w:p>
        </w:tc>
        <w:tc>
          <w:tcPr>
            <w:tcW w:type="dxa" w:w="33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主要用途</w:t>
            </w:r>
          </w:p>
        </w:tc>
        <w:tc>
          <w:tcPr>
            <w:tcW w:type="dxa" w:w="27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UI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Passive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常駐／條件觸發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降低失誤、提升專業協同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小型狀態圖示</w:t>
            </w:r>
          </w:p>
        </w:tc>
      </w:tr>
      <w:tr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Active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玩家主動</w:t>
            </w:r>
          </w:p>
        </w:tc>
        <w:tc>
          <w:tcPr>
            <w:tcW w:type="dxa" w:w="3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診斷、隔離、修復、調整資源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技能按鈕＋成本＋冷卻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Reactive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風險事件後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緊急停止、風險隔離、避免惡化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反應提示</w:t>
            </w:r>
          </w:p>
        </w:tc>
      </w:tr>
      <w:tr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Support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友軍回合</w:t>
            </w:r>
          </w:p>
        </w:tc>
        <w:tc>
          <w:tcPr>
            <w:tcW w:type="dxa" w:w="3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回復疲勞、調度、增加可靠度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目標選擇＋效果預覽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Ultimate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高能量／長冷卻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解除重大風險或全隊增益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獨立 VFX／SFX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任務解決階段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偵測 Detect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診斷 Diagnose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隔離 Isolate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修復 Repair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驗證 Verify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復歸 Restore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技能應明確對應上述階段。若一張卡可以跳過所有階段，必須付出高能量、長冷卻、額外疲勞或資源限制，以避免傳奇卡破壞策略性。</w:t>
      </w:r>
    </w:p>
    <w:p>
      <w:pPr>
        <w:pStyle w:val="Heading1"/>
        <w:keepNext/>
      </w:pPr>
      <w:r>
        <w:t>8. 裝備、船舶與資源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v1.0 定義 200 件裝備，以 40 個裝備類別乘上五階級形成。裝備加成以資料套用，不寫入原畫。角色圖可呈現代表性工具，但實際裝備欄仍由 UI 決定。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PPE：安全帶、救生衣、弧光防護服、絕緣手套、防水靴。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工具：扭力扳手、液壓拉伸器、內視鏡、光纖熔接、複材修補。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感測：加速規、熱像、超音波、局部放電、油液粒子。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數位：SCADA、PLC、CMS、數位孿生、OT 資安。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海事：ROV、聲納、海纜張力、DP 定位、吊裝索具。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備品與電網：軸承、濾芯、蓄壓器、煞車片、冷卻泵、高壓量測。</w:t>
      </w:r>
    </w:p>
    <w:p>
      <w:pPr>
        <w:pStyle w:val="Heading2"/>
        <w:keepNext/>
      </w:pPr>
      <w:r>
        <w:t>8.1 船舶與天候窗口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船舶建議作為 Mission Resource 而非人物卡：CTV 提供快速人員運輸；SOV 提供多日住宿與疲勞恢復；Jack-up 與 Heavy Lift 支援大型更換；ROV 支援水下診斷。每艘船具有浪高、風速、靠泊、甲板、吊重、成本與可用性門檻。</w:t>
      </w:r>
    </w:p>
    <w:p>
      <w:pPr>
        <w:pStyle w:val="Heading1"/>
        <w:keepNext/>
      </w:pPr>
      <w:r>
        <w:t>9. Boss、故障與環境風險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Boss 不是反派真人，而是把 20 類重大天候、故障與系統風險視覺化。每一主題分成徵兆、警戒、嚴重、危急、災厄五階，共 100 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風險群</w:t>
            </w:r>
          </w:p>
        </w:tc>
        <w:tc>
          <w:tcPr>
            <w:tcW w:type="dxa" w:w="3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代表 Boss</w:t>
            </w:r>
          </w:p>
        </w:tc>
        <w:tc>
          <w:tcPr>
            <w:tcW w:type="dxa" w:w="43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主要對策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天候海況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颱風、雷擊、惡浪、海霧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預報、停機策略、撤離、海事調度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機械傳動</w:t>
            </w:r>
          </w:p>
        </w:tc>
        <w:tc>
          <w:tcPr>
            <w:tcW w:type="dxa" w:w="3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齒輪箱、軸承、共振</w:t>
            </w:r>
          </w:p>
        </w:tc>
        <w:tc>
          <w:tcPr>
            <w:tcW w:type="dxa" w:w="43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CMS、油液、內視鏡、載荷控制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電氣高壓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發電機、變壓器、GIS、電網跳脫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絕緣、局放、保護協調、隔離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控制數位</w:t>
            </w:r>
          </w:p>
        </w:tc>
        <w:tc>
          <w:tcPr>
            <w:tcW w:type="dxa" w:w="3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Pitch、Yaw、SCADA、通訊、資安</w:t>
            </w:r>
          </w:p>
        </w:tc>
        <w:tc>
          <w:tcPr>
            <w:tcW w:type="dxa" w:w="43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冗餘、PLC、資料診斷、零信任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海纜結構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海纜、腐蝕、生物附著、葉片裂紋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ROV、NDT、修補、陰極保護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任務、關卡與成長</w:t>
      </w:r>
    </w:p>
    <w:p>
      <w:pPr>
        <w:pStyle w:val="Heading2"/>
        <w:keepNext/>
      </w:pPr>
      <w:r>
        <w:t>10.1 任務欄位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Mission ID、章節、地點、天候、海況、故障類型、開始時間、時間限制。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需要的診斷階段、工作許可、最低技能、PPE、工具、船舶、備品。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成功條件：可靠度、停機時間、成本、安全、疲勞、證據完整度。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分支事件：天候惡化、備品延誤、二次故障、通訊中斷、誤警報。</w:t>
      </w:r>
    </w:p>
    <w:p>
      <w:pPr>
        <w:pStyle w:val="Heading2"/>
        <w:keepNext/>
      </w:pPr>
      <w:r>
        <w:t>10.2 成長與解鎖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職涯：同一 Track 逐步解鎖五個階級，但保留低階卡在低成本任務的用途。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技能：用訓練點解鎖替代技能，不直接永久提升所有數值。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裝備：提高可靠度或疲勞效率；高階裝備需維護與庫存。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知識圖鑑：完成任務解鎖真實工程概念與名詞說明。</w:t>
      </w:r>
    </w:p>
    <w:p>
      <w:pPr>
        <w:pStyle w:val="Heading1"/>
        <w:keepNext/>
      </w:pPr>
      <w:r>
        <w:t>11. 美術聖經</w:t>
      </w:r>
    </w:p>
    <w:p>
      <w:pPr>
        <w:pStyle w:val="Heading2"/>
        <w:keepNext/>
      </w:pPr>
      <w:r>
        <w:t>11.1 統一視覺方向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採用電影感、半寫實動漫美術：自然比例、可信臉部、細緻工業材質、明亮而具層次的天空、海霧、雨滴、濕金屬與實際工作燈。整體可帶有抒情光影與精緻背景，但不直接指定或模仿任何在世藝術家。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300"/>
        <w:gridCol w:w="3660"/>
      </w:tblGrid>
      <w:tr>
        <w:trPr>
          <w:tblHeader w:val="true"/>
        </w:trPr>
        <w:tc>
          <w:tcPr>
            <w:tcW w:type="dxa" w:w="1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維度</w:t>
            </w:r>
          </w:p>
        </w:tc>
        <w:tc>
          <w:tcPr>
            <w:tcW w:type="dxa" w:w="43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必須</w:t>
            </w:r>
          </w:p>
        </w:tc>
        <w:tc>
          <w:tcPr>
            <w:tcW w:type="dxa" w:w="36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避免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人物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原創臉、自然比例、專業神情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明星臉、真人神似、過度性化</w:t>
            </w:r>
          </w:p>
        </w:tc>
      </w:tr>
      <w:tr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PPE</w:t>
            </w:r>
          </w:p>
        </w:tc>
        <w:tc>
          <w:tcPr>
            <w:tcW w:type="dxa" w:w="4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安全帽、手套、救生、防墜、弧光防護符合任務</w:t>
            </w:r>
          </w:p>
        </w:tc>
        <w:tc>
          <w:tcPr>
            <w:tcW w:type="dxa" w:w="36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缺少防護、錯誤吊掛、品牌 Logo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工具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尺寸、握法、連接與用途可信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多餘手指、融合工具、科幻武器化</w:t>
            </w:r>
          </w:p>
        </w:tc>
      </w:tr>
      <w:tr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場景</w:t>
            </w:r>
          </w:p>
        </w:tc>
        <w:tc>
          <w:tcPr>
            <w:tcW w:type="dxa" w:w="4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海況、風機比例、濕金屬、海霧與工作燈</w:t>
            </w:r>
          </w:p>
        </w:tc>
        <w:tc>
          <w:tcPr>
            <w:tcW w:type="dxa" w:w="36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不合理尺度、陸地風機誤植於海上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光影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自然天空光、暖色輪廓光、受控特效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過曝、霓虹淹沒 PPE、不可讀輪廓</w:t>
            </w:r>
          </w:p>
        </w:tc>
      </w:tr>
      <w:tr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圖面</w:t>
            </w:r>
          </w:p>
        </w:tc>
        <w:tc>
          <w:tcPr>
            <w:tcW w:type="dxa" w:w="4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來源原畫、全出血、12% 安全區</w:t>
            </w:r>
          </w:p>
        </w:tc>
        <w:tc>
          <w:tcPr>
            <w:tcW w:type="dxa" w:w="36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卡框、字、數值、疲勞條、技能 UI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陣營配色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1200"/>
        <w:gridCol w:w="4760"/>
      </w:tblGrid>
      <w:tr>
        <w:trPr>
          <w:tblHeader w:val="true"/>
        </w:trPr>
        <w:tc>
          <w:tcPr>
            <w:tcW w:type="dxa" w:w="2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陣營</w:t>
            </w:r>
          </w:p>
        </w:tc>
        <w:tc>
          <w:tcPr>
            <w:tcW w:type="dxa" w:w="1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主色</w:t>
            </w:r>
          </w:p>
        </w:tc>
        <w:tc>
          <w:tcPr>
            <w:tcW w:type="dxa" w:w="1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輔色</w:t>
            </w:r>
          </w:p>
        </w:tc>
        <w:tc>
          <w:tcPr>
            <w:tcW w:type="dxa" w:w="47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角色辨識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政策與治理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#355C7D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#D9E7F3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navy, ivory, muted gold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學術與研究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#4B6587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#DCE6F1</w:t>
            </w:r>
          </w:p>
        </w:tc>
        <w:tc>
          <w:tcPr>
            <w:tcW w:type="dxa" w:w="4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deep teal, silver, pale cyan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開發與專案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#6C5B7B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#E7DFF0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plum, slate, warm white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製造與供應鏈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#7A5A00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#F4E7BD</w:t>
            </w:r>
          </w:p>
        </w:tc>
        <w:tc>
          <w:tcPr>
            <w:tcW w:type="dxa" w:w="4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industrial amber, graphite, steel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海事與施工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#176B87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#D8EDF3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ocean blue, safety yellow, steel gray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運維與檢測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#2A6F62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#D9EEE8</w:t>
            </w:r>
          </w:p>
        </w:tc>
        <w:tc>
          <w:tcPr>
            <w:tcW w:type="dxa" w:w="4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safety orange, deep teal, white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電網與數位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#4A55A2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#E1E4F5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electric blue, violet, dark graphite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人物原畫與 UI 外框分層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2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21"/>
              </w:rPr>
              <w:t>NON-NEGOTIABLE｜</w:t>
            </w:r>
            <w:r>
              <w:rPr>
                <w:rFonts w:ascii="Noto Serif TC" w:hAnsi="Noto Serif TC" w:eastAsia="Noto Serif TC" w:cs="Noto Serif TC"/>
                <w:color w:val="123047"/>
                <w:sz w:val="21"/>
              </w:rPr>
              <w:t>疲勞機制、技能與狀態會持續變動，所以任何這類資訊都不得寫死在圖片中。所有生圖必須交付『乾淨人物來源原畫』。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來源原畫規格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主要比例 2:3，建議 4096×6144 PNG；人物、手、工具與 PPE 均清楚。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四周 12% 為安全區；臉部與手不得位於未來疲勞條、名稱或技能槽。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完整背景可保留，但不可畫出任何卡牌 UI、邊框、徽章、按鈕或假文字。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每個核准角色保存標準全身 P01、對話半身 P02、專業動作 P03、轉面 P10。</w:t>
      </w:r>
    </w:p>
    <w:p>
      <w:pPr>
        <w:pStyle w:val="Heading2"/>
        <w:keepNext/>
      </w:pPr>
      <w:r>
        <w:t>12.2 UI 外框規格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33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建議資產</w:t>
            </w:r>
          </w:p>
        </w:tc>
        <w:tc>
          <w:tcPr>
            <w:tcW w:type="dxa" w:w="42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更新條件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Faction Frame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透明 PNG／9-slice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陣營變更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Rarity Trim</w:t>
            </w:r>
          </w:p>
        </w:tc>
        <w:tc>
          <w:tcPr>
            <w:tcW w:type="dxa" w:w="3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材質／VFX</w:t>
            </w:r>
          </w:p>
        </w:tc>
        <w:tc>
          <w:tcPr>
            <w:tcW w:type="dxa" w:w="4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稀有度變更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Fatigue Bar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Unity Image Fill／Shader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每次疲勞值變化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Skill Slots</w:t>
            </w:r>
          </w:p>
        </w:tc>
        <w:tc>
          <w:tcPr>
            <w:tcW w:type="dxa" w:w="3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Prefab＋資料綁定</w:t>
            </w:r>
          </w:p>
        </w:tc>
        <w:tc>
          <w:tcPr>
            <w:tcW w:type="dxa" w:w="4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角色或技能選擇變更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Status Icons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Addressables Icon Set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狀態新增／移除</w:t>
            </w:r>
          </w:p>
        </w:tc>
      </w:tr>
      <w:tr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Localization</w:t>
            </w:r>
          </w:p>
        </w:tc>
        <w:tc>
          <w:tcPr>
            <w:tcW w:type="dxa" w:w="3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TextMeshPro</w:t>
            </w:r>
          </w:p>
        </w:tc>
        <w:tc>
          <w:tcPr>
            <w:tcW w:type="dxa" w:w="4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語言切換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Selection VFX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Shader／Particle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指向、選取、可行動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合成順序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123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8"/>
              </w:rPr>
              <w:t>1</w:t>
            </w:r>
          </w:p>
        </w:tc>
        <w:tc>
          <w:tcPr>
            <w:tcW w:type="dxa" w:w="2340"/>
            <w:shd w:fill="123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8"/>
              </w:rPr>
              <w:t>2</w:t>
            </w:r>
          </w:p>
        </w:tc>
        <w:tc>
          <w:tcPr>
            <w:tcW w:type="dxa" w:w="2340"/>
            <w:shd w:fill="123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8"/>
              </w:rPr>
              <w:t>3</w:t>
            </w:r>
          </w:p>
        </w:tc>
        <w:tc>
          <w:tcPr>
            <w:tcW w:type="dxa" w:w="2340"/>
            <w:shd w:fill="1230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8"/>
              </w:rPr>
              <w:t>Source Art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8"/>
              </w:rPr>
              <w:t>Portrait Mask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8"/>
              </w:rPr>
              <w:t>Frame + Fatigue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8"/>
              </w:rPr>
              <w:t>Text + Skills + VFX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AI 生圖提示詞聖經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21"/>
        </w:rPr>
        <w:t>Prompt Master 已為 300 張角色建立 10 種構圖，共 3,000 組提示詞。提示詞以英文為主以降低模型歧義，中文欄位供人工審閱。</w:t>
      </w:r>
    </w:p>
    <w:p>
      <w:pPr>
        <w:pStyle w:val="Heading2"/>
        <w:keepNext/>
      </w:pPr>
      <w:r>
        <w:t>13.1 正向提示詞語法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[original fictional role + level]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[pose / task]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[personality]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[correct tools and PPE]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[faction palette]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[fictional maritime environment]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[cinematic semi-realistic anime, naturalistic lighting, industrial detail]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[vertical 2:3, safe zone, source-art-only]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+ [no resemblance to real person or institution]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強制負向提示詞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/>
          <w:color w:val="9B1C1C"/>
          <w:sz w:val="21"/>
        </w:rPr>
        <w:t>card border, decorative frame, title, text, letters, numbers, icons, skill badge, rarity badge, logo, watermark, HUD, UI, health bar, fatigue meter, status bar, institution emblem, company brand, real-person likeness, celebrity likeness, artist signature, cropped hands, extra fingers, duplicate limbs, malformed tools, unsafe PPE</w:t>
      </w:r>
    </w:p>
    <w:p>
      <w:pPr>
        <w:pStyle w:val="Heading2"/>
        <w:keepNext/>
      </w:pPr>
      <w:r>
        <w:t>13.3 十種構圖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rPr>
          <w:tblHeader w:val="true"/>
        </w:trPr>
        <w:tc>
          <w:tcPr>
            <w:tcW w:type="dxa" w:w="1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代碼</w:t>
            </w:r>
          </w:p>
        </w:tc>
        <w:tc>
          <w:tcPr>
            <w:tcW w:type="dxa" w:w="3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構圖</w:t>
            </w:r>
          </w:p>
        </w:tc>
        <w:tc>
          <w:tcPr>
            <w:tcW w:type="dxa" w:w="51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全身角色原畫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角色主原畫</w:t>
            </w:r>
          </w:p>
        </w:tc>
      </w:tr>
      <w:tr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P02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半身對話立繪</w:t>
            </w:r>
          </w:p>
        </w:tc>
        <w:tc>
          <w:tcPr>
            <w:tcW w:type="dxa" w:w="5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對話介面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專業作業動作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技能／任務</w:t>
            </w:r>
          </w:p>
        </w:tc>
      </w:tr>
      <w:tr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P04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工具特寫</w:t>
            </w:r>
          </w:p>
        </w:tc>
        <w:tc>
          <w:tcPr>
            <w:tcW w:type="dxa" w:w="5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工具辨識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團隊協作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團隊事件</w:t>
            </w:r>
          </w:p>
        </w:tc>
      </w:tr>
      <w:tr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P06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風暴應變</w:t>
            </w:r>
          </w:p>
        </w:tc>
        <w:tc>
          <w:tcPr>
            <w:tcW w:type="dxa" w:w="5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惡劣天候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日出電影光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宣傳／章節</w:t>
            </w:r>
          </w:p>
        </w:tc>
      </w:tr>
      <w:tr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P08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雨天巡檢</w:t>
            </w:r>
          </w:p>
        </w:tc>
        <w:tc>
          <w:tcPr>
            <w:tcW w:type="dxa" w:w="5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雨天任務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P09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夜間緊急任務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夜間任務</w:t>
            </w:r>
          </w:p>
        </w:tc>
      </w:tr>
      <w:tr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P10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角色轉面設定</w:t>
            </w:r>
          </w:p>
        </w:tc>
        <w:tc>
          <w:tcPr>
            <w:tcW w:type="dxa" w:w="51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一致性參考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角色一致性與版本管理</w:t>
      </w:r>
    </w:p>
    <w:p>
      <w:pPr>
        <w:pStyle w:val="Heading2"/>
        <w:keepNext/>
      </w:pPr>
      <w:r>
        <w:t>14.1 核准基準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以 P01 產生 3–4 個候選；檢查職業、PPE、工具、臉部與原創性。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選定 v001 後，建立角色參考板：臉、髮型、服裝正面、配色、代表工具。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以核准參考產生 P02–P10；只改構圖與情境，不重設角色。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任何修改都寫成差異指令，例如『只改安全帽顏色，其餘完全不變』。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核准檔進入 Approved；未核准檔放 Review，不得覆蓋。</w:t>
      </w:r>
    </w:p>
    <w:p>
      <w:pPr>
        <w:pStyle w:val="Heading2"/>
        <w:keepNext/>
      </w:pPr>
      <w:r>
        <w:t>14.2 版本規則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200"/>
        <w:gridCol w:w="4360"/>
      </w:tblGrid>
      <w:tr>
        <w:trPr>
          <w:tblHeader w:val="true"/>
        </w:trPr>
        <w:tc>
          <w:tcPr>
            <w:tcW w:type="dxa" w:w="2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變更</w:t>
            </w:r>
          </w:p>
        </w:tc>
        <w:tc>
          <w:tcPr>
            <w:tcW w:type="dxa" w:w="2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3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範例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文字／資料不影響圖像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資料版號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Characters.json 1.0.1</w:t>
            </w:r>
          </w:p>
        </w:tc>
      </w:tr>
      <w:tr>
        <w:tc>
          <w:tcPr>
            <w:tcW w:type="dxa" w:w="2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輕微美術修正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vNNN +1</w:t>
            </w:r>
          </w:p>
        </w:tc>
        <w:tc>
          <w:tcPr>
            <w:tcW w:type="dxa" w:w="43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..._v002.png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服裝或髮型重設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新 Art Key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ART-...-B</w:t>
            </w:r>
          </w:p>
        </w:tc>
      </w:tr>
      <w:tr>
        <w:tc>
          <w:tcPr>
            <w:tcW w:type="dxa" w:w="2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破壞性資料結構變更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主版號</w:t>
            </w:r>
          </w:p>
        </w:tc>
        <w:tc>
          <w:tcPr>
            <w:tcW w:type="dxa" w:w="43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2.0.0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Excel／JSON 資料架構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資料表</w:t>
            </w:r>
          </w:p>
        </w:tc>
        <w:tc>
          <w:tcPr>
            <w:tcW w:type="dxa" w:w="1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筆數</w:t>
            </w:r>
          </w:p>
        </w:tc>
        <w:tc>
          <w:tcPr>
            <w:tcW w:type="dxa" w:w="59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Characters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300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角色主資料、屬性、美術規格、技能 FK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Skills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500</w:t>
            </w:r>
          </w:p>
        </w:tc>
        <w:tc>
          <w:tcPr>
            <w:tcW w:type="dxa" w:w="59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技能成本、冷卻、疲勞、效果、VFX/SFX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CharacterSkills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1200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角色與技能多對多關聯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Equipment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200</w:t>
            </w:r>
          </w:p>
        </w:tc>
        <w:tc>
          <w:tcPr>
            <w:tcW w:type="dxa" w:w="59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裝備與加成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Bosses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100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風險、階段與對策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Scenes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150</w:t>
            </w:r>
          </w:p>
        </w:tc>
        <w:tc>
          <w:tcPr>
            <w:tcW w:type="dxa" w:w="59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任務場景與背景提示詞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Prompts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3000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逐角色逐構圖生圖工作佇列</w:t>
            </w:r>
          </w:p>
        </w:tc>
      </w:tr>
      <w:tr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Tracks</w:t>
            </w:r>
          </w:p>
        </w:tc>
        <w:tc>
          <w:tcPr>
            <w:tcW w:type="dxa" w:w="1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60</w:t>
            </w:r>
          </w:p>
        </w:tc>
        <w:tc>
          <w:tcPr>
            <w:tcW w:type="dxa" w:w="59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職涯樹與工具／性格基準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資料完整性規則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所有 CharacterSkills.characterId 必須存在於 Characters。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所有角色的四個 Skill ID 必須存在於 Skills。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所有 Prompt.characterId 必須存在於 Characters；每角色恰有 P01–P10。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ID 不得重複、不得為空、不得因翻譯或角色改名而改變。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數字儲存為數值，不使用帶單位的字串；顯示格式交由 UI。</w:t>
      </w:r>
    </w:p>
    <w:p>
      <w:pPr>
        <w:pStyle w:val="Heading2"/>
        <w:keepNext/>
      </w:pPr>
      <w:r>
        <w:t>15.2 JSON 範例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"id": "CHR-GOV-001",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"nameZh": "潮風見習・能源資料分析師",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"factionCode": "GOV",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"fatigueMax": 100,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"fatigueRecovery": 7,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"skillIds": [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"SK0001",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"SK0002",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"SK0005",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"SK0007"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"portraitFile": "CHR-GOV-001_L1_portrait_v001.png"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Unity 實作規格</w:t>
      </w:r>
    </w:p>
    <w:p>
      <w:pPr>
        <w:pStyle w:val="Heading2"/>
        <w:keepNext/>
      </w:pPr>
      <w:r>
        <w:t>16.1 執行期元件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60"/>
        <w:gridCol w:w="2900"/>
      </w:tblGrid>
      <w:tr>
        <w:trPr>
          <w:tblHeader w:val="true"/>
        </w:trPr>
        <w:tc>
          <w:tcPr>
            <w:tcW w:type="dxa" w:w="1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元件</w:t>
            </w:r>
          </w:p>
        </w:tc>
        <w:tc>
          <w:tcPr>
            <w:tcW w:type="dxa" w:w="45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禁止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OWMDataLoader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載入 JSON、建索引、驗證 FK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依顯示名稱查找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CharacterRuntime</w:t>
            </w:r>
          </w:p>
        </w:tc>
        <w:tc>
          <w:tcPr>
            <w:tcW w:type="dxa" w:w="4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保存 CurrentFatigue、Cooldown、Status</w:t>
            </w:r>
          </w:p>
        </w:tc>
        <w:tc>
          <w:tcPr>
            <w:tcW w:type="dxa" w:w="2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修改靜態主資料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CardView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綁定來源原畫與文字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使用預先合成的完整卡圖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CardFrameOverlay</w:t>
            </w:r>
          </w:p>
        </w:tc>
        <w:tc>
          <w:tcPr>
            <w:tcW w:type="dxa" w:w="4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陣營、稀有度、疲勞、狀態與技能 UI</w:t>
            </w:r>
          </w:p>
        </w:tc>
        <w:tc>
          <w:tcPr>
            <w:tcW w:type="dxa" w:w="2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把動態 UI 烘焙回原圖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MissionResolver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階段、技能、資源、Boss 邏輯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直接依美術資產判斷規則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Addressables</w:t>
            </w:r>
          </w:p>
        </w:tc>
        <w:tc>
          <w:tcPr>
            <w:tcW w:type="dxa" w:w="4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按 ID 載入圖像、框、圖示與 VFX</w:t>
            </w:r>
          </w:p>
        </w:tc>
        <w:tc>
          <w:tcPr>
            <w:tcW w:type="dxa" w:w="2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硬編碼 Resources 路徑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C# 資料契約摘要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[Serializable]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public class CharacterData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string id;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string nameZh;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string factionCode;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int fatigueMax;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int fatigueRecovery;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string[] skillIds;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string portraitFile;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public sealed class CharacterRuntime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CharacterData Data { get; 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int CurrentFatigue { get; private set; 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public float Fatigue01 =&gt; Mathf.Clamp01((float)CurrentFatigue / Data.fatigueMax);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CardView 綁定順序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用 Character ID 取得 CharacterData。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以 portraitFile／Art Key 載入來源原畫。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依 factionCode 與 rarity 載入外框。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依 Runtime.CurrentFatigue 更新疲勞條與狀態色。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由 Skill ID 載入技能名稱、描述、成本、冷卻與圖示。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套用語系與可及性替代文字。</w:t>
      </w:r>
    </w:p>
    <w:p>
      <w:pPr>
        <w:pStyle w:val="Heading1"/>
        <w:keepNext/>
      </w:pPr>
      <w:r>
        <w:t>17. 製作管線與資料夾</w:t>
      </w:r>
    </w:p>
    <w:p>
      <w:pPr>
        <w:pStyle w:val="Heading2"/>
        <w:keepNext/>
      </w:pPr>
      <w:r>
        <w:t>17.1 標準流程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Design Lock：確認 Track、角色階級、技能與美術需求。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Data Build：建立／更新 Excel 與 JSON，通過主鍵與外鍵驗證。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Prompt Build：由 Prompt Master 產生工作批次與檔名。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Art Generation：產生來源原畫，不含任何卡框或動態資訊。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Art Review：職業、PPE、手部、工具、原創性、文字污染、安全區。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Approval：鎖定角色參考與 v001；其餘構圖沿用。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Unity Import：Addressables、CardView、Overlay、Localization。</w:t>
      </w:r>
    </w:p>
    <w:p>
      <w:pPr>
        <w:pStyle w:val="ListNumber"/>
        <w:spacing w:after="10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Integration QA：疲勞變化、技能切換、語言、解析度與效能。</w:t>
      </w:r>
    </w:p>
    <w:p>
      <w:pPr>
        <w:pStyle w:val="Heading2"/>
        <w:keepNext/>
      </w:pPr>
      <w:r>
        <w:t>17.2 專案目錄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>OWM/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MASTER_CHARTER/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OWM_MASTER_PROJECT_CHARTER_v1.0.docx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Database/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OWM_Data_Master_v1.0.xlsx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JSON/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Art/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Characters/{Faction}/{CharacterID}/Source/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Frames/{Faction}/{Rarity}/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Equipment/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Bosses/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Scenes/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UI/Icons/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Unity/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Assets/OWM/Data/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Assets/OWM/Art/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Assets/OWM/Prefabs/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Assets/OWM/Scripts/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Production/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PromptQueue/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Review/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Approved/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color w:val="1D2730"/>
                <w:sz w:val="16"/>
              </w:rPr>
              <w:t xml:space="preserve">    ChangeLog/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17.3 狀態流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4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意義</w:t>
            </w:r>
          </w:p>
        </w:tc>
        <w:tc>
          <w:tcPr>
            <w:tcW w:type="dxa" w:w="35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Planned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已有規格，尚未建立提示詞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Prompt Ready</w:t>
            </w:r>
          </w:p>
        </w:tc>
      </w:tr>
      <w:tr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Prompt Ready</w:t>
            </w:r>
          </w:p>
        </w:tc>
        <w:tc>
          <w:tcPr>
            <w:tcW w:type="dxa" w:w="4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提示詞與檔名完整</w:t>
            </w:r>
          </w:p>
        </w:tc>
        <w:tc>
          <w:tcPr>
            <w:tcW w:type="dxa" w:w="3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Generating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Generating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正在產生候選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Review</w:t>
            </w:r>
          </w:p>
        </w:tc>
      </w:tr>
      <w:tr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Review</w:t>
            </w:r>
          </w:p>
        </w:tc>
        <w:tc>
          <w:tcPr>
            <w:tcW w:type="dxa" w:w="4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等待美術與專業 QA</w:t>
            </w:r>
          </w:p>
        </w:tc>
        <w:tc>
          <w:tcPr>
            <w:tcW w:type="dxa" w:w="3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Approved／Revise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Approved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已鎖定版本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Integrated</w:t>
            </w:r>
          </w:p>
        </w:tc>
      </w:tr>
      <w:tr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Integrated</w:t>
            </w:r>
          </w:p>
        </w:tc>
        <w:tc>
          <w:tcPr>
            <w:tcW w:type="dxa" w:w="4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已匯入遊戲</w:t>
            </w:r>
          </w:p>
        </w:tc>
        <w:tc>
          <w:tcPr>
            <w:tcW w:type="dxa" w:w="3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Verified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Verified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已通過執行期驗收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Released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QA、法務、安全與可及性</w:t>
      </w:r>
    </w:p>
    <w:p>
      <w:pPr>
        <w:pStyle w:val="Heading2"/>
        <w:keepNext/>
      </w:pPr>
      <w:r>
        <w:t>18.1 生圖 QA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無卡框、無文字、無數字、無疲勞條、無技能 UI、無 Logo、無浮水印。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臉、手、肢體與工具正確；無多指、融合工具、裁切頭手或錯誤 PPE。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角色不神似任何真人；服裝與組織標誌為原創。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風機、船舶、海上變電站、海纜與場景尺度合理。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人物位於安全區；在 CardView 遮罩下仍可看清臉與主要工具。</w:t>
      </w:r>
    </w:p>
    <w:p>
      <w:pPr>
        <w:pStyle w:val="Heading2"/>
        <w:keepNext/>
      </w:pPr>
      <w:r>
        <w:t>18.2 資料 QA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Excel Dashboard 數量與 JSON 筆數一致。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無重複 ID、空白外鍵、失效技能或遺失圖檔。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疲勞值與技能效果採一致正負號；UI 不顯示原始未格式化數值。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所有檔名符合命名規則；版本號與 Art Status 一致。</w:t>
      </w:r>
    </w:p>
    <w:p>
      <w:pPr>
        <w:pStyle w:val="Heading2"/>
        <w:keepNext/>
      </w:pPr>
      <w:r>
        <w:t>18.3 法務與倫理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內部可保留職業研究來源，但公開資料不得保存或暴露真人映射。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不暗示任何政府、學校、公司或專家為遊戲背書。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不使用商標、制服徽章、企業配色組合或可辨識場站標誌。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危險作業以正確 PPE 與程序呈現，不美化違反安全規範的行為。</w:t>
      </w:r>
    </w:p>
    <w:p>
      <w:pPr>
        <w:pStyle w:val="Heading2"/>
        <w:keepNext/>
      </w:pPr>
      <w:r>
        <w:t>18.4 可及性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疲勞與稀有度不得只靠顏色；同時使用圖形、文字或樣式。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TextMeshPro 支援繁體中文與英文；字級可放大。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關鍵操作提供鍵盤／控制器導航與替代文字。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閃光、雷擊與高對比 VFX 提供降低動態選項。</w:t>
      </w:r>
    </w:p>
    <w:p>
      <w:pPr>
        <w:pStyle w:val="Heading1"/>
        <w:keepNext/>
      </w:pPr>
      <w:r>
        <w:t>19. 交付與驗收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560"/>
        <w:gridCol w:w="2500"/>
      </w:tblGrid>
      <w:tr>
        <w:trPr>
          <w:tblHeader w:val="true"/>
        </w:trPr>
        <w:tc>
          <w:tcPr>
            <w:tcW w:type="dxa" w:w="23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45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完成定義</w:t>
            </w:r>
          </w:p>
        </w:tc>
        <w:tc>
          <w:tcPr>
            <w:tcW w:type="dxa" w:w="2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v1.0 狀態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Master Charter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完整規格、執行契約、資料與 QA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完成</w:t>
            </w:r>
          </w:p>
        </w:tc>
      </w:tr>
      <w:tr>
        <w:tc>
          <w:tcPr>
            <w:tcW w:type="dxa" w:w="2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Data Master</w:t>
            </w:r>
          </w:p>
        </w:tc>
        <w:tc>
          <w:tcPr>
            <w:tcW w:type="dxa" w:w="4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300／500／200／100／150／3,000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完成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JSON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各主資料集可由 Unity 載入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完成</w:t>
            </w:r>
          </w:p>
        </w:tc>
      </w:tr>
      <w:tr>
        <w:tc>
          <w:tcPr>
            <w:tcW w:type="dxa" w:w="2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Unity Models</w:t>
            </w:r>
          </w:p>
        </w:tc>
        <w:tc>
          <w:tcPr>
            <w:tcW w:type="dxa" w:w="4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資料類別、載入器、Card Overlay 契約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本文件與專案範本完成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Source Art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每張通過無 UI／無真人／PPE QA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依 Prompt Queue 分批生產</w:t>
            </w:r>
          </w:p>
        </w:tc>
      </w:tr>
      <w:tr>
        <w:tc>
          <w:tcPr>
            <w:tcW w:type="dxa" w:w="23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Runtime Cards</w:t>
            </w:r>
          </w:p>
        </w:tc>
        <w:tc>
          <w:tcPr>
            <w:tcW w:type="dxa" w:w="4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疲勞、技能、狀態可即時變動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待整合與測試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19.1 AI 接續指令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F2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Noto Serif TC" w:hAnsi="Noto Serif TC" w:eastAsia="Noto Serif TC" w:cs="Noto Serif TC"/>
                <w:b/>
                <w:color w:val="123047"/>
                <w:sz w:val="21"/>
              </w:rPr>
              <w:t>NEXT ACTION｜</w:t>
            </w:r>
            <w:r>
              <w:rPr>
                <w:rFonts w:ascii="Noto Serif TC" w:hAnsi="Noto Serif TC" w:eastAsia="Noto Serif TC" w:cs="Noto Serif TC"/>
                <w:color w:val="123047"/>
                <w:sz w:val="21"/>
              </w:rPr>
              <w:t>讀取 Prompt Master，從 PR00001 開始按 Character ID 分批產生 P01。每張先做候選、執行生圖 QA、核准 v001，再產生該角色 P02–P10。不得跳過來源原畫與 UI 分離規則；不得要求使用者重複提供本文件已包含的決策。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A｜60 條職涯樹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2100"/>
        <w:gridCol w:w="2400"/>
        <w:gridCol w:w="2460"/>
      </w:tblGrid>
      <w:tr>
        <w:trPr>
          <w:tblHeader w:val="true"/>
        </w:trPr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Track</w:t>
            </w:r>
          </w:p>
        </w:tc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陣營</w:t>
            </w:r>
          </w:p>
        </w:tc>
        <w:tc>
          <w:tcPr>
            <w:tcW w:type="dxa" w:w="21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職業</w:t>
            </w:r>
          </w:p>
        </w:tc>
        <w:tc>
          <w:tcPr>
            <w:tcW w:type="dxa" w:w="2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English</w:t>
            </w:r>
          </w:p>
        </w:tc>
        <w:tc>
          <w:tcPr>
            <w:tcW w:type="dxa" w:w="24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代表工具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能源資料分析師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Energy Data Analyst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資料終端與政策儀表板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TRK002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再生能源政策專員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Renewable Energy Policy Officer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法規卷宗與能源沙盤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海域規劃官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Marine Spatial Planner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海圖投影與測量筆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TRK004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法規審查官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Regulatory Review Officer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合規檢核板與數位印章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環境影響評估師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Environmental Impact Assessor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生態監測器與鳥類雷達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TRK006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國產化供應鏈專員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Local Supply Chain Officer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供應鏈網絡圖與標籤槍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港務協調官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Port Coordination Officer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港區無線電與泊位圖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TRK008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電網規劃師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Grid Planning Strategist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電網拓樸圖與潮流分析器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風能研究員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Wind Energy Researcher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風洞模型與量測探頭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TRK010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海洋工程研究員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Ocean Engineering Researcher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波浪水槽模型與水壓感測器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結構分析研究員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Structural Analysis Researcher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有限元素模型與應變規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TRK012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CFD模擬研究員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CFD Simulation Researcher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流場投影與運算工作站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控制系統研究員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Control Systems Researcher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控制方塊圖與即時控制器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TRK014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SCADA資料科學家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SCADA Data Scientist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時序圖與異常偵測介面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振動診斷研究員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Vibration Diagnostics Researcher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頻譜分析儀與加速規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TRK016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數位孿生研究員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Digital Twin Researcher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風機數位分身投影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電力電子研究員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Power Electronics Researcher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變流器模組與示波器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TRK018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風場開發專員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Wind Farm Development Specialist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風場配置圖與利害關係人地圖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專案控制工程師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Project Controls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甘特圖與風險儀表板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TRK020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合約工程師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Contract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合約矩陣與談判筆記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採購工程師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Procurement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規格清單與供應商評分板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TRK022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財務分析師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Project Finance Analyst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財務模型與風險曲線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HSE管理師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HSE Manager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安全觀察卡與許可證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TRK024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品質保證工程師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Quality Assurance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檢驗計畫與量測工具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許可證協調員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Permitting Coordinator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申請文件與核准流程板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TRK026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葉片製造工程師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Blade Manufacturing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複材層疊樣板與超音波探頭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塔架製造工程師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Tower Manufacturing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焊道量規與塔節模型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TRK028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單樁基礎工程師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Monopile Foundation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單樁模型與沉樁紀錄器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Jacket基礎工程師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Jacket Foundation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桁架節點模型與焊接圖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TRK030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機艙整合工程師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Nacelle Integration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機艙配置圖與扭力工具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齒輪箱工程師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Gearbox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齒輪副模型與內視鏡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TRK032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發電機工程師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Generator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繞組模型與絕緣測試器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Pitch系統工程師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Pitch Systems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變槳驅動器與液壓模組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TRK034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Yaw系統工程師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Yaw Systems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偏航齒圈與方位感測器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變壓器工程師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Transformer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線圈剖面與油中氣體分析器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TRK036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重吊船甲板工程師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Heavy-Lift Deck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吊裝索具與載荷計畫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DP動態定位操作員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Dynamic Positioning Operator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DP控制台與定位雷達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TRK038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打樁工程師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Piling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沉樁錘控制器與貫入曲線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TRK039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海纜敷設工程師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Subsea Cable Installation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海纜路由圖與張力監測器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TRK040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ROV操作員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ROV Operator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遙控載具操縱台與機械手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商業潛水技師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Commercial Diving Technician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潛水頭盔與水下工具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TRK042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Jack-up監工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Jack-up Supervisor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升降平台控制板與海床圖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海上變電站安裝工程師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Offshore Substation Installation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模組吊裝圖與高壓單線圖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TRK044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CTV船長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CTV Captain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船橋操控台與靠泊視線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風機機械維修技師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Wind Turbine Mechanical Technician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扭力扳手與齒輪箱內視鏡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TRK046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風機電氣維修技師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Wind Turbine Electrical Technician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絕緣表與鎖掛牌工具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液壓系統技師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Hydraulic Systems Technician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壓力測試組與液壓管件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TRK048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葉片繩索維修師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Blade Rope-Access Repairer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繩索系統與複材修補工具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TRK049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高壓電工程師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High-Voltage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高壓檢測棒與弧光防護裝備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TRK050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GIS維護工程師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GIS Maintenance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局部放電感測器與氣體監測器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齒輪箱診斷專家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Gearbox Diagnostics Specialist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油液樣本與階次頻譜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TRK052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軸承分析師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Bearing Analyst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包絡頻譜與熱像儀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無人機巡檢員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Drone Inspection Pilot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工業無人機與任務平板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TRK054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熱像檢測員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Thermography Inspector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熱像儀與溫差圖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SCADA工程師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SCADA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告警介面與時序資料流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TRK056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PLC工程師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PLC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梯形圖與工業控制器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CMS工程師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Condition Monitoring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頻譜瀑布圖與CMS機櫃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TRK058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通訊網路工程師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Industrial Network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光纖測試器與網路拓樸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TRK059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AI可靠度工程師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AI Reliability Engineer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預測模型與健康指標介面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TRK060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2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資安工程師</w:t>
            </w:r>
          </w:p>
        </w:tc>
        <w:tc>
          <w:tcPr>
            <w:tcW w:type="dxa" w:w="2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OT Cybersecurity Engineer</w:t>
            </w:r>
          </w:p>
        </w:tc>
        <w:tc>
          <w:tcPr>
            <w:tcW w:type="dxa" w:w="24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零信任網路圖與安全金鑰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B｜20 類 Boss 主題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600"/>
        <w:gridCol w:w="2200"/>
        <w:gridCol w:w="1500"/>
        <w:gridCol w:w="3260"/>
      </w:tblGrid>
      <w:tr>
        <w:trPr>
          <w:tblHeader w:val="true"/>
        </w:trPr>
        <w:tc>
          <w:tcPr>
            <w:tcW w:type="dxa" w:w="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6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主題</w:t>
            </w:r>
          </w:p>
        </w:tc>
        <w:tc>
          <w:tcPr>
            <w:tcW w:type="dxa" w:w="2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English</w:t>
            </w:r>
          </w:p>
        </w:tc>
        <w:tc>
          <w:tcPr>
            <w:tcW w:type="dxa" w:w="1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Counter</w:t>
            </w:r>
          </w:p>
        </w:tc>
        <w:tc>
          <w:tcPr>
            <w:tcW w:type="dxa" w:w="32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核心機制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WEA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颱風核心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Typhoon Core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MAR,OMI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WEA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雷擊風暴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Lightning Storm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MAR,OMI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鹽害腐蝕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Salt Corrosion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BLD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葉片裂紋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Blade Crack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DRV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齒輪箱故障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Gearbox Failure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DRV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軸承過熱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Bearing Overheat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ELE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發電機絕緣劣化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Generator Insulation Failure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CTL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變槳失效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Pitch Failure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CTL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偏航失效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Yaw Failure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HYD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液壓洩漏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Hydraulic Leak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ELE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變壓器故障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Transformer Fault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ELE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GIS局部放電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GIS Partial Discharge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CAB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海纜損傷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Subsea Cable Fault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COM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通訊中斷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Communication Outage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DIG,ACA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DIG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SCADA異常洪流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SCADA Alarm Storm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DIG,ACA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GRD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電網跳脫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Grid Trip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SEA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海生物附著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Marine Biofouling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MAR,OMI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SEA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惡浪衝擊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Rogue Wave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MAR,OMI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OPS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船舶靠泊失敗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Vessel Access Failure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  <w:tr>
        <w:tc>
          <w:tcPr>
            <w:tcW w:type="dxa" w:w="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STR</w:t>
            </w:r>
          </w:p>
        </w:tc>
        <w:tc>
          <w:tcPr>
            <w:tcW w:type="dxa" w:w="1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結構共振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Structural Resonance</w:t>
            </w:r>
          </w:p>
        </w:tc>
        <w:tc>
          <w:tcPr>
            <w:tcW w:type="dxa" w:w="1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OMI,MFG</w:t>
            </w:r>
          </w:p>
        </w:tc>
        <w:tc>
          <w:tcPr>
            <w:tcW w:type="dxa" w:w="32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每回合累積疲勞與風險標記；需使用診斷、隔離、修復三階段技能解除。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C｜30 類場景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200"/>
        <w:gridCol w:w="2760"/>
      </w:tblGrid>
      <w:tr>
        <w:trPr>
          <w:tblHeader w:val="true"/>
        </w:trPr>
        <w:tc>
          <w:tcPr>
            <w:tcW w:type="dxa" w:w="1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場景</w:t>
            </w:r>
          </w:p>
        </w:tc>
        <w:tc>
          <w:tcPr>
            <w:tcW w:type="dxa" w:w="25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7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Variant Example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風場全景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wide offshore wind farm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單樁風機基礎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monopile turbine foundation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Jacket風機基礎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jacket turbine foundation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浮式風機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floating wind turbine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海上變電站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offshore substation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運維港口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offshore O&amp;M port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CTV靠泊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CTV boat landing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SOV作業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SOV field operation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Jack-up吊裝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jack-up installation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重吊船甲板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heavy-lift vessel deck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塔架內部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inside turbine tower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機艙內部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inside turbine nacelle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輪轂內部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inside rotor hub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葉片繩索作業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blade rope-access work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海纜登陸站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subsea cable landfall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SCADA控制室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SCADA control room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CMS診斷室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condition-monitoring lab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高壓開關室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high-voltage switchgear room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備品倉庫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spare-parts warehouse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GWO訓練中心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GWO training center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ROV水下巡檢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ROV subsea inspection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潛水作業區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commercial diving work zone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打樁施工區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offshore piling zone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海纜敷設走廊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subsea cable-lay corridor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氣象監測站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marine meteorological station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颱風前夕風場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wind farm before typhoon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雷雨緊急任務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lightning-storm emergency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海霧低能見度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low-visibility sea fog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星夜航空障礙燈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night aviation obstruction lights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  <w:tr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日出交班</w:t>
            </w:r>
          </w:p>
        </w:tc>
        <w:tc>
          <w:tcPr>
            <w:tcW w:type="dxa" w:w="25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sunrise shift handover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16:9 cinematic establishing shot</w:t>
            </w:r>
          </w:p>
        </w:tc>
        <w:tc>
          <w:tcPr>
            <w:tcW w:type="dxa" w:w="27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dawn, cool mist and warm rim light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D｜代表角色資料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1400"/>
        <w:gridCol w:w="900"/>
        <w:gridCol w:w="1100"/>
        <w:gridCol w:w="1100"/>
        <w:gridCol w:w="1560"/>
      </w:tblGrid>
      <w:tr>
        <w:trPr>
          <w:tblHeader w:val="true"/>
        </w:trPr>
        <w:tc>
          <w:tcPr>
            <w:tcW w:type="dxa" w:w="1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陣營</w:t>
            </w:r>
          </w:p>
        </w:tc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Fatigue</w:t>
            </w:r>
          </w:p>
        </w:tc>
        <w:tc>
          <w:tcPr>
            <w:tcW w:type="dxa" w:w="11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Passive</w:t>
            </w:r>
          </w:p>
        </w:tc>
        <w:tc>
          <w:tcPr>
            <w:tcW w:type="dxa" w:w="11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Ultimate</w:t>
            </w:r>
          </w:p>
        </w:tc>
        <w:tc>
          <w:tcPr>
            <w:tcW w:type="dxa" w:w="15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5"/>
              </w:rPr>
              <w:t>Portrait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CHR-GOV-003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風域專家・能源資料分析師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政策與治理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130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SK0001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SK0007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CHR-GOV-003_L3_portrait_v001.png</w:t>
            </w:r>
          </w:p>
        </w:tc>
      </w:tr>
      <w:tr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CHR-ACA-043</w:t>
            </w:r>
          </w:p>
        </w:tc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風域專家・風能研究員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學術與研究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139</w:t>
            </w:r>
          </w:p>
        </w:tc>
        <w:tc>
          <w:tcPr>
            <w:tcW w:type="dxa" w:w="1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SK0065</w:t>
            </w:r>
          </w:p>
        </w:tc>
        <w:tc>
          <w:tcPr>
            <w:tcW w:type="dxa" w:w="1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SK0071</w:t>
            </w:r>
          </w:p>
        </w:tc>
        <w:tc>
          <w:tcPr>
            <w:tcW w:type="dxa" w:w="1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CHR-ACA-043_L3_portrait_v001.png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CHR-DEV-088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風域專家・風場開發專員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開發與專案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136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SK0137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SK0143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CHR-DEV-088_L3_portrait_v001.png</w:t>
            </w:r>
          </w:p>
        </w:tc>
      </w:tr>
      <w:tr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CHR-MFG-128</w:t>
            </w:r>
          </w:p>
        </w:tc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風域專家・葉片製造工程師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製造與供應鏈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130</w:t>
            </w:r>
          </w:p>
        </w:tc>
        <w:tc>
          <w:tcPr>
            <w:tcW w:type="dxa" w:w="1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SK0201</w:t>
            </w:r>
          </w:p>
        </w:tc>
        <w:tc>
          <w:tcPr>
            <w:tcW w:type="dxa" w:w="1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SK0207</w:t>
            </w:r>
          </w:p>
        </w:tc>
        <w:tc>
          <w:tcPr>
            <w:tcW w:type="dxa" w:w="1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CHR-MFG-128_L3_portrait_v001.png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CHR-MAR-178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風域專家・重吊船甲板工程師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海事與施工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130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SK0281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SK0287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CHR-MAR-178_L3_portrait_v001.png</w:t>
            </w:r>
          </w:p>
        </w:tc>
      </w:tr>
      <w:tr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CHR-OMI-223</w:t>
            </w:r>
          </w:p>
        </w:tc>
        <w:tc>
          <w:tcPr>
            <w:tcW w:type="dxa" w:w="1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風域專家・風機機械維修技師</w:t>
            </w:r>
          </w:p>
        </w:tc>
        <w:tc>
          <w:tcPr>
            <w:tcW w:type="dxa" w:w="14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運維與檢測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142</w:t>
            </w:r>
          </w:p>
        </w:tc>
        <w:tc>
          <w:tcPr>
            <w:tcW w:type="dxa" w:w="1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SK0353</w:t>
            </w:r>
          </w:p>
        </w:tc>
        <w:tc>
          <w:tcPr>
            <w:tcW w:type="dxa" w:w="11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SK0359</w:t>
            </w:r>
          </w:p>
        </w:tc>
        <w:tc>
          <w:tcPr>
            <w:tcW w:type="dxa" w:w="1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CHR-OMI-223_L3_portrait_v001.png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CHR-DIG-273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風域專家・SCADA工程師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電網與數位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142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SK0433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SK0439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5"/>
              </w:rPr>
              <w:t>CHR-DIG-273_L3_portrait_v001.png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E｜代表技能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900"/>
        <w:gridCol w:w="750"/>
        <w:gridCol w:w="600"/>
        <w:gridCol w:w="900"/>
        <w:gridCol w:w="3110"/>
      </w:tblGrid>
      <w:tr>
        <w:trPr>
          <w:tblHeader w:val="true"/>
        </w:trPr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名稱</w:t>
            </w:r>
          </w:p>
        </w:tc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75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Energy</w:t>
            </w:r>
          </w:p>
        </w:tc>
        <w:tc>
          <w:tcPr>
            <w:tcW w:type="dxa" w:w="6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CD</w:t>
            </w:r>
          </w:p>
        </w:tc>
        <w:tc>
          <w:tcPr>
            <w:tcW w:type="dxa" w:w="9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Fatigue Δ</w:t>
            </w:r>
          </w:p>
        </w:tc>
        <w:tc>
          <w:tcPr>
            <w:tcW w:type="dxa" w:w="311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4"/>
              </w:rPr>
              <w:t>效果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能源資料分析師・專注校準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Passive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常駐提升能源資料分析師的判斷穩定度，降低首次失誤機率。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SK0002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能源資料分析師・快速處置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2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1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-6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運用資料終端與政策儀表板執行快速處置，使目標獲得 14 點效益並調整疲勞 -6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能源資料分析師・協同支援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-8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運用資料終端與政策儀表板執行協同支援，使友軍獲得 24 點效益並調整疲勞 -8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SK0004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能源資料分析師・風險隔離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Reactive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4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2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-10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運用資料終端與政策儀表板執行風險隔離，使目標獲得 21 點效益並調整疲勞 -10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能源資料分析師・狀態洞察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Passive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運用資料終端與政策儀表板執行狀態洞察，使目標獲得 31 點效益並調整疲勞 0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SK0006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能源資料分析師・資源調度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Support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6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-14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運用資料終端與政策儀表板執行資源調度，使友軍獲得 28 點效益並調整疲勞 -14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能源資料分析師・韌性強化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7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-16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運用資料終端與政策儀表板執行韌性強化，使友軍獲得 38 點效益並調整疲勞 -16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SK0008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能源資料分析師・領域終式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Ultimate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8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4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-18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整合能源資料分析師專長，解除一項重大風險並使全隊疲勞恢復 11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再生能源政策專員・專注校準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Passive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常駐提升再生能源政策專員的判斷穩定度，降低首次失誤機率。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SK0010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再生能源政策專員・快速處置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2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1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-6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運用法規卷宗與能源沙盤執行快速處置，使目標獲得 14 點效益並調整疲勞 -6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再生能源政策專員・協同支援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-8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運用法規卷宗與能源沙盤執行協同支援，使友軍獲得 24 點效益並調整疲勞 -8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SK0012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再生能源政策專員・風險隔離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Reactive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4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2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-10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運用法規卷宗與能源沙盤執行風險隔離，使目標獲得 21 點效益並調整疲勞 -10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再生能源政策專員・狀態洞察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Passive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運用法規卷宗與能源沙盤執行狀態洞察，使目標獲得 31 點效益並調整疲勞 0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SK0014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再生能源政策專員・資源調度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Support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6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-14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運用法規卷宗與能源沙盤執行資源調度，使友軍獲得 28 點效益並調整疲勞 -14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再生能源政策專員・韌性強化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7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-16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運用法規卷宗與能源沙盤執行韌性強化，使友軍獲得 38 點效益並調整疲勞 -16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SK0016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再生能源政策專員・領域終式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Ultimate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8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4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-18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整合再生能源政策專員專長，解除一項重大風險並使全隊疲勞恢復 11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海域規劃官・專注校準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Passive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常駐提升海域規劃官的判斷穩定度，降低首次失誤機率。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SK0018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海域規劃官・快速處置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2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1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-6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運用海圖投影與測量筆執行快速處置，使目標獲得 14 點效益並調整疲勞 -6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海域規劃官・協同支援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-8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運用海圖投影與測量筆執行協同支援，使友軍獲得 24 點效益並調整疲勞 -8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SK0020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海域規劃官・風險隔離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Reactive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4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2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-10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運用海圖投影與測量筆執行風險隔離，使目標獲得 21 點效益並調整疲勞 -10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SK0021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海域規劃官・狀態洞察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Passive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0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運用海圖投影與測量筆執行狀態洞察，使目標獲得 31 點效益並調整疲勞 0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SK0022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海域規劃官・資源調度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Support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6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-14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運用海圖投影與測量筆執行資源調度，使友軍獲得 28 點效益並調整疲勞 -14 點。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SK0023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海域規劃官・韌性強化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Active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7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-16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運用海圖投影與測量筆執行韌性強化，使友軍獲得 38 點效益並調整疲勞 -16 點。</w:t>
            </w:r>
          </w:p>
        </w:tc>
      </w:tr>
      <w:tr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SK0024</w:t>
            </w:r>
          </w:p>
        </w:tc>
        <w:tc>
          <w:tcPr>
            <w:tcW w:type="dxa" w:w="22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海域規劃官・領域終式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Ultimate</w:t>
            </w:r>
          </w:p>
        </w:tc>
        <w:tc>
          <w:tcPr>
            <w:tcW w:type="dxa" w:w="75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8</w:t>
            </w:r>
          </w:p>
        </w:tc>
        <w:tc>
          <w:tcPr>
            <w:tcW w:type="dxa" w:w="6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4</w:t>
            </w:r>
          </w:p>
        </w:tc>
        <w:tc>
          <w:tcPr>
            <w:tcW w:type="dxa" w:w="9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-18</w:t>
            </w:r>
          </w:p>
        </w:tc>
        <w:tc>
          <w:tcPr>
            <w:tcW w:type="dxa" w:w="311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4"/>
              </w:rPr>
              <w:t>整合海域規劃官專長，解除一項重大風險並使全隊疲勞恢復 11 點。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F｜代表生圖提示詞</w:t>
      </w:r>
    </w:p>
    <w:p>
      <w:pPr>
        <w:pStyle w:val="Heading2"/>
        <w:keepNext/>
      </w:pPr>
      <w:r>
        <w:t>PR00001｜全身角色原畫｜CHR-GOV-001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18"/>
        </w:rPr>
        <w:t>Original fictional Junior Energy Data Analyst for an offshore-wind strategy card game; full-body character key art, neutral confident stance, head-to-toe visible; 冷靜、精確、重視證據; carrying data terminal and policy dashboard; professional technical attire with task-appropriate PPE, institution-free insignia; navy, ivory, muted gold; Taiwan-Strait-inspired maritime environment; cinematic semi-realistic anime aesthetic with luminous atmospheric lighting, naturalistic faces, meticulous industrial detail, realistic proportions and PPE; vertical 2:3 full-bleed composition; keep face, hands and essential tools inside a 12 percent safe zone; source artwork only, designed for a separate runtime card-frame overlay; no resemblance to any real person or institution.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/>
          <w:color w:val="9B1C1C"/>
          <w:sz w:val="17"/>
        </w:rPr>
        <w:t>Negative: card border, decorative frame, title, subtitle, text, letters, numbers, icon, skill badge, rarity badge, logo, watermark, HUD, UI, health bar, fatigue meter, status bar, institution emblem, company brand, real-person likeness, celebrity likeness, copied artist signature, cropped head, cropped hands, extra fingers, duplicate limbs, malformed tools, unsafe PPE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5E6C76"/>
          <w:sz w:val="17"/>
        </w:rPr>
        <w:t>Output: CHR-GOV-001_L1_P01_v001.png</w:t>
      </w:r>
    </w:p>
    <w:p>
      <w:pPr>
        <w:pStyle w:val="Heading2"/>
        <w:keepNext/>
      </w:pPr>
      <w:r>
        <w:t>PR00002｜半身對話立繪｜CHR-GOV-001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18"/>
        </w:rPr>
        <w:t>Original fictional Junior Energy Data Analyst for an offshore-wind strategy card game; waist-up dialogue portrait, calm professional expression; 冷靜、精確、重視證據; carrying data terminal and policy dashboard; professional technical attire with task-appropriate PPE, institution-free insignia; navy, ivory, muted gold; Taiwan-Strait-inspired maritime environment; cinematic semi-realistic anime aesthetic with luminous atmospheric lighting, naturalistic faces, meticulous industrial detail, realistic proportions and PPE; vertical 2:3 full-bleed composition; keep face, hands and essential tools inside a 12 percent safe zone; source artwork only, designed for a separate runtime card-frame overlay; no resemblance to any real person or institution.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/>
          <w:color w:val="9B1C1C"/>
          <w:sz w:val="17"/>
        </w:rPr>
        <w:t>Negative: card border, decorative frame, title, subtitle, text, letters, numbers, icon, skill badge, rarity badge, logo, watermark, HUD, UI, health bar, fatigue meter, status bar, institution emblem, company brand, real-person likeness, celebrity likeness, copied artist signature, cropped head, cropped hands, extra fingers, duplicate limbs, malformed tools, unsafe PPE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5E6C76"/>
          <w:sz w:val="17"/>
        </w:rPr>
        <w:t>Output: CHR-GOV-001_L1_P02_v001.png</w:t>
      </w:r>
    </w:p>
    <w:p>
      <w:pPr>
        <w:pStyle w:val="Heading2"/>
        <w:keepNext/>
      </w:pPr>
      <w:r>
        <w:t>PR00003｜專業作業動作｜CHR-GOV-001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18"/>
        </w:rPr>
        <w:t>Original fictional Junior Energy Data Analyst for an offshore-wind strategy card game; dynamic professional task action using the correct tools; 冷靜、精確、重視證據; carrying data terminal and policy dashboard; professional technical attire with task-appropriate PPE, institution-free insignia; navy, ivory, muted gold; Taiwan-Strait-inspired maritime environment; cinematic semi-realistic anime aesthetic with luminous atmospheric lighting, naturalistic faces, meticulous industrial detail, realistic proportions and PPE; vertical 2:3 full-bleed composition; keep face, hands and essential tools inside a 12 percent safe zone; source artwork only, designed for a separate runtime card-frame overlay; no resemblance to any real person or institution.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/>
          <w:color w:val="9B1C1C"/>
          <w:sz w:val="17"/>
        </w:rPr>
        <w:t>Negative: card border, decorative frame, title, subtitle, text, letters, numbers, icon, skill badge, rarity badge, logo, watermark, HUD, UI, health bar, fatigue meter, status bar, institution emblem, company brand, real-person likeness, celebrity likeness, copied artist signature, cropped head, cropped hands, extra fingers, duplicate limbs, malformed tools, unsafe PPE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5E6C76"/>
          <w:sz w:val="17"/>
        </w:rPr>
        <w:t>Output: CHR-GOV-001_L1_P03_v001.png</w:t>
      </w:r>
    </w:p>
    <w:p>
      <w:pPr>
        <w:pStyle w:val="Heading2"/>
        <w:keepNext/>
      </w:pPr>
      <w:r>
        <w:t>PR00006｜風暴應變｜CHR-GOV-001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18"/>
        </w:rPr>
        <w:t>Original fictional Junior Energy Data Analyst for an offshore-wind strategy card game; storm-response pose, rain, sea spray, controlled urgency; 冷靜、精確、重視證據; carrying data terminal and policy dashboard; professional technical attire with task-appropriate PPE, institution-free insignia; navy, ivory, muted gold; Taiwan-Strait-inspired maritime environment; cinematic semi-realistic anime aesthetic with luminous atmospheric lighting, naturalistic faces, meticulous industrial detail, realistic proportions and PPE; vertical 2:3 full-bleed composition; keep face, hands and essential tools inside a 12 percent safe zone; source artwork only, designed for a separate runtime card-frame overlay; no resemblance to any real person or institution.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/>
          <w:color w:val="9B1C1C"/>
          <w:sz w:val="17"/>
        </w:rPr>
        <w:t>Negative: card border, decorative frame, title, subtitle, text, letters, numbers, icon, skill badge, rarity badge, logo, watermark, HUD, UI, health bar, fatigue meter, status bar, institution emblem, company brand, real-person likeness, celebrity likeness, copied artist signature, cropped head, cropped hands, extra fingers, duplicate limbs, malformed tools, unsafe PPE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5E6C76"/>
          <w:sz w:val="17"/>
        </w:rPr>
        <w:t>Output: CHR-GOV-001_L1_P06_v001.png</w:t>
      </w:r>
    </w:p>
    <w:p>
      <w:pPr>
        <w:pStyle w:val="Heading2"/>
        <w:keepNext/>
      </w:pPr>
      <w:r>
        <w:t>PR00010｜角色轉面設定｜CHR-GOV-001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1D2730"/>
          <w:sz w:val="18"/>
        </w:rPr>
        <w:t>Original fictional Junior Energy Data Analyst for an offshore-wind strategy card game; clean character turnaround reference, front three-quarter stance, simple atmospheric background; 冷靜、精確、重視證據; carrying data terminal and policy dashboard; professional technical attire with task-appropriate PPE, institution-free insignia; navy, ivory, muted gold; Taiwan-Strait-inspired maritime environment; cinematic semi-realistic anime aesthetic with luminous atmospheric lighting, naturalistic faces, meticulous industrial detail, realistic proportions and PPE; vertical 2:3 full-bleed composition; keep face, hands and essential tools inside a 12 percent safe zone; source artwork only, designed for a separate runtime card-frame overlay; no resemblance to any real person or institution.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/>
          <w:color w:val="9B1C1C"/>
          <w:sz w:val="17"/>
        </w:rPr>
        <w:t>Negative: card border, decorative frame, title, subtitle, text, letters, numbers, icon, skill badge, rarity badge, logo, watermark, HUD, UI, health bar, fatigue meter, status bar, institution emblem, company brand, real-person likeness, celebrity likeness, copied artist signature, cropped head, cropped hands, extra fingers, duplicate limbs, malformed tools, unsafe PPE</w:t>
      </w:r>
    </w:p>
    <w:p>
      <w:pPr>
        <w:keepNext w:val="0"/>
        <w:spacing w:before="0" w:after="120" w:line="293" w:lineRule="auto"/>
      </w:pPr>
      <w:r>
        <w:rPr>
          <w:rFonts w:ascii="Noto Serif TC" w:hAnsi="Noto Serif TC" w:eastAsia="Noto Serif TC" w:cs="Noto Serif TC"/>
          <w:b w:val="0"/>
          <w:i w:val="0"/>
          <w:color w:val="5E6C76"/>
          <w:sz w:val="17"/>
        </w:rPr>
        <w:t>Output: CHR-GOV-001_L1_P10_v001.png</w:t>
      </w:r>
    </w:p>
    <w:p>
      <w:pPr>
        <w:pStyle w:val="Heading1"/>
        <w:keepNext/>
      </w:pPr>
      <w:r>
        <w:t>附錄 G｜製作批次規範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000"/>
        <w:gridCol w:w="1800"/>
        <w:gridCol w:w="3560"/>
      </w:tblGrid>
      <w:tr>
        <w:trPr>
          <w:tblHeader w:val="true"/>
        </w:trPr>
        <w:tc>
          <w:tcPr>
            <w:tcW w:type="dxa" w:w="1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Batch</w:t>
            </w:r>
          </w:p>
        </w:tc>
        <w:tc>
          <w:tcPr>
            <w:tcW w:type="dxa" w:w="3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18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建議筆數</w:t>
            </w:r>
          </w:p>
        </w:tc>
        <w:tc>
          <w:tcPr>
            <w:tcW w:type="dxa" w:w="35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7"/>
              </w:rPr>
              <w:t>完成門檻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角色 P01 候選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10–20 角色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每角色 1 張 Approved v001</w:t>
            </w:r>
          </w:p>
        </w:tc>
      </w:tr>
      <w:tr>
        <w:tc>
          <w:tcPr>
            <w:tcW w:type="dxa" w:w="1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B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核准角色 P02–P10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5–10 角色</w:t>
            </w:r>
          </w:p>
        </w:tc>
        <w:tc>
          <w:tcPr>
            <w:tcW w:type="dxa" w:w="3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一致性與安全區通過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C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裝備原圖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20–40 件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無字、無 Logo、形狀正確</w:t>
            </w:r>
          </w:p>
        </w:tc>
      </w:tr>
      <w:tr>
        <w:tc>
          <w:tcPr>
            <w:tcW w:type="dxa" w:w="1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D</w:t>
            </w:r>
          </w:p>
        </w:tc>
        <w:tc>
          <w:tcPr>
            <w:tcW w:type="dxa" w:w="30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Boss</w:t>
            </w:r>
          </w:p>
        </w:tc>
        <w:tc>
          <w:tcPr>
            <w:tcW w:type="dxa" w:w="180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10–20 張</w:t>
            </w:r>
          </w:p>
        </w:tc>
        <w:tc>
          <w:tcPr>
            <w:tcW w:type="dxa" w:w="3560"/>
            <w:shd w:fill="F4F7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非真人、風險可辨識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場景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15–30 張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7"/>
              </w:rPr>
              <w:t>尺度、天候與安全特徵正確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附錄 H｜最終驗收清單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[ART] 所有角色圖均為來源原畫；無卡框、字、數值、疲勞條、技能 UI、Logo。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[ART] 所有角色為原創，無真人、真實機構、企業或學校可辨識映射。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[ART] PPE、工具、手部、比例、場景與安全區通過。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[DATA] Dashboard、Excel、JSON 筆數相符，外鍵與檔名完整。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[UNITY] 疲勞與技能能在不替換角色原畫的情況下即時更新。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[UX] 疲勞與稀有度不只依賴顏色；繁體中文與英文均可顯示。</w:t>
      </w:r>
    </w:p>
    <w:p>
      <w:pPr>
        <w:pStyle w:val="ListBullet"/>
        <w:spacing w:after="80" w:line="283" w:lineRule="auto"/>
      </w:pPr>
      <w:r>
        <w:rPr>
          <w:rFonts w:ascii="Noto Serif TC" w:hAnsi="Noto Serif TC" w:eastAsia="Noto Serif TC" w:cs="Noto Serif TC"/>
          <w:color w:val="1D2730"/>
          <w:sz w:val="21"/>
        </w:rPr>
        <w:t>[PROD] Approved、Integrated、Verified 狀態與版本紀錄一致。</w:t>
      </w:r>
    </w:p>
    <w:p>
      <w:pPr>
        <w:pStyle w:val="Heading1"/>
        <w:keepNext/>
      </w:pPr>
      <w:r>
        <w:t>附錄 I｜變更紀錄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400"/>
        <w:gridCol w:w="5000"/>
        <w:gridCol w:w="1760"/>
      </w:tblGrid>
      <w:tr>
        <w:trPr>
          <w:tblHeader w:val="true"/>
        </w:trPr>
        <w:tc>
          <w:tcPr>
            <w:tcW w:type="dxa" w:w="12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00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760"/>
            <w:shd w:fill="167D8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/>
                <w:color w:val="FFFFFF"/>
                <w:sz w:val="16"/>
              </w:rPr>
              <w:t>Authority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1.0.0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2026-07-14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建立完整 Master Charter、300 角色、500 技能、200 裝備、100 Boss、150 場景、3,000 提示詞；鎖定來源原畫與 UI 分離。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TC" w:hAnsi="Noto Serif TC" w:eastAsia="Noto Serif TC" w:cs="Noto Serif TC"/>
                <w:b w:val="0"/>
                <w:color w:val="1D2730"/>
                <w:sz w:val="16"/>
              </w:rPr>
              <w:t>User brief + OWM source of truth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erif TC" w:hAnsi="Noto Serif TC" w:eastAsia="Noto Serif TC" w:cs="Noto Serif TC"/>
        <w:color w:val="5E6C76"/>
        <w:sz w:val="17"/>
      </w:rPr>
      <w:t xml:space="preserve">OWM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erif TC" w:hAnsi="Noto Serif TC" w:eastAsia="Noto Serif TC" w:cs="Noto Serif TC"/>
        <w:b/>
        <w:color w:val="5E6C76"/>
        <w:sz w:val="17"/>
      </w:rPr>
      <w:t>OFFSHORE WIND MASTERS  |  MASTER PROJECT CHARTER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erif TC" w:hAnsi="Noto Serif TC" w:eastAsia="Noto Serif TC"/>
      <w:color w:val="1D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Noto Serif TC" w:hAnsi="Noto Serif TC" w:eastAsia="Noto Serif TC"/>
      <w:b/>
      <w:bCs/>
      <w:color w:val="167D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erif TC" w:hAnsi="Noto Serif TC" w:eastAsia="Noto Serif TC"/>
      <w:b/>
      <w:bCs/>
      <w:color w:val="16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erif TC" w:hAnsi="Noto Serif TC" w:eastAsia="Noto Serif TC"/>
      <w:b/>
      <w:bCs/>
      <w:color w:val="0E66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Noto Serif TC" w:hAnsi="Noto Serif TC" w:eastAsia="Noto Serif T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ind w:left="900" w:hanging="271"/>
      <w:contextualSpacing/>
    </w:pPr>
    <w:rPr>
      <w:rFonts w:ascii="Noto Serif TC" w:hAnsi="Noto Serif TC" w:eastAsia="Noto Serif T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Noto Serif TC" w:hAnsi="Noto Serif TC" w:eastAsia="Noto Serif T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OWM Master Project Charter v1.0</dc:title>
  <dc:subject>Offshore Wind Masters game development source of truth</dc:subject>
  <dc:creator>OWM Project Team</dc:creator>
  <cp:keywords>offshore wind, card game, fatigue, Unity, AI art, data master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