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3C0" w:rsidRPr="008110BA" w:rsidRDefault="00902A95" w:rsidP="000320E2">
      <w:pPr>
        <w:jc w:val="center"/>
        <w:rPr>
          <w:color w:val="FF0000"/>
        </w:rPr>
      </w:pPr>
      <w:r w:rsidRPr="008110BA">
        <w:rPr>
          <w:color w:val="FF0000"/>
          <w:sz w:val="24"/>
        </w:rPr>
        <w:t>Hashing Analysis</w:t>
      </w:r>
    </w:p>
    <w:p w:rsidR="00902A95" w:rsidRDefault="00902A95"/>
    <w:p w:rsidR="00902A95" w:rsidRDefault="00902A95" w:rsidP="00902A95">
      <w:pPr>
        <w:ind w:firstLine="720"/>
      </w:pPr>
      <w:r>
        <w:t>Hash table is a data structure that maps the keys to values through a well-designed hash function. A hash function computes an index into an array of buckets so that the desired values can be found efficiently. The basic functions such as insert, search, and delete are done in constant time (</w:t>
      </w:r>
      <w:proofErr w:type="gramStart"/>
      <w:r>
        <w:t>O(</w:t>
      </w:r>
      <w:proofErr w:type="gramEnd"/>
      <w:r>
        <w:t>1)).</w:t>
      </w:r>
    </w:p>
    <w:p w:rsidR="00902A95" w:rsidRDefault="00AF568B" w:rsidP="00902A95">
      <w:pPr>
        <w:ind w:firstLine="720"/>
      </w:pPr>
      <w:r>
        <w:t>Two keys mapping to the same location in the hash table is called Collision. Number of collisions can be decreased by implementing a good hash function</w:t>
      </w:r>
      <w:r w:rsidR="00572FC6">
        <w:t xml:space="preserve"> and resolution schema</w:t>
      </w:r>
      <w:r>
        <w:t xml:space="preserve">. In the project, we choose to implement </w:t>
      </w:r>
      <w:proofErr w:type="spellStart"/>
      <w:r>
        <w:t>MidSquare</w:t>
      </w:r>
      <w:proofErr w:type="spellEnd"/>
      <w:r>
        <w:t xml:space="preserve">, and Key mod Table size hash functions. </w:t>
      </w:r>
    </w:p>
    <w:p w:rsidR="00C93ACA" w:rsidRDefault="00AF568B" w:rsidP="00C93ACA">
      <w:pPr>
        <w:ind w:firstLine="720"/>
      </w:pPr>
      <w:r>
        <w:t xml:space="preserve">In the project, we are given two resolution schemas: separate chaining, and open addressing. </w:t>
      </w:r>
      <w:r w:rsidR="00C93ACA">
        <w:t xml:space="preserve">                               </w:t>
      </w:r>
    </w:p>
    <w:p w:rsidR="00C93ACA" w:rsidRPr="00C93ACA" w:rsidRDefault="00C93ACA" w:rsidP="00C93ACA">
      <w:pPr>
        <w:pStyle w:val="ListParagraph"/>
        <w:numPr>
          <w:ilvl w:val="0"/>
          <w:numId w:val="4"/>
        </w:numPr>
        <w:rPr>
          <w:color w:val="FF0000"/>
        </w:rPr>
      </w:pPr>
      <w:r w:rsidRPr="00C93ACA">
        <w:rPr>
          <w:color w:val="FF0000"/>
        </w:rPr>
        <w:t>Chaining Resolution:</w:t>
      </w:r>
    </w:p>
    <w:p w:rsidR="00AF568B" w:rsidRDefault="00AF568B" w:rsidP="00C93ACA">
      <w:pPr>
        <w:ind w:firstLine="720"/>
      </w:pPr>
      <w:r>
        <w:t xml:space="preserve">In separate chaining, I use an array of linked list and keep track of the load factor. Load factor is total number of keys divided by size of the table and can be above one </w:t>
      </w:r>
      <w:r w:rsidR="00C93ACA">
        <w:t xml:space="preserve">due to the fact that I am using linked lists in addition to the hash table. Load factor is recalculated after every insertion regardless of the number of collisions.  All keys that map to the same hash value are kept in a list of bucket. The number of collisions in chaining resolution schema is equal to the number of items in the hash table minus the number of filled buckets. </w:t>
      </w:r>
      <w:r w:rsidR="00047E36">
        <w:t xml:space="preserve">One of the important advantages of chaining resolution is that one can always add more elements to it, however, usage of extra space should be kept in mind. </w:t>
      </w:r>
    </w:p>
    <w:p w:rsidR="00047E36" w:rsidRDefault="00047E36" w:rsidP="00047E36">
      <w:pPr>
        <w:pStyle w:val="ListParagraph"/>
        <w:numPr>
          <w:ilvl w:val="0"/>
          <w:numId w:val="4"/>
        </w:numPr>
        <w:rPr>
          <w:color w:val="FF0000"/>
        </w:rPr>
      </w:pPr>
      <w:r w:rsidRPr="00047E36">
        <w:rPr>
          <w:color w:val="FF0000"/>
        </w:rPr>
        <w:t>Open addressing:</w:t>
      </w:r>
    </w:p>
    <w:p w:rsidR="00047E36" w:rsidRDefault="00047E36" w:rsidP="00047E36">
      <w:pPr>
        <w:ind w:firstLine="720"/>
      </w:pPr>
      <w:r>
        <w:t>There are many different ways of implementing the open addressing resolution schema but I chose to implement the linear probing.  When the hash function causes a collision by mapping to a new key to a cell of hash table that is already occupied by another key, my implementation of line</w:t>
      </w:r>
      <w:r w:rsidR="00572FC6">
        <w:t>ar probing looks for the closest</w:t>
      </w:r>
      <w:r>
        <w:t xml:space="preserve"> following free cell and inserts the new key.</w:t>
      </w:r>
      <w:r w:rsidR="00572FC6">
        <w:t xml:space="preserve"> This traversal is known as linear probing since it goes by one element at a time.</w:t>
      </w:r>
      <w:r w:rsidR="00394F5C">
        <w:t xml:space="preserve"> Load factor is recalculated after every insertion.</w:t>
      </w:r>
      <w:r>
        <w:t xml:space="preserve"> The way that my implementation counts the nu</w:t>
      </w:r>
      <w:r w:rsidR="00394F5C">
        <w:t>mber of collisions as follows: w</w:t>
      </w:r>
      <w:r>
        <w:t>henever the hash function generates an index value that is already filled</w:t>
      </w:r>
      <w:r w:rsidR="00572FC6">
        <w:t>,</w:t>
      </w:r>
      <w:r>
        <w:t xml:space="preserve"> count that as one collision and search for another available index even if the next searched index is full, the number of collisions is still one. The process finishes once the key inserted in an available spot. </w:t>
      </w:r>
      <w:r w:rsidR="00572FC6">
        <w:t xml:space="preserve">The schema ends when the hash table size is full. Thus, my implementation does not resize the hash table.  </w:t>
      </w:r>
    </w:p>
    <w:p w:rsidR="00297C4F" w:rsidRDefault="00297C4F" w:rsidP="00572FC6">
      <w:pPr>
        <w:ind w:firstLine="720"/>
        <w:jc w:val="center"/>
        <w:rPr>
          <w:sz w:val="28"/>
        </w:rPr>
      </w:pPr>
    </w:p>
    <w:p w:rsidR="00297C4F" w:rsidRDefault="00297C4F" w:rsidP="00572FC6">
      <w:pPr>
        <w:ind w:firstLine="720"/>
        <w:jc w:val="center"/>
        <w:rPr>
          <w:sz w:val="28"/>
        </w:rPr>
      </w:pPr>
    </w:p>
    <w:p w:rsidR="00297C4F" w:rsidRDefault="00297C4F" w:rsidP="00572FC6">
      <w:pPr>
        <w:ind w:firstLine="720"/>
        <w:jc w:val="center"/>
        <w:rPr>
          <w:sz w:val="28"/>
        </w:rPr>
      </w:pPr>
    </w:p>
    <w:p w:rsidR="00297C4F" w:rsidRDefault="00297C4F" w:rsidP="00572FC6">
      <w:pPr>
        <w:ind w:firstLine="720"/>
        <w:jc w:val="center"/>
        <w:rPr>
          <w:sz w:val="28"/>
        </w:rPr>
      </w:pPr>
    </w:p>
    <w:p w:rsidR="00297C4F" w:rsidRDefault="00297C4F" w:rsidP="00572FC6">
      <w:pPr>
        <w:ind w:firstLine="720"/>
        <w:jc w:val="center"/>
        <w:rPr>
          <w:sz w:val="28"/>
        </w:rPr>
      </w:pPr>
    </w:p>
    <w:p w:rsidR="00297C4F" w:rsidRDefault="00297C4F" w:rsidP="00572FC6">
      <w:pPr>
        <w:ind w:firstLine="720"/>
        <w:jc w:val="center"/>
        <w:rPr>
          <w:sz w:val="28"/>
        </w:rPr>
      </w:pPr>
    </w:p>
    <w:p w:rsidR="00297C4F" w:rsidRDefault="00297C4F" w:rsidP="00572FC6">
      <w:pPr>
        <w:ind w:firstLine="720"/>
        <w:jc w:val="center"/>
        <w:rPr>
          <w:sz w:val="28"/>
        </w:rPr>
      </w:pPr>
    </w:p>
    <w:p w:rsidR="005B45F3" w:rsidRPr="008110BA" w:rsidRDefault="00E57E3A" w:rsidP="000E674B">
      <w:pPr>
        <w:ind w:firstLine="720"/>
        <w:jc w:val="center"/>
        <w:rPr>
          <w:color w:val="FF0000"/>
          <w:sz w:val="24"/>
        </w:rPr>
      </w:pPr>
      <w:r w:rsidRPr="008110BA">
        <w:rPr>
          <w:color w:val="FF0000"/>
          <w:sz w:val="24"/>
        </w:rPr>
        <w:t>Discussion of Plot</w:t>
      </w:r>
    </w:p>
    <w:p w:rsidR="000E674B" w:rsidRPr="00E57E3A" w:rsidRDefault="000E674B" w:rsidP="000E674B">
      <w:pPr>
        <w:ind w:firstLine="720"/>
        <w:jc w:val="center"/>
        <w:rPr>
          <w:sz w:val="28"/>
        </w:rPr>
      </w:pPr>
      <w:r>
        <w:rPr>
          <w:noProof/>
        </w:rPr>
        <w:drawing>
          <wp:inline distT="0" distB="0" distL="0" distR="0" wp14:anchorId="3439A271" wp14:editId="54905D39">
            <wp:extent cx="4727575" cy="3194050"/>
            <wp:effectExtent l="0" t="0" r="15875" b="6350"/>
            <wp:docPr id="1" name="Chart 1">
              <a:extLst xmlns:a="http://schemas.openxmlformats.org/drawingml/2006/main">
                <a:ext uri="{FF2B5EF4-FFF2-40B4-BE49-F238E27FC236}">
                  <a16:creationId xmlns:a16="http://schemas.microsoft.com/office/drawing/2014/main" id="{1FC2B53B-4CED-4032-9CB7-BAB43188BA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F568B" w:rsidRDefault="00AF568B" w:rsidP="00902A95">
      <w:pPr>
        <w:ind w:firstLine="720"/>
      </w:pPr>
    </w:p>
    <w:p w:rsidR="00666372" w:rsidRDefault="00666372" w:rsidP="00902A95">
      <w:pPr>
        <w:ind w:firstLine="720"/>
      </w:pPr>
      <w:r>
        <w:t>The plot above shows the Number of collisions vs load factor for separate chaining with hash function key mod table size. Note that the number of collisions increases as the load factor increases. The reason for that is as we add more random key to the hash table the probability of getting same index through the hash function increases and therefore the probability of the having a collision increases. Also note that adding keys increase the load factor. That is, it can be concluded that as the load factor increases the number of collision increases. Now note that the number of collisions for larger tables are higher than the smaller tables. The reasoning behind that is as we have a larger hash table, we are more likely to have collisions due to the principles of direct proportion. There are small exceptions as can be seen from the plot above. For example, focus on the table size 30 and the number of collis</w:t>
      </w:r>
      <w:r w:rsidR="000E674B">
        <w:t>ions for load factor between 0.4 and 0.6</w:t>
      </w:r>
      <w:r>
        <w:t>. The number of collisions are the same</w:t>
      </w:r>
      <w:r w:rsidR="00E57E3A">
        <w:t xml:space="preserve"> even though the load factors are different. The reason for that is key values are randomly generated and it might become possible that in some cases even though the number of keys are smaller, the key values can be mapped to the same index through a hash function more times.</w:t>
      </w:r>
      <w:r w:rsidR="00394F5C">
        <w:t xml:space="preserve"> In fact, focus on the area wher</w:t>
      </w:r>
      <w:r w:rsidR="000320E2">
        <w:t>e the load factor is between 0.2 and 0.4</w:t>
      </w:r>
      <w:r w:rsidR="00394F5C">
        <w:t xml:space="preserve"> for a table size 30. The number of collisions are higher for a hash table which has less keys in it. This is due to the randomness of keys and the implementation of the hash function.</w:t>
      </w:r>
      <w:r w:rsidR="00E57E3A">
        <w:t xml:space="preserve"> The discussed points here apply to other graphs as well.  </w:t>
      </w:r>
    </w:p>
    <w:p w:rsidR="000E674B" w:rsidRDefault="000E674B" w:rsidP="000320E2"/>
    <w:p w:rsidR="000E674B" w:rsidRDefault="000E674B" w:rsidP="000320E2"/>
    <w:p w:rsidR="000320E2" w:rsidRDefault="000320E2" w:rsidP="000320E2"/>
    <w:p w:rsidR="005B45F3" w:rsidRPr="008110BA" w:rsidRDefault="00E57E3A" w:rsidP="000320E2">
      <w:pPr>
        <w:ind w:firstLine="720"/>
        <w:jc w:val="center"/>
        <w:rPr>
          <w:color w:val="FF0000"/>
          <w:sz w:val="28"/>
        </w:rPr>
      </w:pPr>
      <w:r w:rsidRPr="008110BA">
        <w:rPr>
          <w:color w:val="FF0000"/>
          <w:sz w:val="24"/>
        </w:rPr>
        <w:lastRenderedPageBreak/>
        <w:t>Effect of Collision resolution scheme on collisions versus load factor</w:t>
      </w:r>
    </w:p>
    <w:p w:rsidR="000320E2" w:rsidRDefault="000320E2" w:rsidP="00902A95">
      <w:pPr>
        <w:ind w:firstLine="720"/>
      </w:pPr>
      <w:r>
        <w:t>Separate Chaining with key mod table size vs Open Addressing with key mod table size</w:t>
      </w:r>
    </w:p>
    <w:p w:rsidR="000320E2" w:rsidRDefault="00341423" w:rsidP="00902A95">
      <w:pPr>
        <w:ind w:firstLine="720"/>
      </w:pPr>
      <w:r>
        <w:rPr>
          <w:noProof/>
        </w:rPr>
        <w:drawing>
          <wp:inline distT="0" distB="0" distL="0" distR="0" wp14:anchorId="34C087B9" wp14:editId="286AAEE9">
            <wp:extent cx="4727575" cy="3194050"/>
            <wp:effectExtent l="0" t="0" r="15875" b="6350"/>
            <wp:docPr id="5" name="Chart 5">
              <a:extLst xmlns:a="http://schemas.openxmlformats.org/drawingml/2006/main">
                <a:ext uri="{FF2B5EF4-FFF2-40B4-BE49-F238E27FC236}">
                  <a16:creationId xmlns:a16="http://schemas.microsoft.com/office/drawing/2014/main" id="{1FC2B53B-4CED-4032-9CB7-BAB43188BA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41423" w:rsidRDefault="00341423" w:rsidP="00902A95">
      <w:pPr>
        <w:ind w:firstLine="720"/>
      </w:pPr>
      <w:r>
        <w:rPr>
          <w:noProof/>
        </w:rPr>
        <w:drawing>
          <wp:inline distT="0" distB="0" distL="0" distR="0" wp14:anchorId="211F5F77" wp14:editId="09C969B4">
            <wp:extent cx="4572000" cy="3187700"/>
            <wp:effectExtent l="0" t="0" r="0" b="12700"/>
            <wp:docPr id="6" name="Chart 6">
              <a:extLst xmlns:a="http://schemas.openxmlformats.org/drawingml/2006/main">
                <a:ext uri="{FF2B5EF4-FFF2-40B4-BE49-F238E27FC236}">
                  <a16:creationId xmlns:a16="http://schemas.microsoft.com/office/drawing/2014/main" id="{BCB8B030-8023-4973-A95E-EA53910230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87C3C" w:rsidRDefault="00341423" w:rsidP="00787C3C">
      <w:pPr>
        <w:ind w:firstLine="720"/>
      </w:pPr>
      <w:r>
        <w:t xml:space="preserve">Regardless of the table size, separate chaining gives less number of collisions when the table is </w:t>
      </w:r>
      <w:r w:rsidR="00787C3C">
        <w:t xml:space="preserve">close to be </w:t>
      </w:r>
      <w:r>
        <w:t xml:space="preserve">full. The reasoning behind that is the usage of linked lists. Since we insert the same mapped index into a bucket when we use separate chaining, it reduces the total number of collisions. </w:t>
      </w:r>
      <w:r w:rsidR="001B4F69">
        <w:t xml:space="preserve">In cases that we have a high load factor (&gt; 0.7), due to collisions happening more often, open addressing will check more hash table index before it finds an available spot to insert. Hence, chaining will become </w:t>
      </w:r>
      <w:r w:rsidR="001B4F69">
        <w:lastRenderedPageBreak/>
        <w:t>more efficient once the load factor is higher than 0.6 – 0.</w:t>
      </w:r>
      <w:r w:rsidR="00787C3C">
        <w:t xml:space="preserve">7. Rehashing should be done to resize the hash table and keep the load factor lower than 0.5 if linear probing is to be used. However, since I did not resize my hash table, linear probing performs worse compared to separate chaining. </w:t>
      </w:r>
    </w:p>
    <w:p w:rsidR="00787C3C" w:rsidRDefault="00787C3C" w:rsidP="00787C3C">
      <w:pPr>
        <w:ind w:firstLine="720"/>
      </w:pPr>
      <w:r>
        <w:t xml:space="preserve">Separate Chaining with </w:t>
      </w:r>
      <w:proofErr w:type="spellStart"/>
      <w:r>
        <w:t>MidSquare</w:t>
      </w:r>
      <w:proofErr w:type="spellEnd"/>
      <w:r>
        <w:t xml:space="preserve"> vs Open Addressing with key mod table size</w:t>
      </w:r>
    </w:p>
    <w:p w:rsidR="00D90E94" w:rsidRDefault="00D90E94" w:rsidP="00787C3C">
      <w:pPr>
        <w:ind w:firstLine="720"/>
      </w:pPr>
      <w:r>
        <w:rPr>
          <w:noProof/>
        </w:rPr>
        <w:drawing>
          <wp:inline distT="0" distB="0" distL="0" distR="0" wp14:anchorId="6BAC8BF9" wp14:editId="16347A6B">
            <wp:extent cx="4572000" cy="2838450"/>
            <wp:effectExtent l="0" t="0" r="0" b="0"/>
            <wp:docPr id="7" name="Chart 7">
              <a:extLst xmlns:a="http://schemas.openxmlformats.org/drawingml/2006/main">
                <a:ext uri="{FF2B5EF4-FFF2-40B4-BE49-F238E27FC236}">
                  <a16:creationId xmlns:a16="http://schemas.microsoft.com/office/drawing/2014/main" id="{A83A5018-FA7A-4C49-869E-0395D5F556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0E94" w:rsidRDefault="00D90E94" w:rsidP="00787C3C">
      <w:pPr>
        <w:ind w:firstLine="720"/>
      </w:pPr>
      <w:r>
        <w:rPr>
          <w:noProof/>
        </w:rPr>
        <w:drawing>
          <wp:inline distT="0" distB="0" distL="0" distR="0" wp14:anchorId="07284A7A" wp14:editId="22124B5C">
            <wp:extent cx="4600575" cy="2813050"/>
            <wp:effectExtent l="0" t="0" r="9525" b="6350"/>
            <wp:docPr id="8" name="Chart 8">
              <a:extLst xmlns:a="http://schemas.openxmlformats.org/drawingml/2006/main">
                <a:ext uri="{FF2B5EF4-FFF2-40B4-BE49-F238E27FC236}">
                  <a16:creationId xmlns:a16="http://schemas.microsoft.com/office/drawing/2014/main" id="{3BE117A0-A359-4211-8B51-1B2302D5AC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7C3C" w:rsidRDefault="00787C3C" w:rsidP="00787C3C">
      <w:pPr>
        <w:ind w:firstLine="720"/>
      </w:pPr>
    </w:p>
    <w:p w:rsidR="000320E2" w:rsidRDefault="008110BA" w:rsidP="00902A95">
      <w:pPr>
        <w:ind w:firstLine="720"/>
      </w:pPr>
      <w:r>
        <w:t xml:space="preserve">Regardless of the hash function, the plots suggest that as the load factor gets higher than (0.5-0.6), the open addressing (linear probing) resolution method tends to do worse compared to separate chaining resolution method. It should also be noted that separate chaining results in less collisions when the load factor is slightly less than 0.4 which suggests that separate chaining is a bit better than open addressing in terms of number of collisions. </w:t>
      </w:r>
    </w:p>
    <w:p w:rsidR="000320E2" w:rsidRDefault="008110BA" w:rsidP="008110BA">
      <w:pPr>
        <w:ind w:firstLine="720"/>
        <w:jc w:val="center"/>
        <w:rPr>
          <w:color w:val="FF0000"/>
        </w:rPr>
      </w:pPr>
      <w:r w:rsidRPr="008110BA">
        <w:rPr>
          <w:color w:val="FF0000"/>
        </w:rPr>
        <w:lastRenderedPageBreak/>
        <w:br/>
        <w:t>Discuss effect of hash function on collisions versus load factor</w:t>
      </w:r>
    </w:p>
    <w:p w:rsidR="008110BA" w:rsidRDefault="008110BA" w:rsidP="008110BA">
      <w:pPr>
        <w:ind w:firstLine="720"/>
        <w:jc w:val="center"/>
        <w:rPr>
          <w:color w:val="FF0000"/>
        </w:rPr>
      </w:pPr>
    </w:p>
    <w:p w:rsidR="008110BA" w:rsidRDefault="008110BA" w:rsidP="008110BA">
      <w:pPr>
        <w:ind w:firstLine="720"/>
      </w:pPr>
      <w:r>
        <w:rPr>
          <w:noProof/>
        </w:rPr>
        <w:drawing>
          <wp:inline distT="0" distB="0" distL="0" distR="0" wp14:anchorId="1AAE1DA1" wp14:editId="74D9C412">
            <wp:extent cx="4565651" cy="3546475"/>
            <wp:effectExtent l="0" t="0" r="6350" b="15875"/>
            <wp:docPr id="9" name="Chart 9">
              <a:extLst xmlns:a="http://schemas.openxmlformats.org/drawingml/2006/main">
                <a:ext uri="{FF2B5EF4-FFF2-40B4-BE49-F238E27FC236}">
                  <a16:creationId xmlns:a16="http://schemas.microsoft.com/office/drawing/2014/main" id="{A83A5018-FA7A-4C49-869E-0395D5F556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10BA" w:rsidRDefault="008110BA" w:rsidP="008110BA">
      <w:pPr>
        <w:ind w:firstLine="720"/>
      </w:pPr>
      <w:r>
        <w:rPr>
          <w:noProof/>
        </w:rPr>
        <w:drawing>
          <wp:inline distT="0" distB="0" distL="0" distR="0" wp14:anchorId="2BB6A96E" wp14:editId="47028675">
            <wp:extent cx="4727575" cy="3194050"/>
            <wp:effectExtent l="0" t="0" r="15875" b="6350"/>
            <wp:docPr id="10" name="Chart 10">
              <a:extLst xmlns:a="http://schemas.openxmlformats.org/drawingml/2006/main">
                <a:ext uri="{FF2B5EF4-FFF2-40B4-BE49-F238E27FC236}">
                  <a16:creationId xmlns:a16="http://schemas.microsoft.com/office/drawing/2014/main" id="{1FC2B53B-4CED-4032-9CB7-BAB43188BA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110BA" w:rsidRPr="008110BA" w:rsidRDefault="008110BA" w:rsidP="008110BA">
      <w:pPr>
        <w:ind w:firstLine="720"/>
      </w:pPr>
    </w:p>
    <w:p w:rsidR="00E57E3A" w:rsidRDefault="00B32F2E" w:rsidP="00902A95">
      <w:pPr>
        <w:ind w:firstLine="720"/>
      </w:pPr>
      <w:r>
        <w:lastRenderedPageBreak/>
        <w:t xml:space="preserve">Based on the plots above, it can be shown that key mod table size hash function slightly gives a less number of collisions regardless of the table difference in table sizes. </w:t>
      </w:r>
      <w:r w:rsidR="008055C7">
        <w:t xml:space="preserve">However, it can be due to the randomness of the key values. There is no strong evidence to show that one hash function comparatively is better than the other one. They both indicate similar results in number of collisions. There seems to be no correlation between the load factor </w:t>
      </w:r>
      <w:r w:rsidR="002C73D6">
        <w:t>and hash function, at least, for the three table sized that are used in the experiment. In terms of efficiency, both functions perform in constant time. Based on the evidence that is gathered from this experiment, both functions show the same performance.</w:t>
      </w:r>
    </w:p>
    <w:p w:rsidR="005B45F3" w:rsidRDefault="005B45F3" w:rsidP="00902A95">
      <w:pPr>
        <w:ind w:firstLine="720"/>
      </w:pPr>
    </w:p>
    <w:p w:rsidR="005B45F3" w:rsidRDefault="002C73D6" w:rsidP="002C73D6">
      <w:r>
        <w:rPr>
          <w:noProof/>
        </w:rPr>
        <w:drawing>
          <wp:inline distT="0" distB="0" distL="0" distR="0" wp14:anchorId="14F3F32E" wp14:editId="19681DB9">
            <wp:extent cx="4505325" cy="2571750"/>
            <wp:effectExtent l="0" t="0" r="9525" b="0"/>
            <wp:docPr id="11" name="Chart 11">
              <a:extLst xmlns:a="http://schemas.openxmlformats.org/drawingml/2006/main">
                <a:ext uri="{FF2B5EF4-FFF2-40B4-BE49-F238E27FC236}">
                  <a16:creationId xmlns:a16="http://schemas.microsoft.com/office/drawing/2014/main" id="{3BE117A0-A359-4211-8B51-1B2302D5AC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F7ACF" w:rsidRDefault="00BF7ACF" w:rsidP="002C73D6">
      <w:r>
        <w:rPr>
          <w:noProof/>
        </w:rPr>
        <w:drawing>
          <wp:inline distT="0" distB="0" distL="0" distR="0" wp14:anchorId="1D88207C" wp14:editId="7B45D2B0">
            <wp:extent cx="4572000" cy="3187700"/>
            <wp:effectExtent l="0" t="0" r="0" b="12700"/>
            <wp:docPr id="12" name="Chart 12">
              <a:extLst xmlns:a="http://schemas.openxmlformats.org/drawingml/2006/main">
                <a:ext uri="{FF2B5EF4-FFF2-40B4-BE49-F238E27FC236}">
                  <a16:creationId xmlns:a16="http://schemas.microsoft.com/office/drawing/2014/main" id="{BCB8B030-8023-4973-A95E-EA53910230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B45F3" w:rsidRDefault="00BF7ACF" w:rsidP="00902A95">
      <w:pPr>
        <w:ind w:firstLine="720"/>
      </w:pPr>
      <w:r>
        <w:lastRenderedPageBreak/>
        <w:t xml:space="preserve">Again, the number of collisions are not significantly different and load factors seems to be consistent. There is a slight difference between them but the difference may be caused by the randomness of the key values or the table sizes. </w:t>
      </w:r>
      <w:r w:rsidR="00752EAC">
        <w:t>Both hash function perform about the same.</w:t>
      </w:r>
      <w:bookmarkStart w:id="0" w:name="_GoBack"/>
      <w:bookmarkEnd w:id="0"/>
    </w:p>
    <w:p w:rsidR="005B45F3" w:rsidRDefault="005B45F3" w:rsidP="00902A95">
      <w:pPr>
        <w:ind w:firstLine="720"/>
      </w:pPr>
    </w:p>
    <w:p w:rsidR="005B45F3" w:rsidRDefault="005B45F3" w:rsidP="00902A95">
      <w:pPr>
        <w:ind w:firstLine="720"/>
      </w:pPr>
    </w:p>
    <w:p w:rsidR="005B45F3" w:rsidRDefault="005B45F3" w:rsidP="00902A95">
      <w:pPr>
        <w:ind w:firstLine="720"/>
      </w:pPr>
    </w:p>
    <w:p w:rsidR="005B45F3" w:rsidRDefault="005B45F3" w:rsidP="00902A95">
      <w:pPr>
        <w:ind w:firstLine="720"/>
      </w:pPr>
    </w:p>
    <w:p w:rsidR="005B45F3" w:rsidRDefault="005B45F3" w:rsidP="00902A95">
      <w:pPr>
        <w:ind w:firstLine="720"/>
      </w:pPr>
    </w:p>
    <w:p w:rsidR="005B45F3" w:rsidRDefault="005B45F3" w:rsidP="00902A95">
      <w:pPr>
        <w:ind w:firstLine="720"/>
      </w:pPr>
    </w:p>
    <w:p w:rsidR="005B45F3" w:rsidRDefault="005B45F3" w:rsidP="00902A95">
      <w:pPr>
        <w:ind w:firstLine="720"/>
      </w:pPr>
    </w:p>
    <w:p w:rsidR="00EC66E0" w:rsidRDefault="00EC66E0" w:rsidP="00902A95">
      <w:pPr>
        <w:ind w:firstLine="720"/>
      </w:pPr>
    </w:p>
    <w:p w:rsidR="00EC66E0" w:rsidRDefault="00EC66E0" w:rsidP="00902A95">
      <w:pPr>
        <w:ind w:firstLine="720"/>
      </w:pPr>
    </w:p>
    <w:p w:rsidR="00EC66E0" w:rsidRDefault="00EC66E0" w:rsidP="00902A95">
      <w:pPr>
        <w:ind w:firstLine="720"/>
      </w:pPr>
    </w:p>
    <w:p w:rsidR="00EC66E0" w:rsidRDefault="00EC66E0" w:rsidP="00902A95">
      <w:pPr>
        <w:ind w:firstLine="720"/>
      </w:pPr>
    </w:p>
    <w:p w:rsidR="00EC66E0" w:rsidRDefault="00EC66E0" w:rsidP="00902A95">
      <w:pPr>
        <w:ind w:firstLine="720"/>
      </w:pPr>
    </w:p>
    <w:p w:rsidR="00EC66E0" w:rsidRDefault="00EC66E0" w:rsidP="00902A95">
      <w:pPr>
        <w:ind w:firstLine="720"/>
      </w:pPr>
    </w:p>
    <w:p w:rsidR="00EC66E0" w:rsidRDefault="00EC66E0" w:rsidP="00902A95">
      <w:pPr>
        <w:ind w:firstLine="720"/>
      </w:pPr>
    </w:p>
    <w:p w:rsidR="00902A95" w:rsidRDefault="00902A95"/>
    <w:sectPr w:rsidR="0090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B4BE3"/>
    <w:multiLevelType w:val="hybridMultilevel"/>
    <w:tmpl w:val="F6747BC4"/>
    <w:lvl w:ilvl="0" w:tplc="2756936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E305A9"/>
    <w:multiLevelType w:val="hybridMultilevel"/>
    <w:tmpl w:val="FBA8E83C"/>
    <w:lvl w:ilvl="0" w:tplc="27569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0B66BC"/>
    <w:multiLevelType w:val="hybridMultilevel"/>
    <w:tmpl w:val="0A4A2ECC"/>
    <w:lvl w:ilvl="0" w:tplc="27569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D93B5E"/>
    <w:multiLevelType w:val="hybridMultilevel"/>
    <w:tmpl w:val="8F38D6A8"/>
    <w:lvl w:ilvl="0" w:tplc="27569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572331"/>
    <w:multiLevelType w:val="hybridMultilevel"/>
    <w:tmpl w:val="957A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A95"/>
    <w:rsid w:val="000320E2"/>
    <w:rsid w:val="00047E36"/>
    <w:rsid w:val="000E674B"/>
    <w:rsid w:val="001B4F69"/>
    <w:rsid w:val="00295614"/>
    <w:rsid w:val="00297C4F"/>
    <w:rsid w:val="002C73D6"/>
    <w:rsid w:val="00341423"/>
    <w:rsid w:val="00394F5C"/>
    <w:rsid w:val="004603C0"/>
    <w:rsid w:val="00572FC6"/>
    <w:rsid w:val="005B45F3"/>
    <w:rsid w:val="00666372"/>
    <w:rsid w:val="00752EAC"/>
    <w:rsid w:val="00786650"/>
    <w:rsid w:val="00787C3C"/>
    <w:rsid w:val="008055C7"/>
    <w:rsid w:val="008110BA"/>
    <w:rsid w:val="00886BD5"/>
    <w:rsid w:val="00902A95"/>
    <w:rsid w:val="00AF568B"/>
    <w:rsid w:val="00B32F2E"/>
    <w:rsid w:val="00BF7ACF"/>
    <w:rsid w:val="00C93ACA"/>
    <w:rsid w:val="00D90E94"/>
    <w:rsid w:val="00E57E3A"/>
    <w:rsid w:val="00EC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3B8B"/>
  <w15:chartTrackingRefBased/>
  <w15:docId w15:val="{4EA4878E-84AB-4A0E-B588-36C1DF9B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zunoglualihan\Desktop\Chaining%20with%20Mo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zunoglualihan\Desktop\Chaining%20with%20Mo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zunoglualihan\Desktop\Open%20Adressing%20with%20Mo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zunoglualihan\Desktop\Chaining%20MidSquar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zunoglualihan\Desktop\Open%20Addressing%20Mid%20Squar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zunoglualihan\Desktop\Chaining%20MidSquar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zunoglualihan\Desktop\Chaining%20with%20Mo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zunoglualihan\Desktop\Open%20Addressing%20Mid%20Squar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zunoglualihan\Desktop\Open%20Adressing%20with%20Mo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Separate Chaining with Mod Key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Table Size 30</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Sheet1!$B$3:$B$13</c:f>
              <c:numCache>
                <c:formatCode>General</c:formatCode>
                <c:ptCount val="11"/>
                <c:pt idx="0">
                  <c:v>6.7000000000000004E-2</c:v>
                </c:pt>
                <c:pt idx="1">
                  <c:v>0.16700000000000001</c:v>
                </c:pt>
                <c:pt idx="2">
                  <c:v>0.3</c:v>
                </c:pt>
                <c:pt idx="3">
                  <c:v>0.36699999999999999</c:v>
                </c:pt>
                <c:pt idx="4">
                  <c:v>0.46700000000000003</c:v>
                </c:pt>
                <c:pt idx="5">
                  <c:v>0.53300000000000003</c:v>
                </c:pt>
                <c:pt idx="6">
                  <c:v>0.63300000000000001</c:v>
                </c:pt>
                <c:pt idx="7">
                  <c:v>0.7</c:v>
                </c:pt>
                <c:pt idx="8">
                  <c:v>0.8</c:v>
                </c:pt>
                <c:pt idx="9">
                  <c:v>0.9</c:v>
                </c:pt>
                <c:pt idx="10">
                  <c:v>1</c:v>
                </c:pt>
              </c:numCache>
            </c:numRef>
          </c:xVal>
          <c:yVal>
            <c:numRef>
              <c:f>Sheet1!$E$3:$E$13</c:f>
              <c:numCache>
                <c:formatCode>General</c:formatCode>
                <c:ptCount val="11"/>
                <c:pt idx="0">
                  <c:v>1</c:v>
                </c:pt>
                <c:pt idx="1">
                  <c:v>0</c:v>
                </c:pt>
                <c:pt idx="2">
                  <c:v>3</c:v>
                </c:pt>
                <c:pt idx="3">
                  <c:v>2</c:v>
                </c:pt>
                <c:pt idx="4">
                  <c:v>4</c:v>
                </c:pt>
                <c:pt idx="5">
                  <c:v>4</c:v>
                </c:pt>
                <c:pt idx="6">
                  <c:v>4</c:v>
                </c:pt>
                <c:pt idx="7">
                  <c:v>6</c:v>
                </c:pt>
                <c:pt idx="8">
                  <c:v>8</c:v>
                </c:pt>
                <c:pt idx="9">
                  <c:v>9</c:v>
                </c:pt>
                <c:pt idx="10">
                  <c:v>12</c:v>
                </c:pt>
              </c:numCache>
            </c:numRef>
          </c:yVal>
          <c:smooth val="0"/>
          <c:extLst>
            <c:ext xmlns:c16="http://schemas.microsoft.com/office/drawing/2014/chart" uri="{C3380CC4-5D6E-409C-BE32-E72D297353CC}">
              <c16:uniqueId val="{00000000-24F1-4A03-A504-B13050F4D534}"/>
            </c:ext>
          </c:extLst>
        </c:ser>
        <c:ser>
          <c:idx val="1"/>
          <c:order val="1"/>
          <c:tx>
            <c:v>Table Size 55</c:v>
          </c:tx>
          <c:spPr>
            <a:ln w="19050" cap="rnd">
              <a:solidFill>
                <a:srgbClr val="00B0F0"/>
              </a:solidFill>
              <a:round/>
            </a:ln>
            <a:effectLst/>
          </c:spPr>
          <c:marker>
            <c:symbol val="circle"/>
            <c:size val="5"/>
            <c:spPr>
              <a:solidFill>
                <a:srgbClr val="00B0F0"/>
              </a:solidFill>
              <a:ln w="9525">
                <a:solidFill>
                  <a:srgbClr val="00B0F0"/>
                </a:solidFill>
              </a:ln>
              <a:effectLst/>
            </c:spPr>
          </c:marker>
          <c:xVal>
            <c:numRef>
              <c:f>Sheet1!$C$3:$C$13</c:f>
              <c:numCache>
                <c:formatCode>General</c:formatCode>
                <c:ptCount val="11"/>
                <c:pt idx="0">
                  <c:v>5.3999999999999999E-2</c:v>
                </c:pt>
                <c:pt idx="1">
                  <c:v>0.109</c:v>
                </c:pt>
                <c:pt idx="2">
                  <c:v>0.16300000000000001</c:v>
                </c:pt>
                <c:pt idx="3">
                  <c:v>0.254</c:v>
                </c:pt>
                <c:pt idx="4">
                  <c:v>0.38100000000000001</c:v>
                </c:pt>
                <c:pt idx="5">
                  <c:v>0.47199999999999998</c:v>
                </c:pt>
                <c:pt idx="6">
                  <c:v>0.52700000000000002</c:v>
                </c:pt>
                <c:pt idx="7">
                  <c:v>0.61799999999999999</c:v>
                </c:pt>
                <c:pt idx="8">
                  <c:v>0.745</c:v>
                </c:pt>
                <c:pt idx="9">
                  <c:v>0.81799999999999995</c:v>
                </c:pt>
                <c:pt idx="10">
                  <c:v>1</c:v>
                </c:pt>
              </c:numCache>
            </c:numRef>
          </c:xVal>
          <c:yVal>
            <c:numRef>
              <c:f>Sheet1!$F$3:$F$13</c:f>
              <c:numCache>
                <c:formatCode>General</c:formatCode>
                <c:ptCount val="11"/>
                <c:pt idx="0">
                  <c:v>0</c:v>
                </c:pt>
                <c:pt idx="1">
                  <c:v>0</c:v>
                </c:pt>
                <c:pt idx="2">
                  <c:v>0</c:v>
                </c:pt>
                <c:pt idx="3">
                  <c:v>1</c:v>
                </c:pt>
                <c:pt idx="4">
                  <c:v>3</c:v>
                </c:pt>
                <c:pt idx="5">
                  <c:v>5</c:v>
                </c:pt>
                <c:pt idx="6">
                  <c:v>8</c:v>
                </c:pt>
                <c:pt idx="7">
                  <c:v>10</c:v>
                </c:pt>
                <c:pt idx="8">
                  <c:v>14</c:v>
                </c:pt>
                <c:pt idx="9">
                  <c:v>13</c:v>
                </c:pt>
                <c:pt idx="10">
                  <c:v>18</c:v>
                </c:pt>
              </c:numCache>
            </c:numRef>
          </c:yVal>
          <c:smooth val="0"/>
          <c:extLst>
            <c:ext xmlns:c16="http://schemas.microsoft.com/office/drawing/2014/chart" uri="{C3380CC4-5D6E-409C-BE32-E72D297353CC}">
              <c16:uniqueId val="{00000001-24F1-4A03-A504-B13050F4D534}"/>
            </c:ext>
          </c:extLst>
        </c:ser>
        <c:ser>
          <c:idx val="2"/>
          <c:order val="2"/>
          <c:tx>
            <c:v>Table Size 71</c:v>
          </c:tx>
          <c:spPr>
            <a:ln w="19050" cap="rnd">
              <a:solidFill>
                <a:sysClr val="windowText" lastClr="000000"/>
              </a:solidFill>
              <a:round/>
            </a:ln>
            <a:effectLst/>
          </c:spPr>
          <c:marker>
            <c:symbol val="circle"/>
            <c:size val="5"/>
            <c:spPr>
              <a:solidFill>
                <a:schemeClr val="tx1"/>
              </a:solidFill>
              <a:ln w="9525">
                <a:solidFill>
                  <a:sysClr val="windowText" lastClr="000000"/>
                </a:solidFill>
              </a:ln>
              <a:effectLst/>
            </c:spPr>
          </c:marker>
          <c:xVal>
            <c:numRef>
              <c:f>Sheet1!$D$3:$D$13</c:f>
              <c:numCache>
                <c:formatCode>General</c:formatCode>
                <c:ptCount val="11"/>
                <c:pt idx="0">
                  <c:v>0.14000000000000001</c:v>
                </c:pt>
                <c:pt idx="1">
                  <c:v>0.23899999999999999</c:v>
                </c:pt>
                <c:pt idx="2">
                  <c:v>0.35199999999999998</c:v>
                </c:pt>
                <c:pt idx="3">
                  <c:v>0.45</c:v>
                </c:pt>
                <c:pt idx="4">
                  <c:v>0.52100000000000002</c:v>
                </c:pt>
                <c:pt idx="5">
                  <c:v>0.63300000000000001</c:v>
                </c:pt>
                <c:pt idx="6">
                  <c:v>0.71799999999999997</c:v>
                </c:pt>
                <c:pt idx="7">
                  <c:v>0.83</c:v>
                </c:pt>
                <c:pt idx="8">
                  <c:v>0.90100000000000002</c:v>
                </c:pt>
                <c:pt idx="9">
                  <c:v>0.95699999999999996</c:v>
                </c:pt>
                <c:pt idx="10">
                  <c:v>1</c:v>
                </c:pt>
              </c:numCache>
            </c:numRef>
          </c:xVal>
          <c:yVal>
            <c:numRef>
              <c:f>Sheet1!$G$3:$G$13</c:f>
              <c:numCache>
                <c:formatCode>General</c:formatCode>
                <c:ptCount val="11"/>
                <c:pt idx="0">
                  <c:v>1</c:v>
                </c:pt>
                <c:pt idx="1">
                  <c:v>0</c:v>
                </c:pt>
                <c:pt idx="2">
                  <c:v>5</c:v>
                </c:pt>
                <c:pt idx="3">
                  <c:v>4</c:v>
                </c:pt>
                <c:pt idx="4">
                  <c:v>10</c:v>
                </c:pt>
                <c:pt idx="5">
                  <c:v>12</c:v>
                </c:pt>
                <c:pt idx="6">
                  <c:v>15</c:v>
                </c:pt>
                <c:pt idx="7">
                  <c:v>18</c:v>
                </c:pt>
                <c:pt idx="8">
                  <c:v>22</c:v>
                </c:pt>
                <c:pt idx="9">
                  <c:v>25</c:v>
                </c:pt>
                <c:pt idx="10">
                  <c:v>27</c:v>
                </c:pt>
              </c:numCache>
            </c:numRef>
          </c:yVal>
          <c:smooth val="0"/>
          <c:extLst>
            <c:ext xmlns:c16="http://schemas.microsoft.com/office/drawing/2014/chart" uri="{C3380CC4-5D6E-409C-BE32-E72D297353CC}">
              <c16:uniqueId val="{00000002-24F1-4A03-A504-B13050F4D534}"/>
            </c:ext>
          </c:extLst>
        </c:ser>
        <c:dLbls>
          <c:showLegendKey val="0"/>
          <c:showVal val="0"/>
          <c:showCatName val="0"/>
          <c:showSerName val="0"/>
          <c:showPercent val="0"/>
          <c:showBubbleSize val="0"/>
        </c:dLbls>
        <c:axId val="392096208"/>
        <c:axId val="397998176"/>
      </c:scatterChart>
      <c:valAx>
        <c:axId val="39209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98176"/>
        <c:crosses val="autoZero"/>
        <c:crossBetween val="midCat"/>
      </c:valAx>
      <c:valAx>
        <c:axId val="39799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Collisons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0962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Separate Chaining with Key</a:t>
            </a:r>
            <a:r>
              <a:rPr lang="en-US" baseline="0"/>
              <a:t> Mod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Table Size 30</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Sheet1!$B$3:$B$13</c:f>
              <c:numCache>
                <c:formatCode>General</c:formatCode>
                <c:ptCount val="11"/>
                <c:pt idx="0">
                  <c:v>6.7000000000000004E-2</c:v>
                </c:pt>
                <c:pt idx="1">
                  <c:v>0.16700000000000001</c:v>
                </c:pt>
                <c:pt idx="2">
                  <c:v>0.3</c:v>
                </c:pt>
                <c:pt idx="3">
                  <c:v>0.36699999999999999</c:v>
                </c:pt>
                <c:pt idx="4">
                  <c:v>0.46700000000000003</c:v>
                </c:pt>
                <c:pt idx="5">
                  <c:v>0.53300000000000003</c:v>
                </c:pt>
                <c:pt idx="6">
                  <c:v>0.63300000000000001</c:v>
                </c:pt>
                <c:pt idx="7">
                  <c:v>0.7</c:v>
                </c:pt>
                <c:pt idx="8">
                  <c:v>0.8</c:v>
                </c:pt>
                <c:pt idx="9">
                  <c:v>0.9</c:v>
                </c:pt>
                <c:pt idx="10">
                  <c:v>1</c:v>
                </c:pt>
              </c:numCache>
            </c:numRef>
          </c:xVal>
          <c:yVal>
            <c:numRef>
              <c:f>Sheet1!$E$3:$E$13</c:f>
              <c:numCache>
                <c:formatCode>General</c:formatCode>
                <c:ptCount val="11"/>
                <c:pt idx="0">
                  <c:v>1</c:v>
                </c:pt>
                <c:pt idx="1">
                  <c:v>0</c:v>
                </c:pt>
                <c:pt idx="2">
                  <c:v>3</c:v>
                </c:pt>
                <c:pt idx="3">
                  <c:v>2</c:v>
                </c:pt>
                <c:pt idx="4">
                  <c:v>4</c:v>
                </c:pt>
                <c:pt idx="5">
                  <c:v>4</c:v>
                </c:pt>
                <c:pt idx="6">
                  <c:v>4</c:v>
                </c:pt>
                <c:pt idx="7">
                  <c:v>6</c:v>
                </c:pt>
                <c:pt idx="8">
                  <c:v>8</c:v>
                </c:pt>
                <c:pt idx="9">
                  <c:v>9</c:v>
                </c:pt>
                <c:pt idx="10">
                  <c:v>12</c:v>
                </c:pt>
              </c:numCache>
            </c:numRef>
          </c:yVal>
          <c:smooth val="0"/>
          <c:extLst>
            <c:ext xmlns:c16="http://schemas.microsoft.com/office/drawing/2014/chart" uri="{C3380CC4-5D6E-409C-BE32-E72D297353CC}">
              <c16:uniqueId val="{00000000-9401-4632-8FE8-B47DCDDD5A35}"/>
            </c:ext>
          </c:extLst>
        </c:ser>
        <c:ser>
          <c:idx val="1"/>
          <c:order val="1"/>
          <c:tx>
            <c:v>Table Size 55</c:v>
          </c:tx>
          <c:spPr>
            <a:ln w="19050" cap="rnd">
              <a:solidFill>
                <a:srgbClr val="00B0F0"/>
              </a:solidFill>
              <a:round/>
            </a:ln>
            <a:effectLst/>
          </c:spPr>
          <c:marker>
            <c:symbol val="circle"/>
            <c:size val="5"/>
            <c:spPr>
              <a:solidFill>
                <a:srgbClr val="00B0F0"/>
              </a:solidFill>
              <a:ln w="9525">
                <a:solidFill>
                  <a:srgbClr val="00B0F0"/>
                </a:solidFill>
              </a:ln>
              <a:effectLst/>
            </c:spPr>
          </c:marker>
          <c:xVal>
            <c:numRef>
              <c:f>Sheet1!$C$3:$C$13</c:f>
              <c:numCache>
                <c:formatCode>General</c:formatCode>
                <c:ptCount val="11"/>
                <c:pt idx="0">
                  <c:v>5.3999999999999999E-2</c:v>
                </c:pt>
                <c:pt idx="1">
                  <c:v>0.109</c:v>
                </c:pt>
                <c:pt idx="2">
                  <c:v>0.16300000000000001</c:v>
                </c:pt>
                <c:pt idx="3">
                  <c:v>0.254</c:v>
                </c:pt>
                <c:pt idx="4">
                  <c:v>0.38100000000000001</c:v>
                </c:pt>
                <c:pt idx="5">
                  <c:v>0.47199999999999998</c:v>
                </c:pt>
                <c:pt idx="6">
                  <c:v>0.52700000000000002</c:v>
                </c:pt>
                <c:pt idx="7">
                  <c:v>0.61799999999999999</c:v>
                </c:pt>
                <c:pt idx="8">
                  <c:v>0.745</c:v>
                </c:pt>
                <c:pt idx="9">
                  <c:v>0.81799999999999995</c:v>
                </c:pt>
                <c:pt idx="10">
                  <c:v>1</c:v>
                </c:pt>
              </c:numCache>
            </c:numRef>
          </c:xVal>
          <c:yVal>
            <c:numRef>
              <c:f>Sheet1!$F$3:$F$13</c:f>
              <c:numCache>
                <c:formatCode>General</c:formatCode>
                <c:ptCount val="11"/>
                <c:pt idx="0">
                  <c:v>0</c:v>
                </c:pt>
                <c:pt idx="1">
                  <c:v>0</c:v>
                </c:pt>
                <c:pt idx="2">
                  <c:v>0</c:v>
                </c:pt>
                <c:pt idx="3">
                  <c:v>1</c:v>
                </c:pt>
                <c:pt idx="4">
                  <c:v>3</c:v>
                </c:pt>
                <c:pt idx="5">
                  <c:v>5</c:v>
                </c:pt>
                <c:pt idx="6">
                  <c:v>8</c:v>
                </c:pt>
                <c:pt idx="7">
                  <c:v>10</c:v>
                </c:pt>
                <c:pt idx="8">
                  <c:v>14</c:v>
                </c:pt>
                <c:pt idx="9">
                  <c:v>13</c:v>
                </c:pt>
                <c:pt idx="10">
                  <c:v>18</c:v>
                </c:pt>
              </c:numCache>
            </c:numRef>
          </c:yVal>
          <c:smooth val="0"/>
          <c:extLst>
            <c:ext xmlns:c16="http://schemas.microsoft.com/office/drawing/2014/chart" uri="{C3380CC4-5D6E-409C-BE32-E72D297353CC}">
              <c16:uniqueId val="{00000001-9401-4632-8FE8-B47DCDDD5A35}"/>
            </c:ext>
          </c:extLst>
        </c:ser>
        <c:ser>
          <c:idx val="2"/>
          <c:order val="2"/>
          <c:tx>
            <c:v>Table Size 71</c:v>
          </c:tx>
          <c:spPr>
            <a:ln w="19050" cap="rnd">
              <a:solidFill>
                <a:sysClr val="windowText" lastClr="000000"/>
              </a:solidFill>
              <a:round/>
            </a:ln>
            <a:effectLst/>
          </c:spPr>
          <c:marker>
            <c:symbol val="circle"/>
            <c:size val="5"/>
            <c:spPr>
              <a:solidFill>
                <a:schemeClr val="tx1"/>
              </a:solidFill>
              <a:ln w="9525">
                <a:solidFill>
                  <a:sysClr val="windowText" lastClr="000000"/>
                </a:solidFill>
              </a:ln>
              <a:effectLst/>
            </c:spPr>
          </c:marker>
          <c:xVal>
            <c:numRef>
              <c:f>Sheet1!$D$3:$D$13</c:f>
              <c:numCache>
                <c:formatCode>General</c:formatCode>
                <c:ptCount val="11"/>
                <c:pt idx="0">
                  <c:v>0.14000000000000001</c:v>
                </c:pt>
                <c:pt idx="1">
                  <c:v>0.23899999999999999</c:v>
                </c:pt>
                <c:pt idx="2">
                  <c:v>0.35199999999999998</c:v>
                </c:pt>
                <c:pt idx="3">
                  <c:v>0.45</c:v>
                </c:pt>
                <c:pt idx="4">
                  <c:v>0.52100000000000002</c:v>
                </c:pt>
                <c:pt idx="5">
                  <c:v>0.63300000000000001</c:v>
                </c:pt>
                <c:pt idx="6">
                  <c:v>0.71799999999999997</c:v>
                </c:pt>
                <c:pt idx="7">
                  <c:v>0.83</c:v>
                </c:pt>
                <c:pt idx="8">
                  <c:v>0.90100000000000002</c:v>
                </c:pt>
                <c:pt idx="9">
                  <c:v>0.95699999999999996</c:v>
                </c:pt>
                <c:pt idx="10">
                  <c:v>1</c:v>
                </c:pt>
              </c:numCache>
            </c:numRef>
          </c:xVal>
          <c:yVal>
            <c:numRef>
              <c:f>Sheet1!$G$3:$G$13</c:f>
              <c:numCache>
                <c:formatCode>General</c:formatCode>
                <c:ptCount val="11"/>
                <c:pt idx="0">
                  <c:v>1</c:v>
                </c:pt>
                <c:pt idx="1">
                  <c:v>0</c:v>
                </c:pt>
                <c:pt idx="2">
                  <c:v>5</c:v>
                </c:pt>
                <c:pt idx="3">
                  <c:v>4</c:v>
                </c:pt>
                <c:pt idx="4">
                  <c:v>10</c:v>
                </c:pt>
                <c:pt idx="5">
                  <c:v>12</c:v>
                </c:pt>
                <c:pt idx="6">
                  <c:v>15</c:v>
                </c:pt>
                <c:pt idx="7">
                  <c:v>18</c:v>
                </c:pt>
                <c:pt idx="8">
                  <c:v>22</c:v>
                </c:pt>
                <c:pt idx="9">
                  <c:v>25</c:v>
                </c:pt>
                <c:pt idx="10">
                  <c:v>27</c:v>
                </c:pt>
              </c:numCache>
            </c:numRef>
          </c:yVal>
          <c:smooth val="0"/>
          <c:extLst>
            <c:ext xmlns:c16="http://schemas.microsoft.com/office/drawing/2014/chart" uri="{C3380CC4-5D6E-409C-BE32-E72D297353CC}">
              <c16:uniqueId val="{00000002-9401-4632-8FE8-B47DCDDD5A35}"/>
            </c:ext>
          </c:extLst>
        </c:ser>
        <c:dLbls>
          <c:showLegendKey val="0"/>
          <c:showVal val="0"/>
          <c:showCatName val="0"/>
          <c:showSerName val="0"/>
          <c:showPercent val="0"/>
          <c:showBubbleSize val="0"/>
        </c:dLbls>
        <c:axId val="392096208"/>
        <c:axId val="397998176"/>
      </c:scatterChart>
      <c:valAx>
        <c:axId val="39209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98176"/>
        <c:crosses val="autoZero"/>
        <c:crossBetween val="midCat"/>
      </c:valAx>
      <c:valAx>
        <c:axId val="39799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Collisons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0962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 Addressing with Key Mod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Table Size 30</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'[Open Adressing with Mod.xlsx]Sheet1'!$B$3:$B$13</c:f>
              <c:numCache>
                <c:formatCode>General</c:formatCode>
                <c:ptCount val="11"/>
                <c:pt idx="0">
                  <c:v>6.7000000000000004E-2</c:v>
                </c:pt>
                <c:pt idx="1">
                  <c:v>0.16700000000000001</c:v>
                </c:pt>
                <c:pt idx="2">
                  <c:v>0.3</c:v>
                </c:pt>
                <c:pt idx="3">
                  <c:v>0.36699999999999999</c:v>
                </c:pt>
                <c:pt idx="4">
                  <c:v>0.46700000000000003</c:v>
                </c:pt>
                <c:pt idx="5">
                  <c:v>0.53300000000000003</c:v>
                </c:pt>
                <c:pt idx="6">
                  <c:v>0.63300000000000001</c:v>
                </c:pt>
                <c:pt idx="7">
                  <c:v>0.7</c:v>
                </c:pt>
                <c:pt idx="8">
                  <c:v>0.8</c:v>
                </c:pt>
                <c:pt idx="9">
                  <c:v>0.9</c:v>
                </c:pt>
                <c:pt idx="10">
                  <c:v>1</c:v>
                </c:pt>
              </c:numCache>
            </c:numRef>
          </c:xVal>
          <c:yVal>
            <c:numRef>
              <c:f>'[Open Adressing with Mod.xlsx]Sheet1'!$E$3:$E$13</c:f>
              <c:numCache>
                <c:formatCode>General</c:formatCode>
                <c:ptCount val="11"/>
                <c:pt idx="0">
                  <c:v>0</c:v>
                </c:pt>
                <c:pt idx="1">
                  <c:v>0</c:v>
                </c:pt>
                <c:pt idx="2">
                  <c:v>1</c:v>
                </c:pt>
                <c:pt idx="3">
                  <c:v>1</c:v>
                </c:pt>
                <c:pt idx="4">
                  <c:v>2</c:v>
                </c:pt>
                <c:pt idx="5">
                  <c:v>5</c:v>
                </c:pt>
                <c:pt idx="6">
                  <c:v>4</c:v>
                </c:pt>
                <c:pt idx="7">
                  <c:v>7</c:v>
                </c:pt>
                <c:pt idx="8">
                  <c:v>9</c:v>
                </c:pt>
                <c:pt idx="9">
                  <c:v>13</c:v>
                </c:pt>
                <c:pt idx="10">
                  <c:v>16</c:v>
                </c:pt>
              </c:numCache>
            </c:numRef>
          </c:yVal>
          <c:smooth val="0"/>
          <c:extLst>
            <c:ext xmlns:c16="http://schemas.microsoft.com/office/drawing/2014/chart" uri="{C3380CC4-5D6E-409C-BE32-E72D297353CC}">
              <c16:uniqueId val="{00000000-B394-450F-9D6A-5DCEEA7F0ED6}"/>
            </c:ext>
          </c:extLst>
        </c:ser>
        <c:ser>
          <c:idx val="2"/>
          <c:order val="1"/>
          <c:tx>
            <c:v>Table Size 55</c:v>
          </c:tx>
          <c:spPr>
            <a:ln w="19050" cap="rnd">
              <a:solidFill>
                <a:schemeClr val="accent3"/>
              </a:solidFill>
              <a:round/>
            </a:ln>
            <a:effectLst/>
          </c:spPr>
          <c:marker>
            <c:symbol val="circle"/>
            <c:size val="5"/>
            <c:spPr>
              <a:solidFill>
                <a:srgbClr val="00B0F0"/>
              </a:solidFill>
              <a:ln w="9525">
                <a:solidFill>
                  <a:srgbClr val="00B0F0"/>
                </a:solidFill>
              </a:ln>
              <a:effectLst/>
            </c:spPr>
          </c:marker>
          <c:xVal>
            <c:numRef>
              <c:f>'[Open Adressing with Mod.xlsx]Sheet1'!$C$3:$C$13</c:f>
              <c:numCache>
                <c:formatCode>General</c:formatCode>
                <c:ptCount val="11"/>
                <c:pt idx="0">
                  <c:v>5.3999999999999999E-2</c:v>
                </c:pt>
                <c:pt idx="1">
                  <c:v>0.109</c:v>
                </c:pt>
                <c:pt idx="2">
                  <c:v>0.16300000000000001</c:v>
                </c:pt>
                <c:pt idx="3">
                  <c:v>0.254</c:v>
                </c:pt>
                <c:pt idx="4">
                  <c:v>0.38100000000000001</c:v>
                </c:pt>
                <c:pt idx="5">
                  <c:v>0.47199999999999998</c:v>
                </c:pt>
                <c:pt idx="6">
                  <c:v>0.52700000000000002</c:v>
                </c:pt>
                <c:pt idx="7">
                  <c:v>0.61799999999999999</c:v>
                </c:pt>
                <c:pt idx="8">
                  <c:v>0.745</c:v>
                </c:pt>
                <c:pt idx="9">
                  <c:v>0.81799999999999995</c:v>
                </c:pt>
                <c:pt idx="10">
                  <c:v>1</c:v>
                </c:pt>
              </c:numCache>
            </c:numRef>
          </c:xVal>
          <c:yVal>
            <c:numRef>
              <c:f>'[Open Adressing with Mod.xlsx]Sheet1'!$F$3:$F$13</c:f>
              <c:numCache>
                <c:formatCode>General</c:formatCode>
                <c:ptCount val="11"/>
                <c:pt idx="0">
                  <c:v>0</c:v>
                </c:pt>
                <c:pt idx="1">
                  <c:v>0</c:v>
                </c:pt>
                <c:pt idx="2">
                  <c:v>0</c:v>
                </c:pt>
                <c:pt idx="3">
                  <c:v>4</c:v>
                </c:pt>
                <c:pt idx="4">
                  <c:v>2</c:v>
                </c:pt>
                <c:pt idx="5">
                  <c:v>7</c:v>
                </c:pt>
                <c:pt idx="6">
                  <c:v>10</c:v>
                </c:pt>
                <c:pt idx="7">
                  <c:v>11</c:v>
                </c:pt>
                <c:pt idx="8">
                  <c:v>13</c:v>
                </c:pt>
                <c:pt idx="9">
                  <c:v>16</c:v>
                </c:pt>
                <c:pt idx="10">
                  <c:v>28</c:v>
                </c:pt>
              </c:numCache>
            </c:numRef>
          </c:yVal>
          <c:smooth val="0"/>
          <c:extLst>
            <c:ext xmlns:c16="http://schemas.microsoft.com/office/drawing/2014/chart" uri="{C3380CC4-5D6E-409C-BE32-E72D297353CC}">
              <c16:uniqueId val="{00000001-B394-450F-9D6A-5DCEEA7F0ED6}"/>
            </c:ext>
          </c:extLst>
        </c:ser>
        <c:ser>
          <c:idx val="1"/>
          <c:order val="2"/>
          <c:tx>
            <c:v>Table size 71</c:v>
          </c:tx>
          <c:spPr>
            <a:ln w="19050" cap="rnd">
              <a:solidFill>
                <a:sysClr val="windowText" lastClr="000000"/>
              </a:solidFill>
              <a:round/>
            </a:ln>
            <a:effectLst/>
          </c:spPr>
          <c:marker>
            <c:symbol val="circle"/>
            <c:size val="5"/>
            <c:spPr>
              <a:solidFill>
                <a:schemeClr val="tx1"/>
              </a:solidFill>
              <a:ln w="9525">
                <a:solidFill>
                  <a:sysClr val="windowText" lastClr="000000"/>
                </a:solidFill>
              </a:ln>
              <a:effectLst/>
            </c:spPr>
          </c:marker>
          <c:xVal>
            <c:numRef>
              <c:f>'[Open Adressing with Mod.xlsx]Sheet1'!$D$3:$D$13</c:f>
              <c:numCache>
                <c:formatCode>General</c:formatCode>
                <c:ptCount val="11"/>
                <c:pt idx="0">
                  <c:v>0.14000000000000001</c:v>
                </c:pt>
                <c:pt idx="1">
                  <c:v>0.23899999999999999</c:v>
                </c:pt>
                <c:pt idx="2">
                  <c:v>0.35199999999999998</c:v>
                </c:pt>
                <c:pt idx="3">
                  <c:v>0.45</c:v>
                </c:pt>
                <c:pt idx="4">
                  <c:v>0.52100000000000002</c:v>
                </c:pt>
                <c:pt idx="5">
                  <c:v>0.63300000000000001</c:v>
                </c:pt>
                <c:pt idx="6">
                  <c:v>0.71799999999999997</c:v>
                </c:pt>
                <c:pt idx="7">
                  <c:v>0.83</c:v>
                </c:pt>
                <c:pt idx="8">
                  <c:v>0.90100000000000002</c:v>
                </c:pt>
                <c:pt idx="9">
                  <c:v>0.95699999999999996</c:v>
                </c:pt>
                <c:pt idx="10">
                  <c:v>1</c:v>
                </c:pt>
              </c:numCache>
            </c:numRef>
          </c:xVal>
          <c:yVal>
            <c:numRef>
              <c:f>'[Open Adressing with Mod.xlsx]Sheet1'!$G$3:$G$13</c:f>
              <c:numCache>
                <c:formatCode>General</c:formatCode>
                <c:ptCount val="11"/>
                <c:pt idx="0">
                  <c:v>2</c:v>
                </c:pt>
                <c:pt idx="1">
                  <c:v>3</c:v>
                </c:pt>
                <c:pt idx="2">
                  <c:v>2</c:v>
                </c:pt>
                <c:pt idx="3">
                  <c:v>9</c:v>
                </c:pt>
                <c:pt idx="4">
                  <c:v>11</c:v>
                </c:pt>
                <c:pt idx="5">
                  <c:v>16</c:v>
                </c:pt>
                <c:pt idx="6">
                  <c:v>13</c:v>
                </c:pt>
                <c:pt idx="7">
                  <c:v>22</c:v>
                </c:pt>
                <c:pt idx="8">
                  <c:v>30</c:v>
                </c:pt>
                <c:pt idx="9">
                  <c:v>33</c:v>
                </c:pt>
                <c:pt idx="10">
                  <c:v>39</c:v>
                </c:pt>
              </c:numCache>
            </c:numRef>
          </c:yVal>
          <c:smooth val="0"/>
          <c:extLst>
            <c:ext xmlns:c16="http://schemas.microsoft.com/office/drawing/2014/chart" uri="{C3380CC4-5D6E-409C-BE32-E72D297353CC}">
              <c16:uniqueId val="{00000002-B394-450F-9D6A-5DCEEA7F0ED6}"/>
            </c:ext>
          </c:extLst>
        </c:ser>
        <c:dLbls>
          <c:showLegendKey val="0"/>
          <c:showVal val="0"/>
          <c:showCatName val="0"/>
          <c:showSerName val="0"/>
          <c:showPercent val="0"/>
          <c:showBubbleSize val="0"/>
        </c:dLbls>
        <c:axId val="634807816"/>
        <c:axId val="660219992"/>
      </c:scatterChart>
      <c:valAx>
        <c:axId val="634807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Fator</a:t>
                </a:r>
              </a:p>
            </c:rich>
          </c:tx>
          <c:layout>
            <c:manualLayout>
              <c:xMode val="edge"/>
              <c:yMode val="edge"/>
              <c:x val="0.37043591426071742"/>
              <c:y val="0.895597452708849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219992"/>
        <c:crosses val="autoZero"/>
        <c:crossBetween val="midCat"/>
      </c:valAx>
      <c:valAx>
        <c:axId val="660219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8078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Separate Chaining with MidSquare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Table Size 30</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Sheet1!$B$3:$B$13</c:f>
              <c:numCache>
                <c:formatCode>General</c:formatCode>
                <c:ptCount val="11"/>
                <c:pt idx="0">
                  <c:v>6.7000000000000004E-2</c:v>
                </c:pt>
                <c:pt idx="1">
                  <c:v>0.16700000000000001</c:v>
                </c:pt>
                <c:pt idx="2">
                  <c:v>0.3</c:v>
                </c:pt>
                <c:pt idx="3">
                  <c:v>0.36699999999999999</c:v>
                </c:pt>
                <c:pt idx="4">
                  <c:v>0.46700000000000003</c:v>
                </c:pt>
                <c:pt idx="5">
                  <c:v>0.53300000000000003</c:v>
                </c:pt>
                <c:pt idx="6">
                  <c:v>0.63300000000000001</c:v>
                </c:pt>
                <c:pt idx="7">
                  <c:v>0.7</c:v>
                </c:pt>
                <c:pt idx="8">
                  <c:v>0.8</c:v>
                </c:pt>
                <c:pt idx="9">
                  <c:v>0.9</c:v>
                </c:pt>
                <c:pt idx="10">
                  <c:v>1</c:v>
                </c:pt>
              </c:numCache>
            </c:numRef>
          </c:xVal>
          <c:yVal>
            <c:numRef>
              <c:f>Sheet1!$E$3:$E$13</c:f>
              <c:numCache>
                <c:formatCode>General</c:formatCode>
                <c:ptCount val="11"/>
                <c:pt idx="0">
                  <c:v>0</c:v>
                </c:pt>
                <c:pt idx="1">
                  <c:v>0</c:v>
                </c:pt>
                <c:pt idx="2">
                  <c:v>2</c:v>
                </c:pt>
                <c:pt idx="3">
                  <c:v>2</c:v>
                </c:pt>
                <c:pt idx="4">
                  <c:v>5</c:v>
                </c:pt>
                <c:pt idx="5">
                  <c:v>4</c:v>
                </c:pt>
                <c:pt idx="6">
                  <c:v>5</c:v>
                </c:pt>
                <c:pt idx="7">
                  <c:v>6</c:v>
                </c:pt>
                <c:pt idx="8">
                  <c:v>10</c:v>
                </c:pt>
                <c:pt idx="9">
                  <c:v>12</c:v>
                </c:pt>
                <c:pt idx="10">
                  <c:v>13</c:v>
                </c:pt>
              </c:numCache>
            </c:numRef>
          </c:yVal>
          <c:smooth val="0"/>
          <c:extLst>
            <c:ext xmlns:c16="http://schemas.microsoft.com/office/drawing/2014/chart" uri="{C3380CC4-5D6E-409C-BE32-E72D297353CC}">
              <c16:uniqueId val="{00000000-8CAB-45A5-989A-CDADC10E9A66}"/>
            </c:ext>
          </c:extLst>
        </c:ser>
        <c:ser>
          <c:idx val="1"/>
          <c:order val="1"/>
          <c:tx>
            <c:v>Table Size 55</c:v>
          </c:tx>
          <c:spPr>
            <a:ln w="19050" cap="rnd">
              <a:solidFill>
                <a:srgbClr val="00B0F0"/>
              </a:solidFill>
              <a:round/>
            </a:ln>
            <a:effectLst/>
          </c:spPr>
          <c:marker>
            <c:symbol val="circle"/>
            <c:size val="5"/>
            <c:spPr>
              <a:solidFill>
                <a:srgbClr val="00B0F0"/>
              </a:solidFill>
              <a:ln w="9525">
                <a:solidFill>
                  <a:srgbClr val="00B0F0"/>
                </a:solidFill>
              </a:ln>
              <a:effectLst/>
            </c:spPr>
          </c:marker>
          <c:xVal>
            <c:numRef>
              <c:f>Sheet1!$C$3:$C$13</c:f>
              <c:numCache>
                <c:formatCode>General</c:formatCode>
                <c:ptCount val="11"/>
                <c:pt idx="0">
                  <c:v>5.3999999999999999E-2</c:v>
                </c:pt>
                <c:pt idx="1">
                  <c:v>0.109</c:v>
                </c:pt>
                <c:pt idx="2">
                  <c:v>0.16300000000000001</c:v>
                </c:pt>
                <c:pt idx="3">
                  <c:v>0.254</c:v>
                </c:pt>
                <c:pt idx="4">
                  <c:v>0.38100000000000001</c:v>
                </c:pt>
                <c:pt idx="5">
                  <c:v>0.47199999999999998</c:v>
                </c:pt>
                <c:pt idx="6">
                  <c:v>0.52700000000000002</c:v>
                </c:pt>
                <c:pt idx="7">
                  <c:v>0.61799999999999999</c:v>
                </c:pt>
                <c:pt idx="8">
                  <c:v>0.745</c:v>
                </c:pt>
                <c:pt idx="9">
                  <c:v>0.81799999999999995</c:v>
                </c:pt>
                <c:pt idx="10">
                  <c:v>1</c:v>
                </c:pt>
              </c:numCache>
            </c:numRef>
          </c:xVal>
          <c:yVal>
            <c:numRef>
              <c:f>Sheet1!$F$3:$F$13</c:f>
              <c:numCache>
                <c:formatCode>General</c:formatCode>
                <c:ptCount val="11"/>
                <c:pt idx="0">
                  <c:v>0</c:v>
                </c:pt>
                <c:pt idx="1">
                  <c:v>2</c:v>
                </c:pt>
                <c:pt idx="2">
                  <c:v>1</c:v>
                </c:pt>
                <c:pt idx="3">
                  <c:v>2</c:v>
                </c:pt>
                <c:pt idx="4">
                  <c:v>3</c:v>
                </c:pt>
                <c:pt idx="5">
                  <c:v>7</c:v>
                </c:pt>
                <c:pt idx="6">
                  <c:v>9</c:v>
                </c:pt>
                <c:pt idx="7">
                  <c:v>10</c:v>
                </c:pt>
                <c:pt idx="8">
                  <c:v>16</c:v>
                </c:pt>
                <c:pt idx="9">
                  <c:v>15</c:v>
                </c:pt>
                <c:pt idx="10">
                  <c:v>23</c:v>
                </c:pt>
              </c:numCache>
            </c:numRef>
          </c:yVal>
          <c:smooth val="0"/>
          <c:extLst>
            <c:ext xmlns:c16="http://schemas.microsoft.com/office/drawing/2014/chart" uri="{C3380CC4-5D6E-409C-BE32-E72D297353CC}">
              <c16:uniqueId val="{00000001-8CAB-45A5-989A-CDADC10E9A66}"/>
            </c:ext>
          </c:extLst>
        </c:ser>
        <c:ser>
          <c:idx val="2"/>
          <c:order val="2"/>
          <c:tx>
            <c:v>Table Size 71</c:v>
          </c:tx>
          <c:spPr>
            <a:ln w="19050" cap="rnd">
              <a:solidFill>
                <a:sysClr val="windowText" lastClr="000000"/>
              </a:solidFill>
              <a:round/>
            </a:ln>
            <a:effectLst/>
          </c:spPr>
          <c:marker>
            <c:symbol val="circle"/>
            <c:size val="5"/>
            <c:spPr>
              <a:solidFill>
                <a:schemeClr val="tx1"/>
              </a:solidFill>
              <a:ln w="9525">
                <a:solidFill>
                  <a:sysClr val="windowText" lastClr="000000"/>
                </a:solidFill>
              </a:ln>
              <a:effectLst/>
            </c:spPr>
          </c:marker>
          <c:xVal>
            <c:numRef>
              <c:f>Sheet1!$D$3:$D$13</c:f>
              <c:numCache>
                <c:formatCode>General</c:formatCode>
                <c:ptCount val="11"/>
                <c:pt idx="0">
                  <c:v>0.14000000000000001</c:v>
                </c:pt>
                <c:pt idx="1">
                  <c:v>0.23899999999999999</c:v>
                </c:pt>
                <c:pt idx="2">
                  <c:v>0.35199999999999998</c:v>
                </c:pt>
                <c:pt idx="3">
                  <c:v>0.45</c:v>
                </c:pt>
                <c:pt idx="4">
                  <c:v>0.52100000000000002</c:v>
                </c:pt>
                <c:pt idx="5">
                  <c:v>0.63300000000000001</c:v>
                </c:pt>
                <c:pt idx="6">
                  <c:v>0.71799999999999997</c:v>
                </c:pt>
                <c:pt idx="7">
                  <c:v>0.83</c:v>
                </c:pt>
                <c:pt idx="8">
                  <c:v>0.90100000000000002</c:v>
                </c:pt>
                <c:pt idx="9">
                  <c:v>0.95699999999999996</c:v>
                </c:pt>
                <c:pt idx="10">
                  <c:v>1</c:v>
                </c:pt>
              </c:numCache>
            </c:numRef>
          </c:xVal>
          <c:yVal>
            <c:numRef>
              <c:f>Sheet1!$G$3:$G$13</c:f>
              <c:numCache>
                <c:formatCode>General</c:formatCode>
                <c:ptCount val="11"/>
                <c:pt idx="0">
                  <c:v>1</c:v>
                </c:pt>
                <c:pt idx="1">
                  <c:v>1</c:v>
                </c:pt>
                <c:pt idx="2">
                  <c:v>10</c:v>
                </c:pt>
                <c:pt idx="3">
                  <c:v>11</c:v>
                </c:pt>
                <c:pt idx="4">
                  <c:v>8</c:v>
                </c:pt>
                <c:pt idx="5">
                  <c:v>16</c:v>
                </c:pt>
                <c:pt idx="6">
                  <c:v>18</c:v>
                </c:pt>
                <c:pt idx="7">
                  <c:v>21</c:v>
                </c:pt>
                <c:pt idx="8">
                  <c:v>19</c:v>
                </c:pt>
                <c:pt idx="9">
                  <c:v>29</c:v>
                </c:pt>
                <c:pt idx="10">
                  <c:v>31</c:v>
                </c:pt>
              </c:numCache>
            </c:numRef>
          </c:yVal>
          <c:smooth val="0"/>
          <c:extLst>
            <c:ext xmlns:c16="http://schemas.microsoft.com/office/drawing/2014/chart" uri="{C3380CC4-5D6E-409C-BE32-E72D297353CC}">
              <c16:uniqueId val="{00000002-8CAB-45A5-989A-CDADC10E9A66}"/>
            </c:ext>
          </c:extLst>
        </c:ser>
        <c:dLbls>
          <c:showLegendKey val="0"/>
          <c:showVal val="0"/>
          <c:showCatName val="0"/>
          <c:showSerName val="0"/>
          <c:showPercent val="0"/>
          <c:showBubbleSize val="0"/>
        </c:dLbls>
        <c:axId val="646263800"/>
        <c:axId val="646262488"/>
      </c:scatterChart>
      <c:valAx>
        <c:axId val="646263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262488"/>
        <c:crosses val="autoZero"/>
        <c:crossBetween val="midCat"/>
      </c:valAx>
      <c:valAx>
        <c:axId val="646262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Collisons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263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a:t>
            </a:r>
            <a:r>
              <a:rPr lang="en-US" baseline="0"/>
              <a:t> Addressing with MidSquare</a:t>
            </a:r>
            <a:endParaRPr lang="en-US"/>
          </a:p>
        </c:rich>
      </c:tx>
      <c:layout>
        <c:manualLayout>
          <c:xMode val="edge"/>
          <c:yMode val="edge"/>
          <c:x val="0.21897222222222223"/>
          <c:y val="3.57941834451901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Table Size 30</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'[Open Addressing Mid Square.xlsx]Sheet1'!$B$3:$B$13</c:f>
              <c:numCache>
                <c:formatCode>General</c:formatCode>
                <c:ptCount val="11"/>
                <c:pt idx="0">
                  <c:v>6.7000000000000004E-2</c:v>
                </c:pt>
                <c:pt idx="1">
                  <c:v>0.16700000000000001</c:v>
                </c:pt>
                <c:pt idx="2">
                  <c:v>0.3</c:v>
                </c:pt>
                <c:pt idx="3">
                  <c:v>0.36699999999999999</c:v>
                </c:pt>
                <c:pt idx="4">
                  <c:v>0.46700000000000003</c:v>
                </c:pt>
                <c:pt idx="5">
                  <c:v>0.53300000000000003</c:v>
                </c:pt>
                <c:pt idx="6">
                  <c:v>0.63300000000000001</c:v>
                </c:pt>
                <c:pt idx="7">
                  <c:v>0.7</c:v>
                </c:pt>
                <c:pt idx="8">
                  <c:v>0.8</c:v>
                </c:pt>
                <c:pt idx="9">
                  <c:v>0.9</c:v>
                </c:pt>
                <c:pt idx="10">
                  <c:v>1</c:v>
                </c:pt>
              </c:numCache>
            </c:numRef>
          </c:xVal>
          <c:yVal>
            <c:numRef>
              <c:f>'[Open Addressing Mid Square.xlsx]Sheet1'!$E$3:$E$13</c:f>
              <c:numCache>
                <c:formatCode>General</c:formatCode>
                <c:ptCount val="11"/>
                <c:pt idx="0">
                  <c:v>0</c:v>
                </c:pt>
                <c:pt idx="1">
                  <c:v>1</c:v>
                </c:pt>
                <c:pt idx="2">
                  <c:v>2</c:v>
                </c:pt>
                <c:pt idx="3">
                  <c:v>3</c:v>
                </c:pt>
                <c:pt idx="4">
                  <c:v>2</c:v>
                </c:pt>
                <c:pt idx="5">
                  <c:v>7</c:v>
                </c:pt>
                <c:pt idx="6">
                  <c:v>7</c:v>
                </c:pt>
                <c:pt idx="7">
                  <c:v>8</c:v>
                </c:pt>
                <c:pt idx="8">
                  <c:v>12</c:v>
                </c:pt>
                <c:pt idx="9">
                  <c:v>14</c:v>
                </c:pt>
                <c:pt idx="10">
                  <c:v>16</c:v>
                </c:pt>
              </c:numCache>
            </c:numRef>
          </c:yVal>
          <c:smooth val="0"/>
          <c:extLst>
            <c:ext xmlns:c16="http://schemas.microsoft.com/office/drawing/2014/chart" uri="{C3380CC4-5D6E-409C-BE32-E72D297353CC}">
              <c16:uniqueId val="{00000000-4B30-4D27-BA16-EFB86948CB40}"/>
            </c:ext>
          </c:extLst>
        </c:ser>
        <c:ser>
          <c:idx val="1"/>
          <c:order val="1"/>
          <c:tx>
            <c:v>Table Size 55</c:v>
          </c:tx>
          <c:spPr>
            <a:ln w="19050" cap="rnd">
              <a:solidFill>
                <a:srgbClr val="00B0F0"/>
              </a:solidFill>
              <a:round/>
            </a:ln>
            <a:effectLst/>
          </c:spPr>
          <c:marker>
            <c:symbol val="circle"/>
            <c:size val="5"/>
            <c:spPr>
              <a:solidFill>
                <a:srgbClr val="00B0F0"/>
              </a:solidFill>
              <a:ln w="9525">
                <a:solidFill>
                  <a:srgbClr val="00B0F0"/>
                </a:solidFill>
              </a:ln>
              <a:effectLst/>
            </c:spPr>
          </c:marker>
          <c:xVal>
            <c:numRef>
              <c:f>'[Open Addressing Mid Square.xlsx]Sheet1'!$C$3:$C$13</c:f>
              <c:numCache>
                <c:formatCode>General</c:formatCode>
                <c:ptCount val="11"/>
                <c:pt idx="0">
                  <c:v>5.3999999999999999E-2</c:v>
                </c:pt>
                <c:pt idx="1">
                  <c:v>0.109</c:v>
                </c:pt>
                <c:pt idx="2">
                  <c:v>0.16300000000000001</c:v>
                </c:pt>
                <c:pt idx="3">
                  <c:v>0.254</c:v>
                </c:pt>
                <c:pt idx="4">
                  <c:v>0.38100000000000001</c:v>
                </c:pt>
                <c:pt idx="5">
                  <c:v>0.47199999999999998</c:v>
                </c:pt>
                <c:pt idx="6">
                  <c:v>0.52700000000000002</c:v>
                </c:pt>
                <c:pt idx="7">
                  <c:v>0.61799999999999999</c:v>
                </c:pt>
                <c:pt idx="8">
                  <c:v>0.745</c:v>
                </c:pt>
                <c:pt idx="9">
                  <c:v>0.81799999999999995</c:v>
                </c:pt>
                <c:pt idx="10">
                  <c:v>1</c:v>
                </c:pt>
              </c:numCache>
            </c:numRef>
          </c:xVal>
          <c:yVal>
            <c:numRef>
              <c:f>'[Open Addressing Mid Square.xlsx]Sheet1'!$F$3:$F$13</c:f>
              <c:numCache>
                <c:formatCode>General</c:formatCode>
                <c:ptCount val="11"/>
                <c:pt idx="0">
                  <c:v>0</c:v>
                </c:pt>
                <c:pt idx="1">
                  <c:v>1</c:v>
                </c:pt>
                <c:pt idx="2">
                  <c:v>1</c:v>
                </c:pt>
                <c:pt idx="3">
                  <c:v>2</c:v>
                </c:pt>
                <c:pt idx="4">
                  <c:v>6</c:v>
                </c:pt>
                <c:pt idx="5">
                  <c:v>12</c:v>
                </c:pt>
                <c:pt idx="6">
                  <c:v>13</c:v>
                </c:pt>
                <c:pt idx="7">
                  <c:v>16</c:v>
                </c:pt>
                <c:pt idx="8">
                  <c:v>21</c:v>
                </c:pt>
                <c:pt idx="9">
                  <c:v>23</c:v>
                </c:pt>
                <c:pt idx="10">
                  <c:v>33</c:v>
                </c:pt>
              </c:numCache>
            </c:numRef>
          </c:yVal>
          <c:smooth val="0"/>
          <c:extLst>
            <c:ext xmlns:c16="http://schemas.microsoft.com/office/drawing/2014/chart" uri="{C3380CC4-5D6E-409C-BE32-E72D297353CC}">
              <c16:uniqueId val="{00000001-4B30-4D27-BA16-EFB86948CB40}"/>
            </c:ext>
          </c:extLst>
        </c:ser>
        <c:ser>
          <c:idx val="2"/>
          <c:order val="2"/>
          <c:tx>
            <c:v>Table Size 71</c:v>
          </c:tx>
          <c:spPr>
            <a:ln w="19050" cap="rnd">
              <a:solidFill>
                <a:schemeClr val="tx1"/>
              </a:solidFill>
              <a:round/>
            </a:ln>
            <a:effectLst/>
          </c:spPr>
          <c:marker>
            <c:symbol val="circle"/>
            <c:size val="5"/>
            <c:spPr>
              <a:solidFill>
                <a:schemeClr val="tx1"/>
              </a:solidFill>
              <a:ln w="9525">
                <a:solidFill>
                  <a:schemeClr val="tx1"/>
                </a:solidFill>
              </a:ln>
              <a:effectLst/>
            </c:spPr>
          </c:marker>
          <c:xVal>
            <c:numRef>
              <c:f>'[Open Addressing Mid Square.xlsx]Sheet1'!$D$3:$D$13</c:f>
              <c:numCache>
                <c:formatCode>General</c:formatCode>
                <c:ptCount val="11"/>
                <c:pt idx="0">
                  <c:v>0.14000000000000001</c:v>
                </c:pt>
                <c:pt idx="1">
                  <c:v>0.23899999999999999</c:v>
                </c:pt>
                <c:pt idx="2">
                  <c:v>0.35199999999999998</c:v>
                </c:pt>
                <c:pt idx="3">
                  <c:v>0.45</c:v>
                </c:pt>
                <c:pt idx="4">
                  <c:v>0.52100000000000002</c:v>
                </c:pt>
                <c:pt idx="5">
                  <c:v>0.63300000000000001</c:v>
                </c:pt>
                <c:pt idx="6">
                  <c:v>0.71799999999999997</c:v>
                </c:pt>
                <c:pt idx="7">
                  <c:v>0.83</c:v>
                </c:pt>
                <c:pt idx="8">
                  <c:v>0.90100000000000002</c:v>
                </c:pt>
                <c:pt idx="9">
                  <c:v>0.95699999999999996</c:v>
                </c:pt>
                <c:pt idx="10">
                  <c:v>1</c:v>
                </c:pt>
              </c:numCache>
            </c:numRef>
          </c:xVal>
          <c:yVal>
            <c:numRef>
              <c:f>'[Open Addressing Mid Square.xlsx]Sheet1'!$G$3:$G$13</c:f>
              <c:numCache>
                <c:formatCode>General</c:formatCode>
                <c:ptCount val="11"/>
                <c:pt idx="0">
                  <c:v>1</c:v>
                </c:pt>
                <c:pt idx="1">
                  <c:v>1</c:v>
                </c:pt>
                <c:pt idx="2">
                  <c:v>2</c:v>
                </c:pt>
                <c:pt idx="3">
                  <c:v>9</c:v>
                </c:pt>
                <c:pt idx="4">
                  <c:v>12</c:v>
                </c:pt>
                <c:pt idx="5">
                  <c:v>15</c:v>
                </c:pt>
                <c:pt idx="6">
                  <c:v>18</c:v>
                </c:pt>
                <c:pt idx="7">
                  <c:v>31</c:v>
                </c:pt>
                <c:pt idx="8">
                  <c:v>32</c:v>
                </c:pt>
                <c:pt idx="9">
                  <c:v>37</c:v>
                </c:pt>
                <c:pt idx="10">
                  <c:v>39</c:v>
                </c:pt>
              </c:numCache>
            </c:numRef>
          </c:yVal>
          <c:smooth val="0"/>
          <c:extLst>
            <c:ext xmlns:c16="http://schemas.microsoft.com/office/drawing/2014/chart" uri="{C3380CC4-5D6E-409C-BE32-E72D297353CC}">
              <c16:uniqueId val="{00000002-4B30-4D27-BA16-EFB86948CB40}"/>
            </c:ext>
          </c:extLst>
        </c:ser>
        <c:dLbls>
          <c:showLegendKey val="0"/>
          <c:showVal val="0"/>
          <c:showCatName val="0"/>
          <c:showSerName val="0"/>
          <c:showPercent val="0"/>
          <c:showBubbleSize val="0"/>
        </c:dLbls>
        <c:axId val="646264784"/>
        <c:axId val="646261832"/>
      </c:scatterChart>
      <c:valAx>
        <c:axId val="646264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261832"/>
        <c:crosses val="autoZero"/>
        <c:crossBetween val="midCat"/>
      </c:valAx>
      <c:valAx>
        <c:axId val="646261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Collisons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264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Separate Chaining with MidSquare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Table Size 30</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Sheet1!$B$3:$B$13</c:f>
              <c:numCache>
                <c:formatCode>General</c:formatCode>
                <c:ptCount val="11"/>
                <c:pt idx="0">
                  <c:v>6.7000000000000004E-2</c:v>
                </c:pt>
                <c:pt idx="1">
                  <c:v>0.16700000000000001</c:v>
                </c:pt>
                <c:pt idx="2">
                  <c:v>0.3</c:v>
                </c:pt>
                <c:pt idx="3">
                  <c:v>0.36699999999999999</c:v>
                </c:pt>
                <c:pt idx="4">
                  <c:v>0.46700000000000003</c:v>
                </c:pt>
                <c:pt idx="5">
                  <c:v>0.53300000000000003</c:v>
                </c:pt>
                <c:pt idx="6">
                  <c:v>0.63300000000000001</c:v>
                </c:pt>
                <c:pt idx="7">
                  <c:v>0.7</c:v>
                </c:pt>
                <c:pt idx="8">
                  <c:v>0.8</c:v>
                </c:pt>
                <c:pt idx="9">
                  <c:v>0.9</c:v>
                </c:pt>
                <c:pt idx="10">
                  <c:v>1</c:v>
                </c:pt>
              </c:numCache>
            </c:numRef>
          </c:xVal>
          <c:yVal>
            <c:numRef>
              <c:f>Sheet1!$E$3:$E$13</c:f>
              <c:numCache>
                <c:formatCode>General</c:formatCode>
                <c:ptCount val="11"/>
                <c:pt idx="0">
                  <c:v>0</c:v>
                </c:pt>
                <c:pt idx="1">
                  <c:v>0</c:v>
                </c:pt>
                <c:pt idx="2">
                  <c:v>2</c:v>
                </c:pt>
                <c:pt idx="3">
                  <c:v>2</c:v>
                </c:pt>
                <c:pt idx="4">
                  <c:v>5</c:v>
                </c:pt>
                <c:pt idx="5">
                  <c:v>4</c:v>
                </c:pt>
                <c:pt idx="6">
                  <c:v>5</c:v>
                </c:pt>
                <c:pt idx="7">
                  <c:v>6</c:v>
                </c:pt>
                <c:pt idx="8">
                  <c:v>10</c:v>
                </c:pt>
                <c:pt idx="9">
                  <c:v>12</c:v>
                </c:pt>
                <c:pt idx="10">
                  <c:v>13</c:v>
                </c:pt>
              </c:numCache>
            </c:numRef>
          </c:yVal>
          <c:smooth val="0"/>
          <c:extLst>
            <c:ext xmlns:c16="http://schemas.microsoft.com/office/drawing/2014/chart" uri="{C3380CC4-5D6E-409C-BE32-E72D297353CC}">
              <c16:uniqueId val="{00000000-14A7-4618-BEE8-AE25F87A7550}"/>
            </c:ext>
          </c:extLst>
        </c:ser>
        <c:ser>
          <c:idx val="1"/>
          <c:order val="1"/>
          <c:tx>
            <c:v>Table Size 55</c:v>
          </c:tx>
          <c:spPr>
            <a:ln w="19050" cap="rnd">
              <a:solidFill>
                <a:srgbClr val="00B0F0"/>
              </a:solidFill>
              <a:round/>
            </a:ln>
            <a:effectLst/>
          </c:spPr>
          <c:marker>
            <c:symbol val="circle"/>
            <c:size val="5"/>
            <c:spPr>
              <a:solidFill>
                <a:srgbClr val="00B0F0"/>
              </a:solidFill>
              <a:ln w="9525">
                <a:solidFill>
                  <a:srgbClr val="00B0F0"/>
                </a:solidFill>
              </a:ln>
              <a:effectLst/>
            </c:spPr>
          </c:marker>
          <c:xVal>
            <c:numRef>
              <c:f>Sheet1!$C$3:$C$13</c:f>
              <c:numCache>
                <c:formatCode>General</c:formatCode>
                <c:ptCount val="11"/>
                <c:pt idx="0">
                  <c:v>5.3999999999999999E-2</c:v>
                </c:pt>
                <c:pt idx="1">
                  <c:v>0.109</c:v>
                </c:pt>
                <c:pt idx="2">
                  <c:v>0.16300000000000001</c:v>
                </c:pt>
                <c:pt idx="3">
                  <c:v>0.254</c:v>
                </c:pt>
                <c:pt idx="4">
                  <c:v>0.38100000000000001</c:v>
                </c:pt>
                <c:pt idx="5">
                  <c:v>0.47199999999999998</c:v>
                </c:pt>
                <c:pt idx="6">
                  <c:v>0.52700000000000002</c:v>
                </c:pt>
                <c:pt idx="7">
                  <c:v>0.61799999999999999</c:v>
                </c:pt>
                <c:pt idx="8">
                  <c:v>0.745</c:v>
                </c:pt>
                <c:pt idx="9">
                  <c:v>0.81799999999999995</c:v>
                </c:pt>
                <c:pt idx="10">
                  <c:v>1</c:v>
                </c:pt>
              </c:numCache>
            </c:numRef>
          </c:xVal>
          <c:yVal>
            <c:numRef>
              <c:f>Sheet1!$F$3:$F$13</c:f>
              <c:numCache>
                <c:formatCode>General</c:formatCode>
                <c:ptCount val="11"/>
                <c:pt idx="0">
                  <c:v>0</c:v>
                </c:pt>
                <c:pt idx="1">
                  <c:v>2</c:v>
                </c:pt>
                <c:pt idx="2">
                  <c:v>1</c:v>
                </c:pt>
                <c:pt idx="3">
                  <c:v>2</c:v>
                </c:pt>
                <c:pt idx="4">
                  <c:v>3</c:v>
                </c:pt>
                <c:pt idx="5">
                  <c:v>7</c:v>
                </c:pt>
                <c:pt idx="6">
                  <c:v>9</c:v>
                </c:pt>
                <c:pt idx="7">
                  <c:v>10</c:v>
                </c:pt>
                <c:pt idx="8">
                  <c:v>16</c:v>
                </c:pt>
                <c:pt idx="9">
                  <c:v>15</c:v>
                </c:pt>
                <c:pt idx="10">
                  <c:v>23</c:v>
                </c:pt>
              </c:numCache>
            </c:numRef>
          </c:yVal>
          <c:smooth val="0"/>
          <c:extLst>
            <c:ext xmlns:c16="http://schemas.microsoft.com/office/drawing/2014/chart" uri="{C3380CC4-5D6E-409C-BE32-E72D297353CC}">
              <c16:uniqueId val="{00000001-14A7-4618-BEE8-AE25F87A7550}"/>
            </c:ext>
          </c:extLst>
        </c:ser>
        <c:ser>
          <c:idx val="2"/>
          <c:order val="2"/>
          <c:tx>
            <c:v>Table Size 71</c:v>
          </c:tx>
          <c:spPr>
            <a:ln w="19050" cap="rnd">
              <a:solidFill>
                <a:sysClr val="windowText" lastClr="000000"/>
              </a:solidFill>
              <a:round/>
            </a:ln>
            <a:effectLst/>
          </c:spPr>
          <c:marker>
            <c:symbol val="circle"/>
            <c:size val="5"/>
            <c:spPr>
              <a:solidFill>
                <a:schemeClr val="tx1"/>
              </a:solidFill>
              <a:ln w="9525">
                <a:solidFill>
                  <a:sysClr val="windowText" lastClr="000000"/>
                </a:solidFill>
              </a:ln>
              <a:effectLst/>
            </c:spPr>
          </c:marker>
          <c:xVal>
            <c:numRef>
              <c:f>Sheet1!$D$3:$D$13</c:f>
              <c:numCache>
                <c:formatCode>General</c:formatCode>
                <c:ptCount val="11"/>
                <c:pt idx="0">
                  <c:v>0.14000000000000001</c:v>
                </c:pt>
                <c:pt idx="1">
                  <c:v>0.23899999999999999</c:v>
                </c:pt>
                <c:pt idx="2">
                  <c:v>0.35199999999999998</c:v>
                </c:pt>
                <c:pt idx="3">
                  <c:v>0.45</c:v>
                </c:pt>
                <c:pt idx="4">
                  <c:v>0.52100000000000002</c:v>
                </c:pt>
                <c:pt idx="5">
                  <c:v>0.63300000000000001</c:v>
                </c:pt>
                <c:pt idx="6">
                  <c:v>0.71799999999999997</c:v>
                </c:pt>
                <c:pt idx="7">
                  <c:v>0.83</c:v>
                </c:pt>
                <c:pt idx="8">
                  <c:v>0.90100000000000002</c:v>
                </c:pt>
                <c:pt idx="9">
                  <c:v>0.95699999999999996</c:v>
                </c:pt>
                <c:pt idx="10">
                  <c:v>1</c:v>
                </c:pt>
              </c:numCache>
            </c:numRef>
          </c:xVal>
          <c:yVal>
            <c:numRef>
              <c:f>Sheet1!$G$3:$G$13</c:f>
              <c:numCache>
                <c:formatCode>General</c:formatCode>
                <c:ptCount val="11"/>
                <c:pt idx="0">
                  <c:v>1</c:v>
                </c:pt>
                <c:pt idx="1">
                  <c:v>1</c:v>
                </c:pt>
                <c:pt idx="2">
                  <c:v>8</c:v>
                </c:pt>
                <c:pt idx="3">
                  <c:v>11</c:v>
                </c:pt>
                <c:pt idx="4">
                  <c:v>12</c:v>
                </c:pt>
                <c:pt idx="5">
                  <c:v>16</c:v>
                </c:pt>
                <c:pt idx="6">
                  <c:v>18</c:v>
                </c:pt>
                <c:pt idx="7">
                  <c:v>21</c:v>
                </c:pt>
                <c:pt idx="8">
                  <c:v>19</c:v>
                </c:pt>
                <c:pt idx="9">
                  <c:v>29</c:v>
                </c:pt>
                <c:pt idx="10">
                  <c:v>31</c:v>
                </c:pt>
              </c:numCache>
            </c:numRef>
          </c:yVal>
          <c:smooth val="0"/>
          <c:extLst>
            <c:ext xmlns:c16="http://schemas.microsoft.com/office/drawing/2014/chart" uri="{C3380CC4-5D6E-409C-BE32-E72D297353CC}">
              <c16:uniqueId val="{00000002-14A7-4618-BEE8-AE25F87A7550}"/>
            </c:ext>
          </c:extLst>
        </c:ser>
        <c:dLbls>
          <c:showLegendKey val="0"/>
          <c:showVal val="0"/>
          <c:showCatName val="0"/>
          <c:showSerName val="0"/>
          <c:showPercent val="0"/>
          <c:showBubbleSize val="0"/>
        </c:dLbls>
        <c:axId val="646263800"/>
        <c:axId val="646262488"/>
      </c:scatterChart>
      <c:valAx>
        <c:axId val="646263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262488"/>
        <c:crosses val="autoZero"/>
        <c:crossBetween val="midCat"/>
      </c:valAx>
      <c:valAx>
        <c:axId val="646262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Collisons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263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Separate Chaining with Key</a:t>
            </a:r>
            <a:r>
              <a:rPr lang="en-US" baseline="0"/>
              <a:t> Mod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Table Size 30</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Sheet1!$B$3:$B$13</c:f>
              <c:numCache>
                <c:formatCode>General</c:formatCode>
                <c:ptCount val="11"/>
                <c:pt idx="0">
                  <c:v>6.7000000000000004E-2</c:v>
                </c:pt>
                <c:pt idx="1">
                  <c:v>0.16700000000000001</c:v>
                </c:pt>
                <c:pt idx="2">
                  <c:v>0.3</c:v>
                </c:pt>
                <c:pt idx="3">
                  <c:v>0.36699999999999999</c:v>
                </c:pt>
                <c:pt idx="4">
                  <c:v>0.46700000000000003</c:v>
                </c:pt>
                <c:pt idx="5">
                  <c:v>0.53300000000000003</c:v>
                </c:pt>
                <c:pt idx="6">
                  <c:v>0.63300000000000001</c:v>
                </c:pt>
                <c:pt idx="7">
                  <c:v>0.7</c:v>
                </c:pt>
                <c:pt idx="8">
                  <c:v>0.8</c:v>
                </c:pt>
                <c:pt idx="9">
                  <c:v>0.9</c:v>
                </c:pt>
                <c:pt idx="10">
                  <c:v>1</c:v>
                </c:pt>
              </c:numCache>
            </c:numRef>
          </c:xVal>
          <c:yVal>
            <c:numRef>
              <c:f>Sheet1!$E$3:$E$13</c:f>
              <c:numCache>
                <c:formatCode>General</c:formatCode>
                <c:ptCount val="11"/>
                <c:pt idx="0">
                  <c:v>1</c:v>
                </c:pt>
                <c:pt idx="1">
                  <c:v>0</c:v>
                </c:pt>
                <c:pt idx="2">
                  <c:v>3</c:v>
                </c:pt>
                <c:pt idx="3">
                  <c:v>2</c:v>
                </c:pt>
                <c:pt idx="4">
                  <c:v>4</c:v>
                </c:pt>
                <c:pt idx="5">
                  <c:v>4</c:v>
                </c:pt>
                <c:pt idx="6">
                  <c:v>4</c:v>
                </c:pt>
                <c:pt idx="7">
                  <c:v>6</c:v>
                </c:pt>
                <c:pt idx="8">
                  <c:v>8</c:v>
                </c:pt>
                <c:pt idx="9">
                  <c:v>9</c:v>
                </c:pt>
                <c:pt idx="10">
                  <c:v>12</c:v>
                </c:pt>
              </c:numCache>
            </c:numRef>
          </c:yVal>
          <c:smooth val="0"/>
          <c:extLst>
            <c:ext xmlns:c16="http://schemas.microsoft.com/office/drawing/2014/chart" uri="{C3380CC4-5D6E-409C-BE32-E72D297353CC}">
              <c16:uniqueId val="{00000000-9130-4E4F-8F61-8E50924C1992}"/>
            </c:ext>
          </c:extLst>
        </c:ser>
        <c:ser>
          <c:idx val="1"/>
          <c:order val="1"/>
          <c:tx>
            <c:v>Table Size 55</c:v>
          </c:tx>
          <c:spPr>
            <a:ln w="19050" cap="rnd">
              <a:solidFill>
                <a:srgbClr val="00B0F0"/>
              </a:solidFill>
              <a:round/>
            </a:ln>
            <a:effectLst/>
          </c:spPr>
          <c:marker>
            <c:symbol val="circle"/>
            <c:size val="5"/>
            <c:spPr>
              <a:solidFill>
                <a:srgbClr val="00B0F0"/>
              </a:solidFill>
              <a:ln w="9525">
                <a:solidFill>
                  <a:srgbClr val="00B0F0"/>
                </a:solidFill>
              </a:ln>
              <a:effectLst/>
            </c:spPr>
          </c:marker>
          <c:xVal>
            <c:numRef>
              <c:f>Sheet1!$C$3:$C$13</c:f>
              <c:numCache>
                <c:formatCode>General</c:formatCode>
                <c:ptCount val="11"/>
                <c:pt idx="0">
                  <c:v>5.3999999999999999E-2</c:v>
                </c:pt>
                <c:pt idx="1">
                  <c:v>0.109</c:v>
                </c:pt>
                <c:pt idx="2">
                  <c:v>0.16300000000000001</c:v>
                </c:pt>
                <c:pt idx="3">
                  <c:v>0.254</c:v>
                </c:pt>
                <c:pt idx="4">
                  <c:v>0.38100000000000001</c:v>
                </c:pt>
                <c:pt idx="5">
                  <c:v>0.47199999999999998</c:v>
                </c:pt>
                <c:pt idx="6">
                  <c:v>0.52700000000000002</c:v>
                </c:pt>
                <c:pt idx="7">
                  <c:v>0.61799999999999999</c:v>
                </c:pt>
                <c:pt idx="8">
                  <c:v>0.745</c:v>
                </c:pt>
                <c:pt idx="9">
                  <c:v>0.81799999999999995</c:v>
                </c:pt>
                <c:pt idx="10">
                  <c:v>1</c:v>
                </c:pt>
              </c:numCache>
            </c:numRef>
          </c:xVal>
          <c:yVal>
            <c:numRef>
              <c:f>Sheet1!$F$3:$F$13</c:f>
              <c:numCache>
                <c:formatCode>General</c:formatCode>
                <c:ptCount val="11"/>
                <c:pt idx="0">
                  <c:v>0</c:v>
                </c:pt>
                <c:pt idx="1">
                  <c:v>0</c:v>
                </c:pt>
                <c:pt idx="2">
                  <c:v>0</c:v>
                </c:pt>
                <c:pt idx="3">
                  <c:v>1</c:v>
                </c:pt>
                <c:pt idx="4">
                  <c:v>3</c:v>
                </c:pt>
                <c:pt idx="5">
                  <c:v>5</c:v>
                </c:pt>
                <c:pt idx="6">
                  <c:v>8</c:v>
                </c:pt>
                <c:pt idx="7">
                  <c:v>10</c:v>
                </c:pt>
                <c:pt idx="8">
                  <c:v>14</c:v>
                </c:pt>
                <c:pt idx="9">
                  <c:v>13</c:v>
                </c:pt>
                <c:pt idx="10">
                  <c:v>18</c:v>
                </c:pt>
              </c:numCache>
            </c:numRef>
          </c:yVal>
          <c:smooth val="0"/>
          <c:extLst>
            <c:ext xmlns:c16="http://schemas.microsoft.com/office/drawing/2014/chart" uri="{C3380CC4-5D6E-409C-BE32-E72D297353CC}">
              <c16:uniqueId val="{00000001-9130-4E4F-8F61-8E50924C1992}"/>
            </c:ext>
          </c:extLst>
        </c:ser>
        <c:ser>
          <c:idx val="2"/>
          <c:order val="2"/>
          <c:tx>
            <c:v>Table Size 71</c:v>
          </c:tx>
          <c:spPr>
            <a:ln w="19050" cap="rnd">
              <a:solidFill>
                <a:sysClr val="windowText" lastClr="000000"/>
              </a:solidFill>
              <a:round/>
            </a:ln>
            <a:effectLst/>
          </c:spPr>
          <c:marker>
            <c:symbol val="circle"/>
            <c:size val="5"/>
            <c:spPr>
              <a:solidFill>
                <a:schemeClr val="tx1"/>
              </a:solidFill>
              <a:ln w="9525">
                <a:solidFill>
                  <a:sysClr val="windowText" lastClr="000000"/>
                </a:solidFill>
              </a:ln>
              <a:effectLst/>
            </c:spPr>
          </c:marker>
          <c:xVal>
            <c:numRef>
              <c:f>Sheet1!$D$3:$D$13</c:f>
              <c:numCache>
                <c:formatCode>General</c:formatCode>
                <c:ptCount val="11"/>
                <c:pt idx="0">
                  <c:v>0.14000000000000001</c:v>
                </c:pt>
                <c:pt idx="1">
                  <c:v>0.23899999999999999</c:v>
                </c:pt>
                <c:pt idx="2">
                  <c:v>0.35199999999999998</c:v>
                </c:pt>
                <c:pt idx="3">
                  <c:v>0.45</c:v>
                </c:pt>
                <c:pt idx="4">
                  <c:v>0.52100000000000002</c:v>
                </c:pt>
                <c:pt idx="5">
                  <c:v>0.63300000000000001</c:v>
                </c:pt>
                <c:pt idx="6">
                  <c:v>0.71799999999999997</c:v>
                </c:pt>
                <c:pt idx="7">
                  <c:v>0.83</c:v>
                </c:pt>
                <c:pt idx="8">
                  <c:v>0.90100000000000002</c:v>
                </c:pt>
                <c:pt idx="9">
                  <c:v>0.95699999999999996</c:v>
                </c:pt>
                <c:pt idx="10">
                  <c:v>1</c:v>
                </c:pt>
              </c:numCache>
            </c:numRef>
          </c:xVal>
          <c:yVal>
            <c:numRef>
              <c:f>Sheet1!$G$3:$G$13</c:f>
              <c:numCache>
                <c:formatCode>General</c:formatCode>
                <c:ptCount val="11"/>
                <c:pt idx="0">
                  <c:v>1</c:v>
                </c:pt>
                <c:pt idx="1">
                  <c:v>0</c:v>
                </c:pt>
                <c:pt idx="2">
                  <c:v>5</c:v>
                </c:pt>
                <c:pt idx="3">
                  <c:v>4</c:v>
                </c:pt>
                <c:pt idx="4">
                  <c:v>10</c:v>
                </c:pt>
                <c:pt idx="5">
                  <c:v>12</c:v>
                </c:pt>
                <c:pt idx="6">
                  <c:v>15</c:v>
                </c:pt>
                <c:pt idx="7">
                  <c:v>18</c:v>
                </c:pt>
                <c:pt idx="8">
                  <c:v>22</c:v>
                </c:pt>
                <c:pt idx="9">
                  <c:v>25</c:v>
                </c:pt>
                <c:pt idx="10">
                  <c:v>27</c:v>
                </c:pt>
              </c:numCache>
            </c:numRef>
          </c:yVal>
          <c:smooth val="0"/>
          <c:extLst>
            <c:ext xmlns:c16="http://schemas.microsoft.com/office/drawing/2014/chart" uri="{C3380CC4-5D6E-409C-BE32-E72D297353CC}">
              <c16:uniqueId val="{00000002-9130-4E4F-8F61-8E50924C1992}"/>
            </c:ext>
          </c:extLst>
        </c:ser>
        <c:dLbls>
          <c:showLegendKey val="0"/>
          <c:showVal val="0"/>
          <c:showCatName val="0"/>
          <c:showSerName val="0"/>
          <c:showPercent val="0"/>
          <c:showBubbleSize val="0"/>
        </c:dLbls>
        <c:axId val="392096208"/>
        <c:axId val="397998176"/>
      </c:scatterChart>
      <c:valAx>
        <c:axId val="39209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98176"/>
        <c:crosses val="autoZero"/>
        <c:crossBetween val="midCat"/>
      </c:valAx>
      <c:valAx>
        <c:axId val="39799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Collisons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0962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a:t>
            </a:r>
            <a:r>
              <a:rPr lang="en-US" baseline="0"/>
              <a:t> Addressing with MidSquare</a:t>
            </a:r>
            <a:endParaRPr lang="en-US"/>
          </a:p>
        </c:rich>
      </c:tx>
      <c:layout>
        <c:manualLayout>
          <c:xMode val="edge"/>
          <c:yMode val="edge"/>
          <c:x val="0.21897222222222223"/>
          <c:y val="3.57941834451901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Table Size 30</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Sheet1!$B$3:$B$13</c:f>
              <c:numCache>
                <c:formatCode>General</c:formatCode>
                <c:ptCount val="11"/>
                <c:pt idx="0">
                  <c:v>6.7000000000000004E-2</c:v>
                </c:pt>
                <c:pt idx="1">
                  <c:v>0.16700000000000001</c:v>
                </c:pt>
                <c:pt idx="2">
                  <c:v>0.3</c:v>
                </c:pt>
                <c:pt idx="3">
                  <c:v>0.36699999999999999</c:v>
                </c:pt>
                <c:pt idx="4">
                  <c:v>0.46700000000000003</c:v>
                </c:pt>
                <c:pt idx="5">
                  <c:v>0.53300000000000003</c:v>
                </c:pt>
                <c:pt idx="6">
                  <c:v>0.63300000000000001</c:v>
                </c:pt>
                <c:pt idx="7">
                  <c:v>0.7</c:v>
                </c:pt>
                <c:pt idx="8">
                  <c:v>0.8</c:v>
                </c:pt>
                <c:pt idx="9">
                  <c:v>0.9</c:v>
                </c:pt>
                <c:pt idx="10">
                  <c:v>1</c:v>
                </c:pt>
              </c:numCache>
            </c:numRef>
          </c:xVal>
          <c:yVal>
            <c:numRef>
              <c:f>Sheet1!$E$3:$E$13</c:f>
              <c:numCache>
                <c:formatCode>General</c:formatCode>
                <c:ptCount val="11"/>
                <c:pt idx="0">
                  <c:v>0</c:v>
                </c:pt>
                <c:pt idx="1">
                  <c:v>1</c:v>
                </c:pt>
                <c:pt idx="2">
                  <c:v>2</c:v>
                </c:pt>
                <c:pt idx="3">
                  <c:v>3</c:v>
                </c:pt>
                <c:pt idx="4">
                  <c:v>2</c:v>
                </c:pt>
                <c:pt idx="5">
                  <c:v>7</c:v>
                </c:pt>
                <c:pt idx="6">
                  <c:v>7</c:v>
                </c:pt>
                <c:pt idx="7">
                  <c:v>8</c:v>
                </c:pt>
                <c:pt idx="8">
                  <c:v>12</c:v>
                </c:pt>
                <c:pt idx="9">
                  <c:v>14</c:v>
                </c:pt>
                <c:pt idx="10">
                  <c:v>16</c:v>
                </c:pt>
              </c:numCache>
            </c:numRef>
          </c:yVal>
          <c:smooth val="0"/>
          <c:extLst>
            <c:ext xmlns:c16="http://schemas.microsoft.com/office/drawing/2014/chart" uri="{C3380CC4-5D6E-409C-BE32-E72D297353CC}">
              <c16:uniqueId val="{00000000-D6E1-4310-97E4-72A7D0DA9F5E}"/>
            </c:ext>
          </c:extLst>
        </c:ser>
        <c:ser>
          <c:idx val="1"/>
          <c:order val="1"/>
          <c:tx>
            <c:v>Table Size 55</c:v>
          </c:tx>
          <c:spPr>
            <a:ln w="19050" cap="rnd">
              <a:solidFill>
                <a:srgbClr val="00B0F0"/>
              </a:solidFill>
              <a:round/>
            </a:ln>
            <a:effectLst/>
          </c:spPr>
          <c:marker>
            <c:symbol val="circle"/>
            <c:size val="5"/>
            <c:spPr>
              <a:solidFill>
                <a:srgbClr val="00B0F0"/>
              </a:solidFill>
              <a:ln w="9525">
                <a:solidFill>
                  <a:srgbClr val="00B0F0"/>
                </a:solidFill>
              </a:ln>
              <a:effectLst/>
            </c:spPr>
          </c:marker>
          <c:xVal>
            <c:numRef>
              <c:f>Sheet1!$C$3:$C$13</c:f>
              <c:numCache>
                <c:formatCode>General</c:formatCode>
                <c:ptCount val="11"/>
                <c:pt idx="0">
                  <c:v>5.3999999999999999E-2</c:v>
                </c:pt>
                <c:pt idx="1">
                  <c:v>0.109</c:v>
                </c:pt>
                <c:pt idx="2">
                  <c:v>0.16300000000000001</c:v>
                </c:pt>
                <c:pt idx="3">
                  <c:v>0.254</c:v>
                </c:pt>
                <c:pt idx="4">
                  <c:v>0.38100000000000001</c:v>
                </c:pt>
                <c:pt idx="5">
                  <c:v>0.47199999999999998</c:v>
                </c:pt>
                <c:pt idx="6">
                  <c:v>0.52700000000000002</c:v>
                </c:pt>
                <c:pt idx="7">
                  <c:v>0.61799999999999999</c:v>
                </c:pt>
                <c:pt idx="8">
                  <c:v>0.745</c:v>
                </c:pt>
                <c:pt idx="9">
                  <c:v>0.81799999999999995</c:v>
                </c:pt>
                <c:pt idx="10">
                  <c:v>1</c:v>
                </c:pt>
              </c:numCache>
            </c:numRef>
          </c:xVal>
          <c:yVal>
            <c:numRef>
              <c:f>Sheet1!$F$3:$F$13</c:f>
              <c:numCache>
                <c:formatCode>General</c:formatCode>
                <c:ptCount val="11"/>
                <c:pt idx="0">
                  <c:v>0</c:v>
                </c:pt>
                <c:pt idx="1">
                  <c:v>1</c:v>
                </c:pt>
                <c:pt idx="2">
                  <c:v>1</c:v>
                </c:pt>
                <c:pt idx="3">
                  <c:v>2</c:v>
                </c:pt>
                <c:pt idx="4">
                  <c:v>6</c:v>
                </c:pt>
                <c:pt idx="5">
                  <c:v>12</c:v>
                </c:pt>
                <c:pt idx="6">
                  <c:v>13</c:v>
                </c:pt>
                <c:pt idx="7">
                  <c:v>16</c:v>
                </c:pt>
                <c:pt idx="8">
                  <c:v>21</c:v>
                </c:pt>
                <c:pt idx="9">
                  <c:v>23</c:v>
                </c:pt>
                <c:pt idx="10">
                  <c:v>33</c:v>
                </c:pt>
              </c:numCache>
            </c:numRef>
          </c:yVal>
          <c:smooth val="0"/>
          <c:extLst>
            <c:ext xmlns:c16="http://schemas.microsoft.com/office/drawing/2014/chart" uri="{C3380CC4-5D6E-409C-BE32-E72D297353CC}">
              <c16:uniqueId val="{00000001-D6E1-4310-97E4-72A7D0DA9F5E}"/>
            </c:ext>
          </c:extLst>
        </c:ser>
        <c:ser>
          <c:idx val="2"/>
          <c:order val="2"/>
          <c:tx>
            <c:v>Table Size 71</c:v>
          </c:tx>
          <c:spPr>
            <a:ln w="19050" cap="rnd">
              <a:solidFill>
                <a:schemeClr val="tx1"/>
              </a:solidFill>
              <a:round/>
            </a:ln>
            <a:effectLst/>
          </c:spPr>
          <c:marker>
            <c:symbol val="circle"/>
            <c:size val="5"/>
            <c:spPr>
              <a:solidFill>
                <a:schemeClr val="tx1"/>
              </a:solidFill>
              <a:ln w="9525">
                <a:solidFill>
                  <a:schemeClr val="tx1"/>
                </a:solidFill>
              </a:ln>
              <a:effectLst/>
            </c:spPr>
          </c:marker>
          <c:xVal>
            <c:numRef>
              <c:f>Sheet1!$D$3:$D$13</c:f>
              <c:numCache>
                <c:formatCode>General</c:formatCode>
                <c:ptCount val="11"/>
                <c:pt idx="0">
                  <c:v>0.14000000000000001</c:v>
                </c:pt>
                <c:pt idx="1">
                  <c:v>0.23899999999999999</c:v>
                </c:pt>
                <c:pt idx="2">
                  <c:v>0.35199999999999998</c:v>
                </c:pt>
                <c:pt idx="3">
                  <c:v>0.45</c:v>
                </c:pt>
                <c:pt idx="4">
                  <c:v>0.52100000000000002</c:v>
                </c:pt>
                <c:pt idx="5">
                  <c:v>0.63300000000000001</c:v>
                </c:pt>
                <c:pt idx="6">
                  <c:v>0.71799999999999997</c:v>
                </c:pt>
                <c:pt idx="7">
                  <c:v>0.83</c:v>
                </c:pt>
                <c:pt idx="8">
                  <c:v>0.90100000000000002</c:v>
                </c:pt>
                <c:pt idx="9">
                  <c:v>0.95699999999999996</c:v>
                </c:pt>
                <c:pt idx="10">
                  <c:v>1</c:v>
                </c:pt>
              </c:numCache>
            </c:numRef>
          </c:xVal>
          <c:yVal>
            <c:numRef>
              <c:f>Sheet1!$G$3:$G$13</c:f>
              <c:numCache>
                <c:formatCode>General</c:formatCode>
                <c:ptCount val="11"/>
                <c:pt idx="0">
                  <c:v>1</c:v>
                </c:pt>
                <c:pt idx="1">
                  <c:v>1</c:v>
                </c:pt>
                <c:pt idx="2">
                  <c:v>2</c:v>
                </c:pt>
                <c:pt idx="3">
                  <c:v>9</c:v>
                </c:pt>
                <c:pt idx="4">
                  <c:v>12</c:v>
                </c:pt>
                <c:pt idx="5">
                  <c:v>15</c:v>
                </c:pt>
                <c:pt idx="6">
                  <c:v>18</c:v>
                </c:pt>
                <c:pt idx="7">
                  <c:v>31</c:v>
                </c:pt>
                <c:pt idx="8">
                  <c:v>32</c:v>
                </c:pt>
                <c:pt idx="9">
                  <c:v>37</c:v>
                </c:pt>
                <c:pt idx="10">
                  <c:v>39</c:v>
                </c:pt>
              </c:numCache>
            </c:numRef>
          </c:yVal>
          <c:smooth val="0"/>
          <c:extLst>
            <c:ext xmlns:c16="http://schemas.microsoft.com/office/drawing/2014/chart" uri="{C3380CC4-5D6E-409C-BE32-E72D297353CC}">
              <c16:uniqueId val="{00000002-D6E1-4310-97E4-72A7D0DA9F5E}"/>
            </c:ext>
          </c:extLst>
        </c:ser>
        <c:dLbls>
          <c:showLegendKey val="0"/>
          <c:showVal val="0"/>
          <c:showCatName val="0"/>
          <c:showSerName val="0"/>
          <c:showPercent val="0"/>
          <c:showBubbleSize val="0"/>
        </c:dLbls>
        <c:axId val="646264784"/>
        <c:axId val="646261832"/>
      </c:scatterChart>
      <c:valAx>
        <c:axId val="646264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261832"/>
        <c:crosses val="autoZero"/>
        <c:crossBetween val="midCat"/>
      </c:valAx>
      <c:valAx>
        <c:axId val="646261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Collisons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264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 Addressing with Key Mod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Table Size 30</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Sheet1!$B$3:$B$13</c:f>
              <c:numCache>
                <c:formatCode>General</c:formatCode>
                <c:ptCount val="11"/>
                <c:pt idx="0">
                  <c:v>6.7000000000000004E-2</c:v>
                </c:pt>
                <c:pt idx="1">
                  <c:v>0.16700000000000001</c:v>
                </c:pt>
                <c:pt idx="2">
                  <c:v>0.3</c:v>
                </c:pt>
                <c:pt idx="3">
                  <c:v>0.36699999999999999</c:v>
                </c:pt>
                <c:pt idx="4">
                  <c:v>0.46700000000000003</c:v>
                </c:pt>
                <c:pt idx="5">
                  <c:v>0.53300000000000003</c:v>
                </c:pt>
                <c:pt idx="6">
                  <c:v>0.63300000000000001</c:v>
                </c:pt>
                <c:pt idx="7">
                  <c:v>0.7</c:v>
                </c:pt>
                <c:pt idx="8">
                  <c:v>0.8</c:v>
                </c:pt>
                <c:pt idx="9">
                  <c:v>0.9</c:v>
                </c:pt>
                <c:pt idx="10">
                  <c:v>1</c:v>
                </c:pt>
              </c:numCache>
            </c:numRef>
          </c:xVal>
          <c:yVal>
            <c:numRef>
              <c:f>Sheet1!$E$3:$E$13</c:f>
              <c:numCache>
                <c:formatCode>General</c:formatCode>
                <c:ptCount val="11"/>
                <c:pt idx="0">
                  <c:v>0</c:v>
                </c:pt>
                <c:pt idx="1">
                  <c:v>0</c:v>
                </c:pt>
                <c:pt idx="2">
                  <c:v>1</c:v>
                </c:pt>
                <c:pt idx="3">
                  <c:v>1</c:v>
                </c:pt>
                <c:pt idx="4">
                  <c:v>2</c:v>
                </c:pt>
                <c:pt idx="5">
                  <c:v>5</c:v>
                </c:pt>
                <c:pt idx="6">
                  <c:v>4</c:v>
                </c:pt>
                <c:pt idx="7">
                  <c:v>7</c:v>
                </c:pt>
                <c:pt idx="8">
                  <c:v>9</c:v>
                </c:pt>
                <c:pt idx="9">
                  <c:v>13</c:v>
                </c:pt>
                <c:pt idx="10">
                  <c:v>16</c:v>
                </c:pt>
              </c:numCache>
            </c:numRef>
          </c:yVal>
          <c:smooth val="0"/>
          <c:extLst>
            <c:ext xmlns:c16="http://schemas.microsoft.com/office/drawing/2014/chart" uri="{C3380CC4-5D6E-409C-BE32-E72D297353CC}">
              <c16:uniqueId val="{00000000-C23C-486D-98D6-E6AFD85FAA18}"/>
            </c:ext>
          </c:extLst>
        </c:ser>
        <c:ser>
          <c:idx val="2"/>
          <c:order val="1"/>
          <c:tx>
            <c:v>Table Size 55</c:v>
          </c:tx>
          <c:spPr>
            <a:ln w="19050" cap="rnd">
              <a:solidFill>
                <a:schemeClr val="accent3"/>
              </a:solidFill>
              <a:round/>
            </a:ln>
            <a:effectLst/>
          </c:spPr>
          <c:marker>
            <c:symbol val="circle"/>
            <c:size val="5"/>
            <c:spPr>
              <a:solidFill>
                <a:srgbClr val="00B0F0"/>
              </a:solidFill>
              <a:ln w="9525">
                <a:solidFill>
                  <a:srgbClr val="00B0F0"/>
                </a:solidFill>
              </a:ln>
              <a:effectLst/>
            </c:spPr>
          </c:marker>
          <c:xVal>
            <c:numRef>
              <c:f>Sheet1!$C$3:$C$13</c:f>
              <c:numCache>
                <c:formatCode>General</c:formatCode>
                <c:ptCount val="11"/>
                <c:pt idx="0">
                  <c:v>5.3999999999999999E-2</c:v>
                </c:pt>
                <c:pt idx="1">
                  <c:v>0.109</c:v>
                </c:pt>
                <c:pt idx="2">
                  <c:v>0.16300000000000001</c:v>
                </c:pt>
                <c:pt idx="3">
                  <c:v>0.254</c:v>
                </c:pt>
                <c:pt idx="4">
                  <c:v>0.38100000000000001</c:v>
                </c:pt>
                <c:pt idx="5">
                  <c:v>0.47199999999999998</c:v>
                </c:pt>
                <c:pt idx="6">
                  <c:v>0.52700000000000002</c:v>
                </c:pt>
                <c:pt idx="7">
                  <c:v>0.61799999999999999</c:v>
                </c:pt>
                <c:pt idx="8">
                  <c:v>0.745</c:v>
                </c:pt>
                <c:pt idx="9">
                  <c:v>0.81799999999999995</c:v>
                </c:pt>
                <c:pt idx="10">
                  <c:v>1</c:v>
                </c:pt>
              </c:numCache>
            </c:numRef>
          </c:xVal>
          <c:yVal>
            <c:numRef>
              <c:f>Sheet1!$F$3:$F$13</c:f>
              <c:numCache>
                <c:formatCode>General</c:formatCode>
                <c:ptCount val="11"/>
                <c:pt idx="0">
                  <c:v>0</c:v>
                </c:pt>
                <c:pt idx="1">
                  <c:v>0</c:v>
                </c:pt>
                <c:pt idx="2">
                  <c:v>0</c:v>
                </c:pt>
                <c:pt idx="3">
                  <c:v>4</c:v>
                </c:pt>
                <c:pt idx="4">
                  <c:v>2</c:v>
                </c:pt>
                <c:pt idx="5">
                  <c:v>7</c:v>
                </c:pt>
                <c:pt idx="6">
                  <c:v>10</c:v>
                </c:pt>
                <c:pt idx="7">
                  <c:v>11</c:v>
                </c:pt>
                <c:pt idx="8">
                  <c:v>13</c:v>
                </c:pt>
                <c:pt idx="9">
                  <c:v>16</c:v>
                </c:pt>
                <c:pt idx="10">
                  <c:v>28</c:v>
                </c:pt>
              </c:numCache>
            </c:numRef>
          </c:yVal>
          <c:smooth val="0"/>
          <c:extLst>
            <c:ext xmlns:c16="http://schemas.microsoft.com/office/drawing/2014/chart" uri="{C3380CC4-5D6E-409C-BE32-E72D297353CC}">
              <c16:uniqueId val="{00000001-C23C-486D-98D6-E6AFD85FAA18}"/>
            </c:ext>
          </c:extLst>
        </c:ser>
        <c:ser>
          <c:idx val="1"/>
          <c:order val="2"/>
          <c:tx>
            <c:v>Table size 71</c:v>
          </c:tx>
          <c:spPr>
            <a:ln w="19050" cap="rnd">
              <a:solidFill>
                <a:sysClr val="windowText" lastClr="000000"/>
              </a:solidFill>
              <a:round/>
            </a:ln>
            <a:effectLst/>
          </c:spPr>
          <c:marker>
            <c:symbol val="circle"/>
            <c:size val="5"/>
            <c:spPr>
              <a:solidFill>
                <a:schemeClr val="tx1"/>
              </a:solidFill>
              <a:ln w="9525">
                <a:solidFill>
                  <a:sysClr val="windowText" lastClr="000000"/>
                </a:solidFill>
              </a:ln>
              <a:effectLst/>
            </c:spPr>
          </c:marker>
          <c:xVal>
            <c:numRef>
              <c:f>Sheet1!$D$3:$D$13</c:f>
              <c:numCache>
                <c:formatCode>General</c:formatCode>
                <c:ptCount val="11"/>
                <c:pt idx="0">
                  <c:v>0.14000000000000001</c:v>
                </c:pt>
                <c:pt idx="1">
                  <c:v>0.23899999999999999</c:v>
                </c:pt>
                <c:pt idx="2">
                  <c:v>0.35199999999999998</c:v>
                </c:pt>
                <c:pt idx="3">
                  <c:v>0.45</c:v>
                </c:pt>
                <c:pt idx="4">
                  <c:v>0.52100000000000002</c:v>
                </c:pt>
                <c:pt idx="5">
                  <c:v>0.63300000000000001</c:v>
                </c:pt>
                <c:pt idx="6">
                  <c:v>0.71799999999999997</c:v>
                </c:pt>
                <c:pt idx="7">
                  <c:v>0.83</c:v>
                </c:pt>
                <c:pt idx="8">
                  <c:v>0.90100000000000002</c:v>
                </c:pt>
                <c:pt idx="9">
                  <c:v>0.95699999999999996</c:v>
                </c:pt>
                <c:pt idx="10">
                  <c:v>1</c:v>
                </c:pt>
              </c:numCache>
            </c:numRef>
          </c:xVal>
          <c:yVal>
            <c:numRef>
              <c:f>Sheet1!$G$3:$G$13</c:f>
              <c:numCache>
                <c:formatCode>General</c:formatCode>
                <c:ptCount val="11"/>
                <c:pt idx="0">
                  <c:v>2</c:v>
                </c:pt>
                <c:pt idx="1">
                  <c:v>3</c:v>
                </c:pt>
                <c:pt idx="2">
                  <c:v>2</c:v>
                </c:pt>
                <c:pt idx="3">
                  <c:v>9</c:v>
                </c:pt>
                <c:pt idx="4">
                  <c:v>11</c:v>
                </c:pt>
                <c:pt idx="5">
                  <c:v>16</c:v>
                </c:pt>
                <c:pt idx="6">
                  <c:v>13</c:v>
                </c:pt>
                <c:pt idx="7">
                  <c:v>22</c:v>
                </c:pt>
                <c:pt idx="8">
                  <c:v>30</c:v>
                </c:pt>
                <c:pt idx="9">
                  <c:v>33</c:v>
                </c:pt>
                <c:pt idx="10">
                  <c:v>39</c:v>
                </c:pt>
              </c:numCache>
            </c:numRef>
          </c:yVal>
          <c:smooth val="0"/>
          <c:extLst>
            <c:ext xmlns:c16="http://schemas.microsoft.com/office/drawing/2014/chart" uri="{C3380CC4-5D6E-409C-BE32-E72D297353CC}">
              <c16:uniqueId val="{00000002-C23C-486D-98D6-E6AFD85FAA18}"/>
            </c:ext>
          </c:extLst>
        </c:ser>
        <c:dLbls>
          <c:showLegendKey val="0"/>
          <c:showVal val="0"/>
          <c:showCatName val="0"/>
          <c:showSerName val="0"/>
          <c:showPercent val="0"/>
          <c:showBubbleSize val="0"/>
        </c:dLbls>
        <c:axId val="634807816"/>
        <c:axId val="660219992"/>
      </c:scatterChart>
      <c:valAx>
        <c:axId val="634807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Fator</a:t>
                </a:r>
              </a:p>
            </c:rich>
          </c:tx>
          <c:layout>
            <c:manualLayout>
              <c:xMode val="edge"/>
              <c:yMode val="edge"/>
              <c:x val="0.37043591426071742"/>
              <c:y val="0.895597452708849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219992"/>
        <c:crosses val="autoZero"/>
        <c:crossBetween val="midCat"/>
      </c:valAx>
      <c:valAx>
        <c:axId val="660219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8078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7</Pages>
  <Words>989</Words>
  <Characters>5639</Characters>
  <Application>Microsoft Office Word</Application>
  <DocSecurity>0</DocSecurity>
  <Lines>46</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Uzunoglu,Alihan</dc:creator>
  <cp:keywords/>
  <dc:description/>
  <cp:lastModifiedBy>Uzunoglu,Alihan</cp:lastModifiedBy>
  <cp:revision>2</cp:revision>
  <dcterms:created xsi:type="dcterms:W3CDTF">2018-10-28T14:49:00Z</dcterms:created>
  <dcterms:modified xsi:type="dcterms:W3CDTF">2018-10-28T20:08:00Z</dcterms:modified>
</cp:coreProperties>
</file>