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4C18" w14:textId="251950B2" w:rsidR="005E4384" w:rsidRPr="00A33357" w:rsidRDefault="005E4384" w:rsidP="00A33357">
      <w:pPr>
        <w:pStyle w:val="NormalWeb"/>
        <w:jc w:val="center"/>
        <w:rPr>
          <w:rFonts w:cs="Arial"/>
          <w:b/>
          <w:bCs/>
          <w:sz w:val="28"/>
          <w:szCs w:val="28"/>
          <w:lang w:eastAsia="en-US"/>
        </w:rPr>
      </w:pPr>
      <w:r>
        <w:rPr>
          <w:rFonts w:cs="Arial"/>
          <w:b/>
          <w:bCs/>
          <w:sz w:val="28"/>
          <w:szCs w:val="28"/>
          <w:lang w:eastAsia="en-US"/>
        </w:rPr>
        <w:t xml:space="preserve"> </w:t>
      </w:r>
      <w:r w:rsidR="00702958">
        <w:rPr>
          <w:rFonts w:cs="Arial"/>
          <w:b/>
          <w:bCs/>
          <w:sz w:val="28"/>
          <w:szCs w:val="28"/>
          <w:lang w:eastAsia="en-US"/>
        </w:rPr>
        <w:t>Specification and Design Report</w:t>
      </w:r>
    </w:p>
    <w:p w14:paraId="5C6C130D" w14:textId="77777777" w:rsidR="005E4384" w:rsidRDefault="005E4384">
      <w:pPr>
        <w:pStyle w:val="NormalWeb"/>
        <w:jc w:val="center"/>
        <w:rPr>
          <w:i/>
          <w:iCs/>
          <w:lang w:eastAsia="en-US"/>
        </w:rPr>
      </w:pPr>
      <w:bookmarkStart w:id="0" w:name="_Toc13389330"/>
      <w:bookmarkStart w:id="1" w:name="_Toc13389333"/>
      <w:bookmarkStart w:id="2" w:name="_Toc70837407"/>
      <w:bookmarkEnd w:id="0"/>
      <w:bookmarkEnd w:id="1"/>
    </w:p>
    <w:p w14:paraId="1D7A3496" w14:textId="7DD9455D" w:rsidR="00702958" w:rsidRDefault="00A17EA8" w:rsidP="00702958">
      <w:pPr>
        <w:pStyle w:val="NormalWeb"/>
        <w:rPr>
          <w:b/>
          <w:bCs/>
          <w:lang w:eastAsia="en-US"/>
        </w:rPr>
      </w:pPr>
      <w:bookmarkStart w:id="3" w:name="_Toc13389332"/>
      <w:bookmarkStart w:id="4" w:name="_Toc13390197"/>
      <w:bookmarkStart w:id="5" w:name="_Toc13390447"/>
      <w:bookmarkStart w:id="6" w:name="_Toc13390748"/>
      <w:bookmarkStart w:id="7" w:name="_Toc24009110"/>
      <w:bookmarkEnd w:id="2"/>
      <w:r w:rsidRPr="002C713C">
        <w:rPr>
          <w:rFonts w:cs="Arial"/>
          <w:i/>
          <w:iCs/>
          <w:lang w:eastAsia="en-US"/>
        </w:rPr>
        <w:br/>
      </w:r>
      <w:bookmarkEnd w:id="3"/>
      <w:bookmarkEnd w:id="4"/>
      <w:bookmarkEnd w:id="5"/>
      <w:bookmarkEnd w:id="6"/>
      <w:bookmarkEnd w:id="7"/>
      <w:r w:rsidR="00702958">
        <w:rPr>
          <w:b/>
          <w:bCs/>
          <w:lang w:eastAsia="en-US"/>
        </w:rPr>
        <w:t xml:space="preserve">Student's Name: </w:t>
      </w:r>
      <w:r w:rsidR="00AB2AEC" w:rsidRPr="00314C23">
        <w:rPr>
          <w:sz w:val="22"/>
          <w:szCs w:val="22"/>
          <w:lang w:eastAsia="en-US"/>
        </w:rPr>
        <w:t>Ismail Dogan</w:t>
      </w:r>
      <w:r w:rsidR="00702958">
        <w:rPr>
          <w:b/>
          <w:bCs/>
          <w:lang w:eastAsia="en-US"/>
        </w:rPr>
        <w:br/>
      </w:r>
    </w:p>
    <w:p w14:paraId="744021C6" w14:textId="72246C2E" w:rsidR="00702958" w:rsidRPr="00240990" w:rsidRDefault="00702958" w:rsidP="00702958">
      <w:pPr>
        <w:pStyle w:val="NormalWeb"/>
        <w:rPr>
          <w:b/>
          <w:bCs/>
          <w:lang w:eastAsia="en-US"/>
        </w:rPr>
      </w:pPr>
      <w:r w:rsidRPr="00240990">
        <w:rPr>
          <w:b/>
          <w:bCs/>
          <w:lang w:eastAsia="en-US"/>
        </w:rPr>
        <w:t xml:space="preserve">Student's Number: </w:t>
      </w:r>
      <w:r w:rsidR="006D6288" w:rsidRPr="00B530A2">
        <w:rPr>
          <w:rFonts w:cs="Arial"/>
          <w:color w:val="000000" w:themeColor="text1"/>
          <w:sz w:val="22"/>
          <w:szCs w:val="22"/>
        </w:rPr>
        <w:t>200051668</w:t>
      </w:r>
      <w:r w:rsidRPr="00240990">
        <w:rPr>
          <w:b/>
          <w:bCs/>
          <w:lang w:eastAsia="en-US"/>
        </w:rPr>
        <w:br/>
      </w:r>
    </w:p>
    <w:p w14:paraId="5B5CAD7A" w14:textId="2D7BECF6" w:rsidR="00702958" w:rsidRDefault="00702958" w:rsidP="00702958">
      <w:pPr>
        <w:pStyle w:val="NormalWeb"/>
        <w:rPr>
          <w:b/>
          <w:bCs/>
          <w:lang w:eastAsia="en-US"/>
        </w:rPr>
      </w:pPr>
      <w:r w:rsidRPr="2EA77198">
        <w:rPr>
          <w:b/>
          <w:bCs/>
          <w:lang w:eastAsia="en-US"/>
        </w:rPr>
        <w:t>Student's Email Address:</w:t>
      </w:r>
      <w:r w:rsidR="00B40C8B" w:rsidRPr="00B40C8B">
        <w:rPr>
          <w:rFonts w:cs="Arial"/>
          <w:color w:val="000000" w:themeColor="text1"/>
          <w:sz w:val="22"/>
          <w:szCs w:val="22"/>
        </w:rPr>
        <w:t xml:space="preserve"> </w:t>
      </w:r>
      <w:r w:rsidR="00B40C8B" w:rsidRPr="00B530A2">
        <w:rPr>
          <w:rFonts w:cs="Arial"/>
          <w:color w:val="000000" w:themeColor="text1"/>
          <w:sz w:val="22"/>
          <w:szCs w:val="22"/>
        </w:rPr>
        <w:t>I.Dogan2@liverpool.ac.uk</w:t>
      </w:r>
    </w:p>
    <w:p w14:paraId="0D78079A" w14:textId="77777777" w:rsidR="00702958" w:rsidRDefault="00702958" w:rsidP="00702958">
      <w:pPr>
        <w:pStyle w:val="NormalWeb"/>
        <w:rPr>
          <w:b/>
          <w:bCs/>
          <w:lang w:eastAsia="en-US"/>
        </w:rPr>
      </w:pPr>
    </w:p>
    <w:p w14:paraId="50C85019" w14:textId="32A70008" w:rsidR="00702958" w:rsidRPr="009E7946" w:rsidRDefault="00702958" w:rsidP="00702958">
      <w:pPr>
        <w:pStyle w:val="NormalWeb"/>
        <w:rPr>
          <w:i/>
          <w:iCs/>
          <w:lang w:eastAsia="en-US"/>
        </w:rPr>
      </w:pPr>
      <w:bookmarkStart w:id="8" w:name="_Toc13389335"/>
      <w:bookmarkStart w:id="9" w:name="_Toc13390199"/>
      <w:bookmarkStart w:id="10" w:name="_Toc13390449"/>
      <w:bookmarkStart w:id="11" w:name="_Toc13390750"/>
      <w:bookmarkStart w:id="12" w:name="_Toc24009112"/>
      <w:bookmarkStart w:id="13" w:name="_Toc70837410"/>
      <w:r>
        <w:rPr>
          <w:b/>
          <w:bCs/>
          <w:lang w:eastAsia="en-US"/>
        </w:rPr>
        <w:t>Project Title:</w:t>
      </w:r>
      <w:bookmarkEnd w:id="8"/>
      <w:bookmarkEnd w:id="9"/>
      <w:bookmarkEnd w:id="10"/>
      <w:bookmarkEnd w:id="11"/>
      <w:bookmarkEnd w:id="12"/>
      <w:bookmarkEnd w:id="13"/>
      <w:r>
        <w:rPr>
          <w:b/>
          <w:bCs/>
          <w:lang w:eastAsia="en-US"/>
        </w:rPr>
        <w:t xml:space="preserve"> </w:t>
      </w:r>
      <w:r w:rsidR="002D7566" w:rsidRPr="00B530A2">
        <w:rPr>
          <w:rFonts w:cs="Arial"/>
          <w:color w:val="000000" w:themeColor="text1"/>
          <w:sz w:val="22"/>
          <w:szCs w:val="22"/>
        </w:rPr>
        <w:t>Multi-Agents in Fintech Regulatory Compliance</w:t>
      </w:r>
    </w:p>
    <w:p w14:paraId="0341816E" w14:textId="77777777" w:rsidR="00702958" w:rsidRDefault="00702958" w:rsidP="00F8094A">
      <w:pPr>
        <w:rPr>
          <w:rFonts w:ascii="Arial" w:hAnsi="Arial"/>
          <w:b/>
          <w:bCs/>
          <w:sz w:val="24"/>
          <w:szCs w:val="24"/>
          <w:lang w:eastAsia="en-US"/>
        </w:rPr>
      </w:pPr>
    </w:p>
    <w:p w14:paraId="030EF86F" w14:textId="29897DC8" w:rsidR="00702958" w:rsidRDefault="00702958" w:rsidP="00702958">
      <w:pPr>
        <w:rPr>
          <w:rFonts w:ascii="Arial" w:hAnsi="Arial"/>
          <w:b/>
          <w:bCs/>
          <w:sz w:val="24"/>
          <w:szCs w:val="24"/>
          <w:lang w:eastAsia="en-US"/>
        </w:rPr>
      </w:pPr>
      <w:r>
        <w:rPr>
          <w:rFonts w:ascii="Arial" w:hAnsi="Arial"/>
          <w:b/>
          <w:bCs/>
          <w:sz w:val="24"/>
          <w:szCs w:val="24"/>
          <w:lang w:eastAsia="en-US"/>
        </w:rPr>
        <w:t>Name of D</w:t>
      </w:r>
      <w:r w:rsidR="00F8094A">
        <w:rPr>
          <w:rFonts w:ascii="Arial" w:hAnsi="Arial"/>
          <w:b/>
          <w:bCs/>
          <w:sz w:val="24"/>
          <w:szCs w:val="24"/>
          <w:lang w:eastAsia="en-US"/>
        </w:rPr>
        <w:t xml:space="preserve">issertation </w:t>
      </w:r>
      <w:r>
        <w:rPr>
          <w:rFonts w:ascii="Arial" w:hAnsi="Arial"/>
          <w:b/>
          <w:bCs/>
          <w:sz w:val="24"/>
          <w:szCs w:val="24"/>
          <w:lang w:eastAsia="en-US"/>
        </w:rPr>
        <w:t>A</w:t>
      </w:r>
      <w:r w:rsidR="00F8094A">
        <w:rPr>
          <w:rFonts w:ascii="Arial" w:hAnsi="Arial"/>
          <w:b/>
          <w:bCs/>
          <w:sz w:val="24"/>
          <w:szCs w:val="24"/>
          <w:lang w:eastAsia="en-US"/>
        </w:rPr>
        <w:t>dvisor (DA)</w:t>
      </w:r>
      <w:r>
        <w:rPr>
          <w:rFonts w:ascii="Arial" w:hAnsi="Arial"/>
          <w:b/>
          <w:bCs/>
          <w:sz w:val="24"/>
          <w:szCs w:val="24"/>
          <w:lang w:eastAsia="en-US"/>
        </w:rPr>
        <w:t>:</w:t>
      </w:r>
      <w:r w:rsidR="007A5F9B">
        <w:rPr>
          <w:rFonts w:ascii="Arial" w:hAnsi="Arial"/>
          <w:b/>
          <w:bCs/>
          <w:sz w:val="24"/>
          <w:szCs w:val="24"/>
          <w:lang w:eastAsia="en-US"/>
        </w:rPr>
        <w:t xml:space="preserve"> </w:t>
      </w:r>
      <w:r w:rsidR="007A5F9B" w:rsidRPr="00B530A2">
        <w:rPr>
          <w:rFonts w:ascii="Arial" w:hAnsi="Arial" w:cs="Arial"/>
          <w:color w:val="000000" w:themeColor="text1"/>
          <w:sz w:val="22"/>
          <w:szCs w:val="22"/>
        </w:rPr>
        <w:t xml:space="preserve">Dr. </w:t>
      </w:r>
      <w:proofErr w:type="spellStart"/>
      <w:r w:rsidR="007A5F9B" w:rsidRPr="00B530A2">
        <w:rPr>
          <w:rFonts w:ascii="Arial" w:hAnsi="Arial" w:cs="Arial"/>
          <w:color w:val="000000" w:themeColor="text1"/>
          <w:sz w:val="22"/>
          <w:szCs w:val="22"/>
        </w:rPr>
        <w:t>Chunyan</w:t>
      </w:r>
      <w:proofErr w:type="spellEnd"/>
      <w:r w:rsidR="007A5F9B" w:rsidRPr="00B530A2">
        <w:rPr>
          <w:rFonts w:ascii="Arial" w:hAnsi="Arial" w:cs="Arial"/>
          <w:color w:val="000000" w:themeColor="text1"/>
          <w:sz w:val="22"/>
          <w:szCs w:val="22"/>
        </w:rPr>
        <w:t xml:space="preserve"> Mu</w:t>
      </w:r>
    </w:p>
    <w:p w14:paraId="705D78E4" w14:textId="77777777" w:rsidR="00702958" w:rsidRDefault="00702958" w:rsidP="00702958">
      <w:pPr>
        <w:rPr>
          <w:rFonts w:ascii="Arial" w:hAnsi="Arial"/>
          <w:b/>
          <w:bCs/>
          <w:sz w:val="24"/>
          <w:szCs w:val="24"/>
          <w:lang w:eastAsia="en-US"/>
        </w:rPr>
      </w:pPr>
    </w:p>
    <w:p w14:paraId="416CD253" w14:textId="59BC2E77" w:rsidR="00702958" w:rsidRDefault="00702958" w:rsidP="00702958">
      <w:pPr>
        <w:rPr>
          <w:rFonts w:ascii="Arial" w:hAnsi="Arial"/>
          <w:b/>
          <w:bCs/>
          <w:sz w:val="24"/>
          <w:szCs w:val="24"/>
          <w:lang w:eastAsia="en-US"/>
        </w:rPr>
      </w:pPr>
      <w:r w:rsidRPr="2EA77198">
        <w:rPr>
          <w:rFonts w:ascii="Arial" w:hAnsi="Arial"/>
          <w:b/>
          <w:bCs/>
          <w:sz w:val="24"/>
          <w:szCs w:val="24"/>
          <w:lang w:eastAsia="en-US"/>
        </w:rPr>
        <w:t>Name of</w:t>
      </w:r>
      <w:r w:rsidR="00F8094A">
        <w:rPr>
          <w:rFonts w:ascii="Arial" w:hAnsi="Arial"/>
          <w:b/>
          <w:bCs/>
          <w:sz w:val="24"/>
          <w:szCs w:val="24"/>
          <w:lang w:eastAsia="en-US"/>
        </w:rPr>
        <w:t xml:space="preserve"> Dissertation Instructor (DI)</w:t>
      </w:r>
      <w:r w:rsidRPr="2EA77198">
        <w:rPr>
          <w:rFonts w:ascii="Arial" w:hAnsi="Arial"/>
          <w:b/>
          <w:bCs/>
          <w:sz w:val="24"/>
          <w:szCs w:val="24"/>
          <w:lang w:eastAsia="en-US"/>
        </w:rPr>
        <w:t>:</w:t>
      </w:r>
      <w:r w:rsidR="00D25537">
        <w:rPr>
          <w:rFonts w:ascii="Arial" w:hAnsi="Arial"/>
          <w:b/>
          <w:bCs/>
          <w:sz w:val="24"/>
          <w:szCs w:val="24"/>
          <w:lang w:eastAsia="en-US"/>
        </w:rPr>
        <w:t xml:space="preserve"> </w:t>
      </w:r>
      <w:r w:rsidR="00D25537" w:rsidRPr="00B530A2">
        <w:rPr>
          <w:rFonts w:ascii="Arial" w:hAnsi="Arial" w:cs="Arial"/>
          <w:color w:val="000000" w:themeColor="text1"/>
          <w:sz w:val="22"/>
          <w:szCs w:val="22"/>
        </w:rPr>
        <w:t>Dr. Kathleen Kelm</w:t>
      </w:r>
    </w:p>
    <w:p w14:paraId="06CD8FF3" w14:textId="77777777" w:rsidR="00702958" w:rsidRDefault="00702958" w:rsidP="00702958">
      <w:pPr>
        <w:pStyle w:val="NormalWeb"/>
        <w:rPr>
          <w:b/>
          <w:bCs/>
          <w:lang w:eastAsia="en-US"/>
        </w:rPr>
      </w:pPr>
    </w:p>
    <w:p w14:paraId="0E81A800" w14:textId="449DDA1E" w:rsidR="00746AD6" w:rsidRPr="00B51F4B" w:rsidRDefault="00702958" w:rsidP="00B51F4B">
      <w:pPr>
        <w:pStyle w:val="ListParagraph"/>
        <w:numPr>
          <w:ilvl w:val="0"/>
          <w:numId w:val="41"/>
        </w:numPr>
        <w:spacing w:before="100" w:after="100"/>
        <w:rPr>
          <w:rFonts w:ascii="Arial" w:hAnsi="Arial"/>
          <w:b/>
          <w:bCs/>
          <w:iCs/>
          <w:sz w:val="24"/>
          <w:szCs w:val="24"/>
          <w:lang w:eastAsia="en-US"/>
        </w:rPr>
      </w:pPr>
      <w:r w:rsidRPr="00B51F4B">
        <w:rPr>
          <w:rFonts w:ascii="Arial" w:hAnsi="Arial"/>
          <w:b/>
          <w:bCs/>
          <w:iCs/>
          <w:sz w:val="24"/>
          <w:szCs w:val="24"/>
          <w:lang w:eastAsia="en-US"/>
        </w:rPr>
        <w:t>The Specification</w:t>
      </w:r>
      <w:r w:rsidR="00B51F4B" w:rsidRPr="00B51F4B">
        <w:rPr>
          <w:rFonts w:ascii="Arial" w:hAnsi="Arial"/>
          <w:b/>
          <w:bCs/>
          <w:iCs/>
          <w:sz w:val="24"/>
          <w:szCs w:val="24"/>
          <w:lang w:eastAsia="en-US"/>
        </w:rPr>
        <w:t xml:space="preserve"> </w:t>
      </w:r>
    </w:p>
    <w:p w14:paraId="55973E02" w14:textId="69B94FF3" w:rsidR="00B51F4B" w:rsidRDefault="00124A77" w:rsidP="00B51F4B">
      <w:pPr>
        <w:spacing w:before="100" w:after="100"/>
        <w:ind w:left="360"/>
        <w:rPr>
          <w:rFonts w:ascii="Arial" w:hAnsi="Arial"/>
          <w:b/>
          <w:iCs/>
          <w:sz w:val="24"/>
          <w:szCs w:val="24"/>
          <w:lang w:eastAsia="en-US"/>
        </w:rPr>
      </w:pPr>
      <w:r>
        <w:rPr>
          <w:rFonts w:ascii="Arial" w:hAnsi="Arial"/>
          <w:b/>
          <w:bCs/>
          <w:i/>
          <w:iCs/>
          <w:sz w:val="24"/>
          <w:szCs w:val="24"/>
          <w:lang w:eastAsia="en-US"/>
        </w:rPr>
        <w:br/>
      </w:r>
      <w:r w:rsidR="00746AD6" w:rsidRPr="00746AD6">
        <w:rPr>
          <w:rFonts w:ascii="Arial" w:hAnsi="Arial"/>
          <w:b/>
          <w:iCs/>
          <w:sz w:val="24"/>
          <w:szCs w:val="24"/>
          <w:lang w:eastAsia="en-US"/>
        </w:rPr>
        <w:t xml:space="preserve">Project </w:t>
      </w:r>
      <w:r w:rsidR="002A4F76">
        <w:rPr>
          <w:rFonts w:ascii="Arial" w:hAnsi="Arial"/>
          <w:b/>
          <w:iCs/>
          <w:sz w:val="24"/>
          <w:szCs w:val="24"/>
          <w:lang w:eastAsia="en-US"/>
        </w:rPr>
        <w:t xml:space="preserve">Context, </w:t>
      </w:r>
      <w:r w:rsidR="00746AD6" w:rsidRPr="00746AD6">
        <w:rPr>
          <w:rFonts w:ascii="Arial" w:hAnsi="Arial"/>
          <w:b/>
          <w:iCs/>
          <w:sz w:val="24"/>
          <w:szCs w:val="24"/>
          <w:lang w:eastAsia="en-US"/>
        </w:rPr>
        <w:t>Aims</w:t>
      </w:r>
      <w:r w:rsidR="00263E32">
        <w:rPr>
          <w:rFonts w:ascii="Arial" w:hAnsi="Arial"/>
          <w:b/>
          <w:iCs/>
          <w:sz w:val="24"/>
          <w:szCs w:val="24"/>
          <w:lang w:eastAsia="en-US"/>
        </w:rPr>
        <w:t>, Objectives</w:t>
      </w:r>
      <w:r w:rsidR="002A4F76">
        <w:rPr>
          <w:rFonts w:ascii="Arial" w:hAnsi="Arial"/>
          <w:b/>
          <w:iCs/>
          <w:sz w:val="24"/>
          <w:szCs w:val="24"/>
          <w:lang w:eastAsia="en-US"/>
        </w:rPr>
        <w:t xml:space="preserve">, Ethical Considerations and </w:t>
      </w:r>
      <w:r w:rsidR="00263E32">
        <w:rPr>
          <w:rFonts w:ascii="Arial" w:hAnsi="Arial"/>
          <w:b/>
          <w:iCs/>
          <w:sz w:val="24"/>
          <w:szCs w:val="24"/>
          <w:lang w:eastAsia="en-US"/>
        </w:rPr>
        <w:t>Outcomes</w:t>
      </w:r>
    </w:p>
    <w:p w14:paraId="5349EA81" w14:textId="77777777" w:rsidR="002A4F76" w:rsidRDefault="002A4F76" w:rsidP="00A479D9">
      <w:pPr>
        <w:spacing w:before="100" w:after="100"/>
        <w:rPr>
          <w:rFonts w:ascii="Arial" w:hAnsi="Arial"/>
          <w:i/>
          <w:iCs/>
          <w:color w:val="E36C0A" w:themeColor="accent6" w:themeShade="BF"/>
          <w:sz w:val="24"/>
          <w:szCs w:val="24"/>
          <w:lang w:eastAsia="en-US"/>
        </w:rPr>
      </w:pPr>
    </w:p>
    <w:p w14:paraId="7F1B2E08" w14:textId="374F6C25" w:rsidR="00314096" w:rsidRDefault="00263E32" w:rsidP="00A479D9">
      <w:pPr>
        <w:spacing w:before="100" w:after="100"/>
        <w:ind w:left="360"/>
        <w:rPr>
          <w:rFonts w:ascii="Arial" w:hAnsi="Arial"/>
          <w:color w:val="000000" w:themeColor="text1"/>
          <w:sz w:val="24"/>
          <w:szCs w:val="24"/>
          <w:lang w:eastAsia="en-US"/>
        </w:rPr>
      </w:pPr>
      <w:r w:rsidRPr="00314096">
        <w:rPr>
          <w:rFonts w:ascii="Arial" w:hAnsi="Arial"/>
          <w:b/>
          <w:color w:val="000000" w:themeColor="text1"/>
          <w:sz w:val="24"/>
          <w:szCs w:val="24"/>
          <w:lang w:eastAsia="en-US"/>
        </w:rPr>
        <w:t>The Context of the Research</w:t>
      </w:r>
      <w:r w:rsidR="0005738B" w:rsidRPr="00314096">
        <w:rPr>
          <w:rFonts w:ascii="Arial" w:hAnsi="Arial"/>
          <w:color w:val="000000" w:themeColor="text1"/>
          <w:sz w:val="24"/>
          <w:szCs w:val="24"/>
          <w:lang w:eastAsia="en-US"/>
        </w:rPr>
        <w:t>:</w:t>
      </w:r>
    </w:p>
    <w:p w14:paraId="719E77B1" w14:textId="52F68554" w:rsidR="00314096" w:rsidRPr="00314096" w:rsidRDefault="00314096" w:rsidP="002A4F76">
      <w:pPr>
        <w:spacing w:before="100" w:after="100"/>
        <w:ind w:left="360"/>
        <w:rPr>
          <w:rFonts w:ascii="Arial" w:hAnsi="Arial"/>
          <w:color w:val="000000" w:themeColor="text1"/>
          <w:sz w:val="22"/>
          <w:szCs w:val="22"/>
          <w:lang w:eastAsia="en-US"/>
        </w:rPr>
      </w:pPr>
      <w:r w:rsidRPr="00314096">
        <w:rPr>
          <w:rFonts w:ascii="Arial" w:hAnsi="Arial"/>
          <w:color w:val="000000" w:themeColor="text1"/>
          <w:sz w:val="22"/>
          <w:szCs w:val="22"/>
          <w:lang w:eastAsia="en-US"/>
        </w:rPr>
        <w:t>The research is situated within the dynamic and challenging field of Financial Technology (FinTech) regulatory compliance, specifically focusing on Anti-Money Laundering (AML). The contemporary financial landscape is characterized by increasingly sophisticated and coordinated illicit activities, which render traditional, static rule-based or monolithic machine learning models ineffective. Initial research and a survey of the literature (Bello, Ige and Ameyaw, 2024; Huang et al., 2025) have indicated a clear need for systems that are not only accurate but also adaptive and scalable. This has led to the selection of a Multi-Agent System (MAS) as the core architectural paradigm. A MAS approach allows for the modular development of specialized, independent agents that can collaborate to provide comprehensive compliance coverage, mirroring the structure of real-world financial investigation units.</w:t>
      </w:r>
    </w:p>
    <w:p w14:paraId="0D7037F6" w14:textId="77777777" w:rsidR="00314096" w:rsidRDefault="00314096" w:rsidP="00314096">
      <w:pPr>
        <w:spacing w:before="100" w:after="100"/>
        <w:rPr>
          <w:rFonts w:ascii="Arial" w:hAnsi="Arial"/>
          <w:i/>
          <w:iCs/>
          <w:color w:val="E36C0A" w:themeColor="accent6" w:themeShade="BF"/>
          <w:sz w:val="24"/>
          <w:szCs w:val="24"/>
          <w:lang w:eastAsia="en-US"/>
        </w:rPr>
      </w:pPr>
    </w:p>
    <w:p w14:paraId="19657724" w14:textId="0730DEC2" w:rsidR="00314096" w:rsidRDefault="00263E32" w:rsidP="00A479D9">
      <w:pPr>
        <w:spacing w:before="100" w:after="100"/>
        <w:ind w:left="360"/>
        <w:rPr>
          <w:rFonts w:ascii="Arial" w:hAnsi="Arial"/>
          <w:b/>
          <w:color w:val="000000" w:themeColor="text1"/>
          <w:sz w:val="24"/>
          <w:szCs w:val="24"/>
          <w:lang w:eastAsia="en-US"/>
        </w:rPr>
      </w:pPr>
      <w:r w:rsidRPr="00314096">
        <w:rPr>
          <w:rFonts w:ascii="Arial" w:hAnsi="Arial"/>
          <w:b/>
          <w:color w:val="000000" w:themeColor="text1"/>
          <w:sz w:val="24"/>
          <w:szCs w:val="24"/>
          <w:lang w:eastAsia="en-US"/>
        </w:rPr>
        <w:t>The Problem Statement</w:t>
      </w:r>
      <w:r w:rsidR="0005738B" w:rsidRPr="00314096">
        <w:rPr>
          <w:rFonts w:ascii="Arial" w:hAnsi="Arial"/>
          <w:b/>
          <w:color w:val="000000" w:themeColor="text1"/>
          <w:sz w:val="24"/>
          <w:szCs w:val="24"/>
          <w:lang w:eastAsia="en-US"/>
        </w:rPr>
        <w:t xml:space="preserve">:  </w:t>
      </w:r>
    </w:p>
    <w:p w14:paraId="5C1DAE8A" w14:textId="16324292" w:rsidR="00314096" w:rsidRPr="00314096" w:rsidRDefault="00314096" w:rsidP="00314096">
      <w:pPr>
        <w:spacing w:before="100" w:after="100"/>
        <w:ind w:left="360"/>
        <w:rPr>
          <w:rFonts w:ascii="Arial" w:hAnsi="Arial"/>
          <w:bCs/>
          <w:color w:val="000000" w:themeColor="text1"/>
          <w:sz w:val="22"/>
          <w:szCs w:val="22"/>
          <w:lang w:eastAsia="en-US"/>
        </w:rPr>
      </w:pPr>
      <w:r w:rsidRPr="00314096">
        <w:rPr>
          <w:rFonts w:ascii="Arial" w:hAnsi="Arial"/>
          <w:bCs/>
          <w:color w:val="000000" w:themeColor="text1"/>
          <w:sz w:val="22"/>
          <w:szCs w:val="22"/>
          <w:lang w:eastAsia="en-US"/>
        </w:rPr>
        <w:t>While the potential of AI in finance is vast, its practical adoption is hindered by several critical challenges. Monolithic systems struggle to scale effectively; adding new detection capabilities for emerging threats or changing regulations often requires redesigning the entire model. Furthermore, many advanced AI models operate as "black boxes," making it difficult for human users to understand, trust, and audit their decisions. This lack of transparency is a major barrier to regulatory acceptance (</w:t>
      </w:r>
      <w:proofErr w:type="spellStart"/>
      <w:r w:rsidRPr="00314096">
        <w:rPr>
          <w:rFonts w:ascii="Arial" w:hAnsi="Arial"/>
          <w:bCs/>
          <w:color w:val="000000" w:themeColor="text1"/>
          <w:sz w:val="22"/>
          <w:szCs w:val="22"/>
          <w:lang w:eastAsia="en-US"/>
        </w:rPr>
        <w:t>Černevičienė</w:t>
      </w:r>
      <w:proofErr w:type="spellEnd"/>
      <w:r w:rsidRPr="00314096">
        <w:rPr>
          <w:rFonts w:ascii="Arial" w:hAnsi="Arial"/>
          <w:bCs/>
          <w:color w:val="000000" w:themeColor="text1"/>
          <w:sz w:val="22"/>
          <w:szCs w:val="22"/>
          <w:lang w:eastAsia="en-US"/>
        </w:rPr>
        <w:t xml:space="preserve"> and </w:t>
      </w:r>
      <w:proofErr w:type="spellStart"/>
      <w:r w:rsidRPr="00314096">
        <w:rPr>
          <w:rFonts w:ascii="Arial" w:hAnsi="Arial"/>
          <w:bCs/>
          <w:color w:val="000000" w:themeColor="text1"/>
          <w:sz w:val="22"/>
          <w:szCs w:val="22"/>
          <w:lang w:eastAsia="en-US"/>
        </w:rPr>
        <w:t>Kabašinskas</w:t>
      </w:r>
      <w:proofErr w:type="spellEnd"/>
      <w:r w:rsidRPr="00314096">
        <w:rPr>
          <w:rFonts w:ascii="Arial" w:hAnsi="Arial"/>
          <w:bCs/>
          <w:color w:val="000000" w:themeColor="text1"/>
          <w:sz w:val="22"/>
          <w:szCs w:val="22"/>
          <w:lang w:eastAsia="en-US"/>
        </w:rPr>
        <w:t>, 2024). The problem this research addresses is therefore multifaceted: how to build a compliance system that is not only effective at detecting financial crime but is also scalable, adaptable, robust, and, critically, explainable. The project aims to solve the tension between the need for complex systems to fight evolving threats and the absolute requirement for scalability, transparency, and human oversight in a regulated industry.</w:t>
      </w:r>
    </w:p>
    <w:p w14:paraId="7EA0F176" w14:textId="77777777" w:rsidR="00314096" w:rsidRDefault="00314096" w:rsidP="00004508">
      <w:pPr>
        <w:spacing w:before="100" w:after="100"/>
        <w:ind w:left="360"/>
        <w:rPr>
          <w:rFonts w:ascii="Arial" w:hAnsi="Arial"/>
          <w:i/>
          <w:iCs/>
          <w:color w:val="E36C0A" w:themeColor="accent6" w:themeShade="BF"/>
          <w:sz w:val="24"/>
          <w:szCs w:val="24"/>
          <w:lang w:eastAsia="en-US"/>
        </w:rPr>
      </w:pPr>
    </w:p>
    <w:p w14:paraId="2EBE3DCF" w14:textId="1BA69C43" w:rsidR="00A01F36" w:rsidRDefault="00004508" w:rsidP="00A479D9">
      <w:pPr>
        <w:spacing w:before="100" w:after="100"/>
        <w:ind w:left="360"/>
        <w:rPr>
          <w:rFonts w:ascii="Arial" w:hAnsi="Arial"/>
          <w:b/>
          <w:color w:val="000000" w:themeColor="text1"/>
          <w:sz w:val="24"/>
          <w:szCs w:val="24"/>
          <w:lang w:eastAsia="en-US"/>
        </w:rPr>
      </w:pPr>
      <w:r w:rsidRPr="00A01F36">
        <w:rPr>
          <w:rFonts w:ascii="Arial" w:hAnsi="Arial"/>
          <w:b/>
          <w:color w:val="000000" w:themeColor="text1"/>
          <w:sz w:val="24"/>
          <w:szCs w:val="24"/>
          <w:lang w:eastAsia="en-US"/>
        </w:rPr>
        <w:lastRenderedPageBreak/>
        <w:t>The Dissertation Question(</w:t>
      </w:r>
      <w:r w:rsidR="0005738B" w:rsidRPr="00A01F36">
        <w:rPr>
          <w:rFonts w:ascii="Arial" w:hAnsi="Arial"/>
          <w:b/>
          <w:color w:val="000000" w:themeColor="text1"/>
          <w:sz w:val="24"/>
          <w:szCs w:val="24"/>
          <w:lang w:eastAsia="en-US"/>
        </w:rPr>
        <w:t>s)</w:t>
      </w:r>
      <w:r w:rsidR="00314096" w:rsidRPr="00A01F36">
        <w:rPr>
          <w:rFonts w:ascii="Arial" w:hAnsi="Arial"/>
          <w:b/>
          <w:color w:val="000000" w:themeColor="text1"/>
          <w:sz w:val="24"/>
          <w:szCs w:val="24"/>
          <w:lang w:eastAsia="en-US"/>
        </w:rPr>
        <w:t>:</w:t>
      </w:r>
    </w:p>
    <w:p w14:paraId="3AC395B3" w14:textId="77777777" w:rsidR="00A01F36" w:rsidRPr="00A01F36" w:rsidRDefault="00A01F36" w:rsidP="00A01F36">
      <w:pPr>
        <w:pStyle w:val="ListParagraph"/>
        <w:numPr>
          <w:ilvl w:val="0"/>
          <w:numId w:val="42"/>
        </w:numPr>
        <w:spacing w:before="100" w:after="100"/>
        <w:rPr>
          <w:rFonts w:ascii="Arial" w:hAnsi="Arial"/>
          <w:bCs/>
          <w:color w:val="000000" w:themeColor="text1"/>
          <w:sz w:val="22"/>
          <w:szCs w:val="22"/>
          <w:lang w:eastAsia="en-US"/>
        </w:rPr>
      </w:pPr>
      <w:r w:rsidRPr="00A01F36">
        <w:rPr>
          <w:rFonts w:ascii="Arial" w:hAnsi="Arial"/>
          <w:b/>
          <w:color w:val="000000" w:themeColor="text1"/>
          <w:sz w:val="22"/>
          <w:szCs w:val="22"/>
          <w:lang w:eastAsia="en-US"/>
        </w:rPr>
        <w:t>RQ1 (Architecture):</w:t>
      </w:r>
      <w:r w:rsidRPr="00A01F36">
        <w:rPr>
          <w:rFonts w:ascii="Arial" w:hAnsi="Arial"/>
          <w:bCs/>
          <w:color w:val="000000" w:themeColor="text1"/>
          <w:sz w:val="22"/>
          <w:szCs w:val="22"/>
          <w:lang w:eastAsia="en-US"/>
        </w:rPr>
        <w:t xml:space="preserve"> How can a Multi-Agent System (MAS) architecture be designed to effectively coordinate specialized, independent agents (e.g., a </w:t>
      </w:r>
      <w:proofErr w:type="spellStart"/>
      <w:r w:rsidRPr="00A01F36">
        <w:rPr>
          <w:rFonts w:ascii="Arial" w:hAnsi="Arial"/>
          <w:bCs/>
          <w:color w:val="000000" w:themeColor="text1"/>
          <w:sz w:val="22"/>
          <w:szCs w:val="22"/>
          <w:lang w:eastAsia="en-US"/>
        </w:rPr>
        <w:t>TransactionPatternAgent</w:t>
      </w:r>
      <w:proofErr w:type="spellEnd"/>
      <w:r w:rsidRPr="00A01F36">
        <w:rPr>
          <w:rFonts w:ascii="Arial" w:hAnsi="Arial"/>
          <w:bCs/>
          <w:color w:val="000000" w:themeColor="text1"/>
          <w:sz w:val="22"/>
          <w:szCs w:val="22"/>
          <w:lang w:eastAsia="en-US"/>
        </w:rPr>
        <w:t xml:space="preserve">, </w:t>
      </w:r>
      <w:proofErr w:type="spellStart"/>
      <w:r w:rsidRPr="00A01F36">
        <w:rPr>
          <w:rFonts w:ascii="Arial" w:hAnsi="Arial"/>
          <w:bCs/>
          <w:color w:val="000000" w:themeColor="text1"/>
          <w:sz w:val="22"/>
          <w:szCs w:val="22"/>
          <w:lang w:eastAsia="en-US"/>
        </w:rPr>
        <w:t>CustomerRiskAgent</w:t>
      </w:r>
      <w:proofErr w:type="spellEnd"/>
      <w:r w:rsidRPr="00A01F36">
        <w:rPr>
          <w:rFonts w:ascii="Arial" w:hAnsi="Arial"/>
          <w:bCs/>
          <w:color w:val="000000" w:themeColor="text1"/>
          <w:sz w:val="22"/>
          <w:szCs w:val="22"/>
          <w:lang w:eastAsia="en-US"/>
        </w:rPr>
        <w:t xml:space="preserve">, and </w:t>
      </w:r>
      <w:proofErr w:type="spellStart"/>
      <w:r w:rsidRPr="00A01F36">
        <w:rPr>
          <w:rFonts w:ascii="Arial" w:hAnsi="Arial"/>
          <w:bCs/>
          <w:color w:val="000000" w:themeColor="text1"/>
          <w:sz w:val="22"/>
          <w:szCs w:val="22"/>
          <w:lang w:eastAsia="en-US"/>
        </w:rPr>
        <w:t>NetworkAnalysisAgent</w:t>
      </w:r>
      <w:proofErr w:type="spellEnd"/>
      <w:r w:rsidRPr="00A01F36">
        <w:rPr>
          <w:rFonts w:ascii="Arial" w:hAnsi="Arial"/>
          <w:bCs/>
          <w:color w:val="000000" w:themeColor="text1"/>
          <w:sz w:val="22"/>
          <w:szCs w:val="22"/>
          <w:lang w:eastAsia="en-US"/>
        </w:rPr>
        <w:t>) to achieve a holistic and robust Anti-Money Laundering (AML) detection capability?</w:t>
      </w:r>
    </w:p>
    <w:p w14:paraId="7C52BB0E" w14:textId="77777777" w:rsidR="00A01F36" w:rsidRPr="00A01F36" w:rsidRDefault="00A01F36" w:rsidP="00A01F36">
      <w:pPr>
        <w:spacing w:before="100" w:after="100"/>
        <w:ind w:left="360"/>
        <w:rPr>
          <w:rFonts w:ascii="Arial" w:hAnsi="Arial"/>
          <w:bCs/>
          <w:color w:val="000000" w:themeColor="text1"/>
          <w:sz w:val="22"/>
          <w:szCs w:val="22"/>
          <w:lang w:eastAsia="en-US"/>
        </w:rPr>
      </w:pPr>
    </w:p>
    <w:p w14:paraId="0CDF0FC9" w14:textId="77777777" w:rsidR="00A01F36" w:rsidRPr="00A01F36" w:rsidRDefault="00A01F36" w:rsidP="00A01F36">
      <w:pPr>
        <w:pStyle w:val="ListParagraph"/>
        <w:numPr>
          <w:ilvl w:val="0"/>
          <w:numId w:val="42"/>
        </w:numPr>
        <w:spacing w:before="100" w:after="100"/>
        <w:rPr>
          <w:rFonts w:ascii="Arial" w:hAnsi="Arial"/>
          <w:bCs/>
          <w:color w:val="000000" w:themeColor="text1"/>
          <w:sz w:val="22"/>
          <w:szCs w:val="22"/>
          <w:lang w:eastAsia="en-US"/>
        </w:rPr>
      </w:pPr>
      <w:r w:rsidRPr="00A01F36">
        <w:rPr>
          <w:rFonts w:ascii="Arial" w:hAnsi="Arial"/>
          <w:b/>
          <w:color w:val="000000" w:themeColor="text1"/>
          <w:sz w:val="22"/>
          <w:szCs w:val="22"/>
          <w:lang w:eastAsia="en-US"/>
        </w:rPr>
        <w:t>RQ2 (Adaptation):</w:t>
      </w:r>
      <w:r w:rsidRPr="00A01F36">
        <w:rPr>
          <w:rFonts w:ascii="Arial" w:hAnsi="Arial"/>
          <w:bCs/>
          <w:color w:val="000000" w:themeColor="text1"/>
          <w:sz w:val="22"/>
          <w:szCs w:val="22"/>
          <w:lang w:eastAsia="en-US"/>
        </w:rPr>
        <w:t xml:space="preserve"> What specific Multi-Agent Reinforcement Learning (MARL) mechanisms, employing a periodic offline retraining cycle with newly observed, analyst-verified data, can enable the MAS to adapt its collective detection policies against novel and evolving money laundering typologies?</w:t>
      </w:r>
    </w:p>
    <w:p w14:paraId="646D43B2" w14:textId="77777777" w:rsidR="00A01F36" w:rsidRPr="00A01F36" w:rsidRDefault="00A01F36" w:rsidP="00A01F36">
      <w:pPr>
        <w:spacing w:before="100" w:after="100"/>
        <w:ind w:left="360"/>
        <w:rPr>
          <w:rFonts w:ascii="Arial" w:hAnsi="Arial"/>
          <w:bCs/>
          <w:color w:val="000000" w:themeColor="text1"/>
          <w:sz w:val="22"/>
          <w:szCs w:val="22"/>
          <w:lang w:eastAsia="en-US"/>
        </w:rPr>
      </w:pPr>
    </w:p>
    <w:p w14:paraId="6A741698" w14:textId="4ECAEDE9" w:rsidR="00A01F36" w:rsidRPr="00A01F36" w:rsidRDefault="00A01F36" w:rsidP="00A01F36">
      <w:pPr>
        <w:pStyle w:val="ListParagraph"/>
        <w:numPr>
          <w:ilvl w:val="0"/>
          <w:numId w:val="42"/>
        </w:numPr>
        <w:spacing w:before="100" w:after="100"/>
        <w:rPr>
          <w:rFonts w:ascii="Arial" w:hAnsi="Arial"/>
          <w:bCs/>
          <w:color w:val="000000" w:themeColor="text1"/>
          <w:sz w:val="22"/>
          <w:szCs w:val="22"/>
          <w:lang w:eastAsia="en-US"/>
        </w:rPr>
      </w:pPr>
      <w:r w:rsidRPr="00A01F36">
        <w:rPr>
          <w:rFonts w:ascii="Arial" w:hAnsi="Arial"/>
          <w:b/>
          <w:color w:val="000000" w:themeColor="text1"/>
          <w:sz w:val="22"/>
          <w:szCs w:val="22"/>
          <w:lang w:eastAsia="en-US"/>
        </w:rPr>
        <w:t>RQ3 (Explainability &amp; Collaboration):</w:t>
      </w:r>
      <w:r w:rsidRPr="00A01F36">
        <w:rPr>
          <w:rFonts w:ascii="Arial" w:hAnsi="Arial"/>
          <w:bCs/>
          <w:color w:val="000000" w:themeColor="text1"/>
          <w:sz w:val="22"/>
          <w:szCs w:val="22"/>
          <w:lang w:eastAsia="en-US"/>
        </w:rPr>
        <w:t xml:space="preserve"> How can a dedicated XAI component generate post-hoc, causal explanations that synthesize findings from the multiple AML agents, with the primary goal of improving an analyst's trust calibration and enabling effective decision override feedback through a visual interface?</w:t>
      </w:r>
    </w:p>
    <w:p w14:paraId="24E14BEE" w14:textId="77777777" w:rsidR="00A01F36" w:rsidRPr="00A01F36" w:rsidRDefault="00A01F36" w:rsidP="00004508">
      <w:pPr>
        <w:spacing w:before="100" w:after="100"/>
        <w:ind w:left="360"/>
        <w:rPr>
          <w:rFonts w:ascii="Arial" w:hAnsi="Arial"/>
          <w:b/>
          <w:color w:val="000000" w:themeColor="text1"/>
          <w:sz w:val="24"/>
          <w:szCs w:val="24"/>
          <w:lang w:eastAsia="en-US"/>
        </w:rPr>
      </w:pPr>
    </w:p>
    <w:p w14:paraId="2A0B7C5F" w14:textId="5CF556F3" w:rsidR="00A479D9" w:rsidRDefault="0005738B" w:rsidP="00A479D9">
      <w:pPr>
        <w:spacing w:before="100" w:after="100"/>
        <w:ind w:left="360"/>
        <w:rPr>
          <w:rFonts w:ascii="Arial" w:hAnsi="Arial"/>
          <w:b/>
          <w:color w:val="000000" w:themeColor="text1"/>
          <w:sz w:val="24"/>
          <w:szCs w:val="24"/>
          <w:lang w:eastAsia="en-US"/>
        </w:rPr>
      </w:pPr>
      <w:r w:rsidRPr="00A479D9">
        <w:rPr>
          <w:rFonts w:ascii="Arial" w:hAnsi="Arial"/>
          <w:b/>
          <w:color w:val="000000" w:themeColor="text1"/>
          <w:sz w:val="24"/>
          <w:szCs w:val="24"/>
          <w:lang w:eastAsia="en-US"/>
        </w:rPr>
        <w:t xml:space="preserve">Ethical Implications: </w:t>
      </w:r>
    </w:p>
    <w:p w14:paraId="5904B48D" w14:textId="26AFB7ED" w:rsidR="00A479D9" w:rsidRPr="00521E4D" w:rsidRDefault="00A479D9" w:rsidP="00521E4D">
      <w:pPr>
        <w:spacing w:before="100" w:after="100"/>
        <w:ind w:left="360"/>
        <w:rPr>
          <w:rFonts w:ascii="Arial" w:hAnsi="Arial"/>
          <w:bCs/>
          <w:color w:val="000000" w:themeColor="text1"/>
          <w:sz w:val="22"/>
          <w:szCs w:val="22"/>
          <w:lang w:eastAsia="en-US"/>
        </w:rPr>
      </w:pPr>
      <w:r w:rsidRPr="00A479D9">
        <w:rPr>
          <w:rFonts w:ascii="Arial" w:hAnsi="Arial"/>
          <w:bCs/>
          <w:color w:val="000000" w:themeColor="text1"/>
          <w:sz w:val="22"/>
          <w:szCs w:val="22"/>
          <w:lang w:eastAsia="en-US"/>
        </w:rPr>
        <w:t>As stated in the project proposal, formal ethics approval is not required for this research. The primary reason is that the IT artefact will be developed and tested using synthetically generated financial data. No real customer or sensitive financial information will be used at any stage of the project, thus eliminating data privacy risks. The evaluation phase will include a task-based user study to assess the explainability component. The participants for this study will be volunteers, and their involvement will be limited to interacting with the system's interface to evaluate non-sensitive, simulated AML alerts. They will be fully informed about the purpose of the study, and their feedback will be anonymized.</w:t>
      </w:r>
    </w:p>
    <w:p w14:paraId="4A5C5B79" w14:textId="77777777" w:rsidR="00A479D9" w:rsidRDefault="00A479D9" w:rsidP="0005738B">
      <w:pPr>
        <w:spacing w:before="100" w:after="100"/>
        <w:ind w:left="360"/>
        <w:rPr>
          <w:rFonts w:ascii="Arial" w:hAnsi="Arial"/>
          <w:i/>
          <w:iCs/>
          <w:color w:val="E36C0A" w:themeColor="accent6" w:themeShade="BF"/>
          <w:sz w:val="24"/>
          <w:szCs w:val="24"/>
          <w:lang w:eastAsia="en-US"/>
        </w:rPr>
      </w:pPr>
    </w:p>
    <w:p w14:paraId="6FD047B0" w14:textId="3E2FB99E" w:rsidR="00004508" w:rsidRDefault="00004508" w:rsidP="0005738B">
      <w:pPr>
        <w:spacing w:before="100" w:after="100"/>
        <w:ind w:left="360"/>
        <w:rPr>
          <w:rFonts w:ascii="Arial" w:hAnsi="Arial"/>
          <w:color w:val="E36C0A" w:themeColor="accent6" w:themeShade="BF"/>
          <w:sz w:val="24"/>
          <w:szCs w:val="24"/>
          <w:lang w:eastAsia="en-US"/>
        </w:rPr>
      </w:pPr>
      <w:r w:rsidRPr="00521E4D">
        <w:rPr>
          <w:rFonts w:ascii="Arial" w:hAnsi="Arial"/>
          <w:b/>
          <w:color w:val="000000" w:themeColor="text1"/>
          <w:sz w:val="24"/>
          <w:szCs w:val="24"/>
          <w:lang w:eastAsia="en-US"/>
        </w:rPr>
        <w:t>The Anticipated Outcomes:</w:t>
      </w:r>
      <w:r w:rsidRPr="00521E4D">
        <w:rPr>
          <w:rFonts w:ascii="Arial" w:hAnsi="Arial"/>
          <w:color w:val="000000" w:themeColor="text1"/>
          <w:sz w:val="24"/>
          <w:szCs w:val="24"/>
          <w:lang w:eastAsia="en-US"/>
        </w:rPr>
        <w:t xml:space="preserve"> </w:t>
      </w:r>
      <w:r w:rsidRPr="00521E4D">
        <w:rPr>
          <w:rFonts w:ascii="Arial" w:hAnsi="Arial"/>
          <w:color w:val="E36C0A" w:themeColor="accent6" w:themeShade="BF"/>
          <w:sz w:val="24"/>
          <w:szCs w:val="24"/>
          <w:lang w:eastAsia="en-US"/>
        </w:rPr>
        <w:t xml:space="preserve"> </w:t>
      </w:r>
    </w:p>
    <w:p w14:paraId="22D6C2E9" w14:textId="77777777" w:rsidR="00DC627D" w:rsidRPr="00DC627D" w:rsidRDefault="00DC627D" w:rsidP="00DC627D">
      <w:pPr>
        <w:spacing w:before="100" w:after="100"/>
        <w:ind w:left="360"/>
        <w:rPr>
          <w:rFonts w:ascii="Arial" w:hAnsi="Arial"/>
          <w:color w:val="000000" w:themeColor="text1"/>
          <w:sz w:val="22"/>
          <w:szCs w:val="22"/>
          <w:lang w:eastAsia="en-US"/>
        </w:rPr>
      </w:pPr>
      <w:r w:rsidRPr="00DC627D">
        <w:rPr>
          <w:rFonts w:ascii="Arial" w:hAnsi="Arial"/>
          <w:color w:val="000000" w:themeColor="text1"/>
          <w:sz w:val="22"/>
          <w:szCs w:val="22"/>
          <w:lang w:eastAsia="en-US"/>
        </w:rPr>
        <w:t>The primary outcome of this research will be a novel, integrated framework that demonstrates how a Multi-Agent System can be engineered for both high-performance adaptation and regulatory-compliant explainability in AML. This contributes to the body of knowledge by bridging a critical gap identified in the literature between the theoretical application of MAS in finance and the practical, robust integration of adaptive MARL and collaborative XAI.</w:t>
      </w:r>
    </w:p>
    <w:p w14:paraId="24002024" w14:textId="77777777" w:rsidR="00DC627D" w:rsidRPr="00DC627D" w:rsidRDefault="00DC627D" w:rsidP="00DC627D">
      <w:pPr>
        <w:spacing w:before="100" w:after="100"/>
        <w:ind w:left="360"/>
        <w:rPr>
          <w:rFonts w:ascii="Arial" w:hAnsi="Arial"/>
          <w:color w:val="000000" w:themeColor="text1"/>
          <w:sz w:val="22"/>
          <w:szCs w:val="22"/>
          <w:lang w:eastAsia="en-US"/>
        </w:rPr>
      </w:pPr>
    </w:p>
    <w:p w14:paraId="33DDC119" w14:textId="77777777" w:rsidR="00DC627D" w:rsidRPr="00DC627D" w:rsidRDefault="00DC627D" w:rsidP="00DC627D">
      <w:pPr>
        <w:spacing w:before="100" w:after="100"/>
        <w:ind w:left="360"/>
        <w:rPr>
          <w:rFonts w:ascii="Arial" w:hAnsi="Arial"/>
          <w:color w:val="000000" w:themeColor="text1"/>
          <w:sz w:val="22"/>
          <w:szCs w:val="22"/>
          <w:lang w:eastAsia="en-US"/>
        </w:rPr>
      </w:pPr>
      <w:r w:rsidRPr="00DC627D">
        <w:rPr>
          <w:rFonts w:ascii="Arial" w:hAnsi="Arial"/>
          <w:color w:val="000000" w:themeColor="text1"/>
          <w:sz w:val="22"/>
          <w:szCs w:val="22"/>
          <w:lang w:eastAsia="en-US"/>
        </w:rPr>
        <w:t>The IT artefact produced will be a prototype Multi-Agent System developed in Python. It will operate within a simulated digital banking environment featuring specialized agents for different compliance tasks. This artefact directly supports the anticipated outcomes by serving as tangible proof-of-concept. Its evaluation is designed to directly answer the dissertation questions:</w:t>
      </w:r>
    </w:p>
    <w:p w14:paraId="5D45A283" w14:textId="77777777" w:rsidR="00DC627D" w:rsidRPr="00DC627D" w:rsidRDefault="00DC627D" w:rsidP="00DC627D">
      <w:pPr>
        <w:spacing w:before="100" w:after="100"/>
        <w:ind w:left="360"/>
        <w:rPr>
          <w:rFonts w:ascii="Arial" w:hAnsi="Arial"/>
          <w:color w:val="000000" w:themeColor="text1"/>
          <w:sz w:val="22"/>
          <w:szCs w:val="22"/>
          <w:lang w:eastAsia="en-US"/>
        </w:rPr>
      </w:pPr>
    </w:p>
    <w:p w14:paraId="4EB67D7D" w14:textId="3CCE2D66" w:rsidR="00DC627D" w:rsidRPr="00DC627D" w:rsidRDefault="00DC627D" w:rsidP="00DC627D">
      <w:pPr>
        <w:pStyle w:val="ListParagraph"/>
        <w:numPr>
          <w:ilvl w:val="0"/>
          <w:numId w:val="43"/>
        </w:numPr>
        <w:spacing w:before="100" w:after="100"/>
        <w:rPr>
          <w:rFonts w:ascii="Arial" w:hAnsi="Arial"/>
          <w:color w:val="000000" w:themeColor="text1"/>
          <w:sz w:val="22"/>
          <w:szCs w:val="22"/>
          <w:lang w:eastAsia="en-US"/>
        </w:rPr>
      </w:pPr>
      <w:r w:rsidRPr="00DC627D">
        <w:rPr>
          <w:rFonts w:ascii="Arial" w:hAnsi="Arial"/>
          <w:color w:val="000000" w:themeColor="text1"/>
          <w:sz w:val="22"/>
          <w:szCs w:val="22"/>
          <w:lang w:eastAsia="en-US"/>
        </w:rPr>
        <w:t>The system's detection accuracy and processing latency will be quantitatively measured to validate the architectural design (RQ1).</w:t>
      </w:r>
    </w:p>
    <w:p w14:paraId="49F904B1" w14:textId="77777777" w:rsidR="00DC627D" w:rsidRPr="00DC627D" w:rsidRDefault="00DC627D" w:rsidP="00DC627D">
      <w:pPr>
        <w:pStyle w:val="ListParagraph"/>
        <w:numPr>
          <w:ilvl w:val="0"/>
          <w:numId w:val="43"/>
        </w:numPr>
        <w:spacing w:before="100" w:after="100"/>
        <w:rPr>
          <w:rFonts w:ascii="Arial" w:hAnsi="Arial"/>
          <w:color w:val="000000" w:themeColor="text1"/>
          <w:sz w:val="22"/>
          <w:szCs w:val="22"/>
          <w:lang w:eastAsia="en-US"/>
        </w:rPr>
      </w:pPr>
      <w:r w:rsidRPr="00DC627D">
        <w:rPr>
          <w:rFonts w:ascii="Arial" w:hAnsi="Arial"/>
          <w:color w:val="000000" w:themeColor="text1"/>
          <w:sz w:val="22"/>
          <w:szCs w:val="22"/>
          <w:lang w:eastAsia="en-US"/>
        </w:rPr>
        <w:lastRenderedPageBreak/>
        <w:t>Its ability to learn from new, unseen money laundering patterns through a Multi-Agent Reinforcement Learning (MARL) retraining cycle will be tested to assess its adaptation capabilities (RQ2).</w:t>
      </w:r>
    </w:p>
    <w:p w14:paraId="7135E3CC" w14:textId="77777777" w:rsidR="00DC627D" w:rsidRPr="00DC627D" w:rsidRDefault="00DC627D" w:rsidP="00DC627D">
      <w:pPr>
        <w:spacing w:before="100" w:after="100"/>
        <w:ind w:left="360"/>
        <w:rPr>
          <w:rFonts w:ascii="Arial" w:hAnsi="Arial"/>
          <w:color w:val="000000" w:themeColor="text1"/>
          <w:sz w:val="22"/>
          <w:szCs w:val="22"/>
          <w:lang w:eastAsia="en-US"/>
        </w:rPr>
      </w:pPr>
    </w:p>
    <w:p w14:paraId="44140B0F" w14:textId="3B70FFB9" w:rsidR="00DC627D" w:rsidRPr="00DC627D" w:rsidRDefault="00DC627D" w:rsidP="00DC627D">
      <w:pPr>
        <w:pStyle w:val="ListParagraph"/>
        <w:numPr>
          <w:ilvl w:val="0"/>
          <w:numId w:val="43"/>
        </w:numPr>
        <w:spacing w:before="100" w:after="100"/>
        <w:rPr>
          <w:rFonts w:ascii="Arial" w:hAnsi="Arial"/>
          <w:color w:val="000000" w:themeColor="text1"/>
          <w:sz w:val="22"/>
          <w:szCs w:val="22"/>
          <w:lang w:eastAsia="en-US"/>
        </w:rPr>
      </w:pPr>
      <w:r w:rsidRPr="00DC627D">
        <w:rPr>
          <w:rFonts w:ascii="Arial" w:hAnsi="Arial"/>
          <w:color w:val="000000" w:themeColor="text1"/>
          <w:sz w:val="22"/>
          <w:szCs w:val="22"/>
          <w:lang w:eastAsia="en-US"/>
        </w:rPr>
        <w:t>Finally, a user study will measure the impact of its XAI-generated explanations on an analyst's decision-making time and accuracy, thereby evaluating the effectiveness of the explainability and collaboration component (RQ3). This mixed-method evaluation approach ensures a rigorous assessment of the artefact's success.</w:t>
      </w:r>
    </w:p>
    <w:p w14:paraId="78A62B03" w14:textId="77777777" w:rsidR="00521E4D" w:rsidRDefault="00521E4D" w:rsidP="0005738B">
      <w:pPr>
        <w:spacing w:before="100" w:after="100"/>
        <w:ind w:left="360"/>
        <w:rPr>
          <w:rFonts w:ascii="Arial" w:hAnsi="Arial"/>
          <w:i/>
          <w:iCs/>
          <w:color w:val="E36C0A" w:themeColor="accent6" w:themeShade="BF"/>
          <w:sz w:val="24"/>
          <w:szCs w:val="24"/>
          <w:lang w:eastAsia="en-US"/>
        </w:rPr>
      </w:pPr>
    </w:p>
    <w:p w14:paraId="56B1AFEB" w14:textId="0549FC75" w:rsidR="00702958" w:rsidRPr="007330F3" w:rsidRDefault="00004508" w:rsidP="00004508">
      <w:pPr>
        <w:spacing w:before="100" w:after="100"/>
        <w:ind w:left="360"/>
        <w:rPr>
          <w:rFonts w:ascii="Arial" w:hAnsi="Arial"/>
          <w:color w:val="000000" w:themeColor="text1"/>
          <w:sz w:val="24"/>
          <w:szCs w:val="24"/>
          <w:lang w:eastAsia="en-US"/>
        </w:rPr>
      </w:pPr>
      <w:r w:rsidRPr="007330F3">
        <w:rPr>
          <w:rFonts w:ascii="Arial" w:hAnsi="Arial"/>
          <w:b/>
          <w:color w:val="000000" w:themeColor="text1"/>
          <w:sz w:val="24"/>
          <w:szCs w:val="24"/>
          <w:lang w:eastAsia="en-US"/>
        </w:rPr>
        <w:t>Major Modifications:</w:t>
      </w:r>
      <w:r w:rsidRPr="007330F3">
        <w:rPr>
          <w:rFonts w:ascii="Arial" w:hAnsi="Arial"/>
          <w:color w:val="000000" w:themeColor="text1"/>
          <w:sz w:val="24"/>
          <w:szCs w:val="24"/>
          <w:lang w:eastAsia="en-US"/>
        </w:rPr>
        <w:t xml:space="preserve"> </w:t>
      </w:r>
    </w:p>
    <w:p w14:paraId="3E855DAA" w14:textId="1DFD6E5B" w:rsidR="007330F3" w:rsidRPr="007330F3" w:rsidRDefault="007330F3" w:rsidP="00004508">
      <w:pPr>
        <w:spacing w:before="100" w:after="100"/>
        <w:ind w:left="360"/>
        <w:rPr>
          <w:rFonts w:ascii="Arial" w:hAnsi="Arial"/>
          <w:color w:val="000000" w:themeColor="text1"/>
          <w:sz w:val="24"/>
          <w:szCs w:val="24"/>
          <w:lang w:eastAsia="en-US"/>
        </w:rPr>
      </w:pPr>
      <w:r w:rsidRPr="007330F3">
        <w:rPr>
          <w:rFonts w:ascii="Arial" w:hAnsi="Arial"/>
          <w:color w:val="000000" w:themeColor="text1"/>
          <w:sz w:val="24"/>
          <w:szCs w:val="24"/>
          <w:lang w:eastAsia="en-US"/>
        </w:rPr>
        <w:t>There have been no major modifications to the project's aims, scope, or methodology since the submission and approval of the Project Proposal (Version 4).</w:t>
      </w:r>
    </w:p>
    <w:p w14:paraId="7115CC1E" w14:textId="7156E7D5" w:rsidR="00FE0123" w:rsidRDefault="00702958" w:rsidP="00B51F4B">
      <w:pPr>
        <w:pStyle w:val="NormalWeb"/>
        <w:ind w:left="360"/>
        <w:rPr>
          <w:lang w:eastAsia="en-US"/>
        </w:rPr>
      </w:pPr>
      <w:r>
        <w:rPr>
          <w:b/>
          <w:bCs/>
          <w:lang w:eastAsia="en-US"/>
        </w:rPr>
        <w:br/>
        <w:t xml:space="preserve">Literature </w:t>
      </w:r>
      <w:r w:rsidR="00E92CF3">
        <w:rPr>
          <w:b/>
          <w:bCs/>
          <w:lang w:eastAsia="en-US"/>
        </w:rPr>
        <w:t>Survey</w:t>
      </w:r>
      <w:r>
        <w:rPr>
          <w:b/>
          <w:bCs/>
          <w:lang w:eastAsia="en-US"/>
        </w:rPr>
        <w:t>:</w:t>
      </w:r>
      <w:r>
        <w:rPr>
          <w:lang w:eastAsia="en-US"/>
        </w:rPr>
        <w:t xml:space="preserve"> </w:t>
      </w:r>
    </w:p>
    <w:p w14:paraId="6D4F9B2A" w14:textId="77777777" w:rsidR="005F1966" w:rsidRPr="005F1966" w:rsidRDefault="00124A77" w:rsidP="005F1966">
      <w:pPr>
        <w:pStyle w:val="NormalWeb"/>
        <w:tabs>
          <w:tab w:val="left" w:pos="8080"/>
        </w:tabs>
        <w:ind w:left="360"/>
        <w:rPr>
          <w:rFonts w:cs="Arial"/>
          <w:color w:val="000000" w:themeColor="text1"/>
          <w:sz w:val="22"/>
          <w:szCs w:val="22"/>
        </w:rPr>
      </w:pPr>
      <w:r>
        <w:rPr>
          <w:lang w:eastAsia="en-US"/>
        </w:rPr>
        <w:br/>
      </w:r>
      <w:r w:rsidR="005F1966" w:rsidRPr="005F1966">
        <w:rPr>
          <w:rFonts w:cs="Arial"/>
          <w:color w:val="000000" w:themeColor="text1"/>
          <w:sz w:val="22"/>
          <w:szCs w:val="22"/>
        </w:rPr>
        <w:t>This literature review synthesizes foundational and contemporary research across three core themes that underpin this project: the architectural justification for using Multi-Agent Systems (MAS) in FinTech, the mechanisms for enabling adaptation through Multi-Agent Reinforcement Learning (MARL), and the critical role of Explainable AI (XAI) in achieving regulatory trust and adoption.</w:t>
      </w:r>
    </w:p>
    <w:p w14:paraId="22008DF3" w14:textId="77777777" w:rsidR="005F1966" w:rsidRPr="005F1966" w:rsidRDefault="005F1966" w:rsidP="005F1966">
      <w:pPr>
        <w:pStyle w:val="NormalWeb"/>
        <w:tabs>
          <w:tab w:val="left" w:pos="8080"/>
        </w:tabs>
        <w:ind w:left="360"/>
        <w:rPr>
          <w:rFonts w:cs="Arial"/>
          <w:color w:val="000000" w:themeColor="text1"/>
          <w:sz w:val="22"/>
          <w:szCs w:val="22"/>
        </w:rPr>
      </w:pPr>
    </w:p>
    <w:p w14:paraId="0A526824" w14:textId="77777777" w:rsidR="005F1966" w:rsidRPr="005F1966" w:rsidRDefault="005F1966" w:rsidP="005F1966">
      <w:pPr>
        <w:pStyle w:val="NormalWeb"/>
        <w:tabs>
          <w:tab w:val="left" w:pos="8080"/>
        </w:tabs>
        <w:ind w:left="360"/>
        <w:rPr>
          <w:rFonts w:cs="Arial"/>
          <w:b/>
          <w:bCs/>
          <w:color w:val="000000" w:themeColor="text1"/>
          <w:sz w:val="22"/>
          <w:szCs w:val="22"/>
        </w:rPr>
      </w:pPr>
      <w:r w:rsidRPr="005F1966">
        <w:rPr>
          <w:rFonts w:cs="Arial"/>
          <w:b/>
          <w:bCs/>
          <w:color w:val="000000" w:themeColor="text1"/>
          <w:sz w:val="22"/>
          <w:szCs w:val="22"/>
        </w:rPr>
        <w:t>1. The Case for Adaptive, Multi-Agent Systems in FinTech</w:t>
      </w:r>
    </w:p>
    <w:p w14:paraId="1671DDC9" w14:textId="77777777" w:rsidR="005F1966" w:rsidRPr="005F1966" w:rsidRDefault="005F1966" w:rsidP="005F1966">
      <w:pPr>
        <w:pStyle w:val="NormalWeb"/>
        <w:tabs>
          <w:tab w:val="left" w:pos="8080"/>
        </w:tabs>
        <w:ind w:left="360"/>
        <w:rPr>
          <w:rFonts w:cs="Arial"/>
          <w:color w:val="000000" w:themeColor="text1"/>
          <w:sz w:val="22"/>
          <w:szCs w:val="22"/>
        </w:rPr>
      </w:pPr>
    </w:p>
    <w:p w14:paraId="29561E0B" w14:textId="77777777" w:rsidR="005F1966" w:rsidRPr="005F1966" w:rsidRDefault="005F1966" w:rsidP="005F1966">
      <w:pPr>
        <w:pStyle w:val="NormalWeb"/>
        <w:tabs>
          <w:tab w:val="left" w:pos="8080"/>
        </w:tabs>
        <w:ind w:left="360"/>
        <w:rPr>
          <w:rFonts w:cs="Arial"/>
          <w:color w:val="000000" w:themeColor="text1"/>
          <w:sz w:val="22"/>
          <w:szCs w:val="22"/>
        </w:rPr>
      </w:pPr>
      <w:r w:rsidRPr="005F1966">
        <w:rPr>
          <w:rFonts w:cs="Arial"/>
          <w:color w:val="000000" w:themeColor="text1"/>
          <w:sz w:val="22"/>
          <w:szCs w:val="22"/>
        </w:rPr>
        <w:t>The contemporary financial landscape is challenged by dynamic and coordinated illicit activities that render traditional, static models ineffective (Bello, Ige and Ameyaw, 2024). This necessitates a paradigm shift towards intelligent systems that are inherently scalable, modular, and collaborative. A Multi-Agent System (MAS) architecture is exceptionally well-suited to this challenge, as it allows for the development of specialized, independent agents that can cooperate to provide comprehensive compliance coverage, mirroring the distributed nature of real-world compliance departments (Huang et al., 2025; Hernes et al., 2023). However, the practical implementation of such systems is not without its challenges. The effectiveness of any AI-driven approach is fundamentally constrained by issues of data quality, particularly the problem of imbalanced datasets where fraudulent transactions are rare, which can significantly bias model performance (Bello et al., 2023). This project's design directly addresses this context by proposing a modular MAS architecture that can effectively manage specialized tasks while being trained on data specifically designed to mitigate imbalance issues.</w:t>
      </w:r>
    </w:p>
    <w:p w14:paraId="67CB6469" w14:textId="77777777" w:rsidR="005F1966" w:rsidRPr="005F1966" w:rsidRDefault="005F1966" w:rsidP="005F1966">
      <w:pPr>
        <w:pStyle w:val="NormalWeb"/>
        <w:tabs>
          <w:tab w:val="left" w:pos="8080"/>
        </w:tabs>
        <w:ind w:left="360"/>
        <w:rPr>
          <w:rFonts w:cs="Arial"/>
          <w:color w:val="000000" w:themeColor="text1"/>
          <w:sz w:val="22"/>
          <w:szCs w:val="22"/>
        </w:rPr>
      </w:pPr>
    </w:p>
    <w:p w14:paraId="00D7F6E0" w14:textId="77777777" w:rsidR="005F1966" w:rsidRPr="005F1966" w:rsidRDefault="005F1966" w:rsidP="005F1966">
      <w:pPr>
        <w:pStyle w:val="NormalWeb"/>
        <w:tabs>
          <w:tab w:val="left" w:pos="8080"/>
        </w:tabs>
        <w:ind w:left="360"/>
        <w:rPr>
          <w:rFonts w:cs="Arial"/>
          <w:b/>
          <w:bCs/>
          <w:color w:val="000000" w:themeColor="text1"/>
          <w:sz w:val="22"/>
          <w:szCs w:val="22"/>
        </w:rPr>
      </w:pPr>
      <w:r w:rsidRPr="005F1966">
        <w:rPr>
          <w:rFonts w:cs="Arial"/>
          <w:b/>
          <w:bCs/>
          <w:color w:val="000000" w:themeColor="text1"/>
          <w:sz w:val="22"/>
          <w:szCs w:val="22"/>
        </w:rPr>
        <w:t>2. Enabling Adaptation through Multi-Agent Reinforcement Learning (MARL)</w:t>
      </w:r>
    </w:p>
    <w:p w14:paraId="7826A3F9" w14:textId="77777777" w:rsidR="005F1966" w:rsidRPr="005F1966" w:rsidRDefault="005F1966" w:rsidP="005F1966">
      <w:pPr>
        <w:pStyle w:val="NormalWeb"/>
        <w:tabs>
          <w:tab w:val="left" w:pos="8080"/>
        </w:tabs>
        <w:ind w:left="360"/>
        <w:rPr>
          <w:rFonts w:cs="Arial"/>
          <w:color w:val="000000" w:themeColor="text1"/>
          <w:sz w:val="22"/>
          <w:szCs w:val="22"/>
        </w:rPr>
      </w:pPr>
    </w:p>
    <w:p w14:paraId="7D6D74ED" w14:textId="77777777" w:rsidR="005F1966" w:rsidRPr="005F1966" w:rsidRDefault="005F1966" w:rsidP="005F1966">
      <w:pPr>
        <w:pStyle w:val="NormalWeb"/>
        <w:tabs>
          <w:tab w:val="left" w:pos="8080"/>
        </w:tabs>
        <w:ind w:left="360"/>
        <w:rPr>
          <w:rFonts w:cs="Arial"/>
          <w:color w:val="000000" w:themeColor="text1"/>
          <w:sz w:val="22"/>
          <w:szCs w:val="22"/>
        </w:rPr>
      </w:pPr>
      <w:r w:rsidRPr="005F1966">
        <w:rPr>
          <w:rFonts w:cs="Arial"/>
          <w:color w:val="000000" w:themeColor="text1"/>
          <w:sz w:val="22"/>
          <w:szCs w:val="22"/>
        </w:rPr>
        <w:t xml:space="preserve">To move beyond static detection, a MAS must be able to adapt its strategies to novel threats. Multi-Agent Reinforcement Learning (MARL) provides the theoretical framework for this adaptation. A primary obstacle in MARL is the problem of non-stationarity, where each agent's learning process is destabilized because its peers are simultaneously changing their own strategies. The prevailing and most effective solution to this is the paradigm of Centralized </w:t>
      </w:r>
      <w:r w:rsidRPr="005F1966">
        <w:rPr>
          <w:rFonts w:cs="Arial"/>
          <w:color w:val="000000" w:themeColor="text1"/>
          <w:sz w:val="22"/>
          <w:szCs w:val="22"/>
        </w:rPr>
        <w:lastRenderedPageBreak/>
        <w:t>Training for Decentralized Execution (CTDE), where agents are trained with access to global information but can be deployed to act using only their local observations (Amato, 2024).</w:t>
      </w:r>
    </w:p>
    <w:p w14:paraId="6B2B9BDC" w14:textId="77777777" w:rsidR="005F1966" w:rsidRPr="005F1966" w:rsidRDefault="005F1966" w:rsidP="005F1966">
      <w:pPr>
        <w:pStyle w:val="NormalWeb"/>
        <w:tabs>
          <w:tab w:val="left" w:pos="8080"/>
        </w:tabs>
        <w:ind w:left="360"/>
        <w:rPr>
          <w:rFonts w:cs="Arial"/>
          <w:color w:val="000000" w:themeColor="text1"/>
          <w:sz w:val="22"/>
          <w:szCs w:val="22"/>
        </w:rPr>
      </w:pPr>
    </w:p>
    <w:p w14:paraId="03073931" w14:textId="77777777" w:rsidR="005F1966" w:rsidRPr="005F1966" w:rsidRDefault="005F1966" w:rsidP="005F1966">
      <w:pPr>
        <w:pStyle w:val="NormalWeb"/>
        <w:tabs>
          <w:tab w:val="left" w:pos="8080"/>
        </w:tabs>
        <w:ind w:left="360"/>
        <w:rPr>
          <w:rFonts w:cs="Arial"/>
          <w:color w:val="000000" w:themeColor="text1"/>
          <w:sz w:val="22"/>
          <w:szCs w:val="22"/>
        </w:rPr>
      </w:pPr>
      <w:r w:rsidRPr="005F1966">
        <w:rPr>
          <w:rFonts w:cs="Arial"/>
          <w:color w:val="000000" w:themeColor="text1"/>
          <w:sz w:val="22"/>
          <w:szCs w:val="22"/>
        </w:rPr>
        <w:t xml:space="preserve">The Multi-Agent Deep Deterministic Policy Gradient (MADDPG) algorithm is a powerful and widely adopted implementation of the CTDE framework, allowing agents to learn complex, coordinated </w:t>
      </w:r>
      <w:proofErr w:type="spellStart"/>
      <w:r w:rsidRPr="005F1966">
        <w:rPr>
          <w:rFonts w:cs="Arial"/>
          <w:color w:val="000000" w:themeColor="text1"/>
          <w:sz w:val="22"/>
          <w:szCs w:val="22"/>
        </w:rPr>
        <w:t>behaviors</w:t>
      </w:r>
      <w:proofErr w:type="spellEnd"/>
      <w:r w:rsidRPr="005F1966">
        <w:rPr>
          <w:rFonts w:cs="Arial"/>
          <w:color w:val="000000" w:themeColor="text1"/>
          <w:sz w:val="22"/>
          <w:szCs w:val="22"/>
        </w:rPr>
        <w:t xml:space="preserve"> (Lowe et al., 2017). Recognizing that standard MADDPG can suffer from sample inefficiency in complex environments, this project will draw upon advancements such as the Mixed Experience (ME-MADDPG) approach. This enhanced framework uses techniques like experience replay with high-quality samples to accelerate learning and improve the stability of the trained agents, making the algorithm more robust for demanding, real-world applications like financial compliance (Wan et al., 2022).</w:t>
      </w:r>
    </w:p>
    <w:p w14:paraId="4729C06D" w14:textId="77777777" w:rsidR="005F1966" w:rsidRPr="005F1966" w:rsidRDefault="005F1966" w:rsidP="005F1966">
      <w:pPr>
        <w:pStyle w:val="NormalWeb"/>
        <w:tabs>
          <w:tab w:val="left" w:pos="8080"/>
        </w:tabs>
        <w:ind w:left="360"/>
        <w:rPr>
          <w:rFonts w:cs="Arial"/>
          <w:color w:val="000000" w:themeColor="text1"/>
          <w:sz w:val="22"/>
          <w:szCs w:val="22"/>
        </w:rPr>
      </w:pPr>
    </w:p>
    <w:p w14:paraId="27C7F536" w14:textId="77777777" w:rsidR="005F1966" w:rsidRPr="005F1966" w:rsidRDefault="005F1966" w:rsidP="005F1966">
      <w:pPr>
        <w:pStyle w:val="NormalWeb"/>
        <w:tabs>
          <w:tab w:val="left" w:pos="8080"/>
        </w:tabs>
        <w:ind w:left="360"/>
        <w:rPr>
          <w:rFonts w:cs="Arial"/>
          <w:b/>
          <w:bCs/>
          <w:color w:val="000000" w:themeColor="text1"/>
          <w:sz w:val="22"/>
          <w:szCs w:val="22"/>
        </w:rPr>
      </w:pPr>
      <w:r w:rsidRPr="005F1966">
        <w:rPr>
          <w:rFonts w:cs="Arial"/>
          <w:b/>
          <w:bCs/>
          <w:color w:val="000000" w:themeColor="text1"/>
          <w:sz w:val="22"/>
          <w:szCs w:val="22"/>
        </w:rPr>
        <w:t>3. The Critical Role of Explainable AI (XAI) for Trust and Adoption</w:t>
      </w:r>
    </w:p>
    <w:p w14:paraId="3D16DA68" w14:textId="77777777" w:rsidR="005F1966" w:rsidRPr="005F1966" w:rsidRDefault="005F1966" w:rsidP="005F1966">
      <w:pPr>
        <w:pStyle w:val="NormalWeb"/>
        <w:tabs>
          <w:tab w:val="left" w:pos="8080"/>
        </w:tabs>
        <w:ind w:left="360"/>
        <w:rPr>
          <w:rFonts w:cs="Arial"/>
          <w:color w:val="000000" w:themeColor="text1"/>
          <w:sz w:val="22"/>
          <w:szCs w:val="22"/>
        </w:rPr>
      </w:pPr>
    </w:p>
    <w:p w14:paraId="30C58DB1" w14:textId="77777777" w:rsidR="005F1966" w:rsidRPr="005F1966" w:rsidRDefault="005F1966" w:rsidP="005F1966">
      <w:pPr>
        <w:pStyle w:val="NormalWeb"/>
        <w:tabs>
          <w:tab w:val="left" w:pos="8080"/>
        </w:tabs>
        <w:ind w:left="360"/>
        <w:rPr>
          <w:rFonts w:cs="Arial"/>
          <w:color w:val="000000" w:themeColor="text1"/>
          <w:sz w:val="22"/>
          <w:szCs w:val="22"/>
        </w:rPr>
      </w:pPr>
      <w:r w:rsidRPr="005F1966">
        <w:rPr>
          <w:rFonts w:cs="Arial"/>
          <w:color w:val="000000" w:themeColor="text1"/>
          <w:sz w:val="22"/>
          <w:szCs w:val="22"/>
        </w:rPr>
        <w:t xml:space="preserve">For any advanced AI system to be successfully deployed in a highly regulated domain such as finance, its decisions must be transparent, auditable, and trustworthy. The "black box" nature of many complex models presents a significant barrier to adoption, as regulators and human analysts are unable to verify the reasoning behind an automated decision (Huang et al., 2025). As a systematic review by </w:t>
      </w:r>
      <w:proofErr w:type="spellStart"/>
      <w:r w:rsidRPr="005F1966">
        <w:rPr>
          <w:rFonts w:cs="Arial"/>
          <w:color w:val="000000" w:themeColor="text1"/>
          <w:sz w:val="22"/>
          <w:szCs w:val="22"/>
        </w:rPr>
        <w:t>Černevičienė</w:t>
      </w:r>
      <w:proofErr w:type="spellEnd"/>
      <w:r w:rsidRPr="005F1966">
        <w:rPr>
          <w:rFonts w:cs="Arial"/>
          <w:color w:val="000000" w:themeColor="text1"/>
          <w:sz w:val="22"/>
          <w:szCs w:val="22"/>
        </w:rPr>
        <w:t xml:space="preserve"> and </w:t>
      </w:r>
      <w:proofErr w:type="spellStart"/>
      <w:r w:rsidRPr="005F1966">
        <w:rPr>
          <w:rFonts w:cs="Arial"/>
          <w:color w:val="000000" w:themeColor="text1"/>
          <w:sz w:val="22"/>
          <w:szCs w:val="22"/>
        </w:rPr>
        <w:t>Kabašinskas</w:t>
      </w:r>
      <w:proofErr w:type="spellEnd"/>
      <w:r w:rsidRPr="005F1966">
        <w:rPr>
          <w:rFonts w:cs="Arial"/>
          <w:color w:val="000000" w:themeColor="text1"/>
          <w:sz w:val="22"/>
          <w:szCs w:val="22"/>
        </w:rPr>
        <w:t xml:space="preserve"> (2024) confirms, Explainable AI (XAI) is a critical field of research aimed at resolving this tension.</w:t>
      </w:r>
    </w:p>
    <w:p w14:paraId="25D984D6" w14:textId="77777777" w:rsidR="005F1966" w:rsidRPr="005F1966" w:rsidRDefault="005F1966" w:rsidP="005F1966">
      <w:pPr>
        <w:pStyle w:val="NormalWeb"/>
        <w:tabs>
          <w:tab w:val="left" w:pos="8080"/>
        </w:tabs>
        <w:ind w:left="360"/>
        <w:rPr>
          <w:rFonts w:cs="Arial"/>
          <w:color w:val="000000" w:themeColor="text1"/>
          <w:sz w:val="22"/>
          <w:szCs w:val="22"/>
        </w:rPr>
      </w:pPr>
    </w:p>
    <w:p w14:paraId="28EC18BF" w14:textId="24C9CECD" w:rsidR="00C87B95" w:rsidRPr="00154B90" w:rsidRDefault="005F1966" w:rsidP="005F1966">
      <w:pPr>
        <w:pStyle w:val="NormalWeb"/>
        <w:tabs>
          <w:tab w:val="left" w:pos="8080"/>
        </w:tabs>
        <w:ind w:left="360"/>
        <w:rPr>
          <w:rFonts w:cs="Arial"/>
          <w:color w:val="000000" w:themeColor="text1"/>
          <w:sz w:val="22"/>
          <w:szCs w:val="22"/>
        </w:rPr>
      </w:pPr>
      <w:r w:rsidRPr="005F1966">
        <w:rPr>
          <w:rFonts w:cs="Arial"/>
          <w:color w:val="000000" w:themeColor="text1"/>
          <w:sz w:val="22"/>
          <w:szCs w:val="22"/>
        </w:rPr>
        <w:t>The integration of XAI is not merely a technical feature but a core requirement for regulatory compliance and human-computer collaboration. While some argue for the exclusive use of inherently interpretable models, the complexity of financial crime often necessitates more powerful, albeit less transparent, models (Rudin, 2019). This project addresses this by integrating post-hoc XAI techniques to generate clear, causal explanations for the MAS's collective decisions. However, the literature also acknowledges that XAI is not a panacea; challenges remain in standardizing metrics for explanation quality and ensuring data privacy is not compromised by the explanations themselves (</w:t>
      </w:r>
      <w:proofErr w:type="spellStart"/>
      <w:r w:rsidRPr="005F1966">
        <w:rPr>
          <w:rFonts w:cs="Arial"/>
          <w:color w:val="000000" w:themeColor="text1"/>
          <w:sz w:val="22"/>
          <w:szCs w:val="22"/>
        </w:rPr>
        <w:t>Černevičienė</w:t>
      </w:r>
      <w:proofErr w:type="spellEnd"/>
      <w:r w:rsidRPr="005F1966">
        <w:rPr>
          <w:rFonts w:cs="Arial"/>
          <w:color w:val="000000" w:themeColor="text1"/>
          <w:sz w:val="22"/>
          <w:szCs w:val="22"/>
        </w:rPr>
        <w:t xml:space="preserve"> and </w:t>
      </w:r>
      <w:proofErr w:type="spellStart"/>
      <w:r w:rsidRPr="005F1966">
        <w:rPr>
          <w:rFonts w:cs="Arial"/>
          <w:color w:val="000000" w:themeColor="text1"/>
          <w:sz w:val="22"/>
          <w:szCs w:val="22"/>
        </w:rPr>
        <w:t>Kabašinskas</w:t>
      </w:r>
      <w:proofErr w:type="spellEnd"/>
      <w:r w:rsidRPr="005F1966">
        <w:rPr>
          <w:rFonts w:cs="Arial"/>
          <w:color w:val="000000" w:themeColor="text1"/>
          <w:sz w:val="22"/>
          <w:szCs w:val="22"/>
        </w:rPr>
        <w:t>, 2024; Hernández et al., 2019). This project's design accounts for these challenges by proposing a dedicated XAI component that synthesizes findings into a coherent narrative for the human analyst, focusing on utility and trustworthiness.</w:t>
      </w:r>
    </w:p>
    <w:p w14:paraId="6E6D614C" w14:textId="5E83D3D4" w:rsidR="00702958" w:rsidRDefault="00702958" w:rsidP="00A4116B">
      <w:pPr>
        <w:pStyle w:val="NormalWeb"/>
        <w:tabs>
          <w:tab w:val="num" w:pos="0"/>
        </w:tabs>
        <w:rPr>
          <w:i/>
          <w:iCs/>
          <w:sz w:val="20"/>
          <w:szCs w:val="20"/>
          <w:lang w:eastAsia="en-US"/>
        </w:rPr>
      </w:pPr>
    </w:p>
    <w:p w14:paraId="07435BD6" w14:textId="77777777" w:rsidR="00FE0123" w:rsidRPr="0056708E" w:rsidRDefault="00702958" w:rsidP="00B51F4B">
      <w:pPr>
        <w:spacing w:before="100" w:after="100"/>
        <w:ind w:left="360"/>
        <w:rPr>
          <w:rFonts w:ascii="Arial" w:hAnsi="Arial"/>
          <w:sz w:val="24"/>
          <w:szCs w:val="24"/>
          <w:lang w:eastAsia="en-US"/>
        </w:rPr>
      </w:pPr>
      <w:r w:rsidRPr="0056708E">
        <w:rPr>
          <w:rFonts w:ascii="Arial" w:hAnsi="Arial"/>
          <w:b/>
          <w:bCs/>
          <w:sz w:val="24"/>
          <w:szCs w:val="24"/>
          <w:lang w:eastAsia="en-US"/>
        </w:rPr>
        <w:t>Conduct of the Project</w:t>
      </w:r>
      <w:r w:rsidRPr="0056708E">
        <w:rPr>
          <w:rFonts w:ascii="Arial" w:hAnsi="Arial"/>
          <w:sz w:val="24"/>
          <w:szCs w:val="24"/>
          <w:lang w:eastAsia="en-US"/>
        </w:rPr>
        <w:t xml:space="preserve">: </w:t>
      </w:r>
    </w:p>
    <w:p w14:paraId="0C17A116" w14:textId="4F745D06" w:rsidR="00702958" w:rsidRDefault="00702958" w:rsidP="0056708E">
      <w:pPr>
        <w:spacing w:before="100" w:after="100"/>
        <w:ind w:left="360"/>
        <w:rPr>
          <w:rFonts w:ascii="Arial" w:hAnsi="Arial"/>
          <w:color w:val="000000" w:themeColor="text1"/>
          <w:sz w:val="22"/>
          <w:szCs w:val="22"/>
          <w:lang w:eastAsia="en-US"/>
        </w:rPr>
      </w:pPr>
      <w:r>
        <w:rPr>
          <w:rFonts w:ascii="Arial" w:hAnsi="Arial"/>
          <w:i/>
          <w:iCs/>
          <w:sz w:val="24"/>
          <w:szCs w:val="24"/>
          <w:lang w:eastAsia="en-US"/>
        </w:rPr>
        <w:br/>
      </w:r>
      <w:r w:rsidR="0056708E" w:rsidRPr="0056708E">
        <w:rPr>
          <w:rFonts w:ascii="Arial" w:hAnsi="Arial"/>
          <w:color w:val="000000" w:themeColor="text1"/>
          <w:sz w:val="22"/>
          <w:szCs w:val="22"/>
          <w:lang w:eastAsia="en-US"/>
        </w:rPr>
        <w:t>This project will be carried out following the Design Science Research (DSR) methodology, which is well-suited for creating and evaluating innovative IT artefacts to solve practical problems. The process is iterative and structured around the design, development, and evaluation of the proposed Multi-Agent System.</w:t>
      </w:r>
    </w:p>
    <w:p w14:paraId="286FAC88" w14:textId="77777777" w:rsidR="0056708E" w:rsidRDefault="0056708E" w:rsidP="0056708E">
      <w:pPr>
        <w:spacing w:before="100" w:after="100"/>
        <w:ind w:left="360"/>
        <w:rPr>
          <w:rFonts w:ascii="Arial" w:hAnsi="Arial"/>
          <w:color w:val="000000" w:themeColor="text1"/>
          <w:sz w:val="22"/>
          <w:szCs w:val="22"/>
          <w:lang w:eastAsia="en-US"/>
        </w:rPr>
      </w:pPr>
    </w:p>
    <w:p w14:paraId="25F42F26" w14:textId="590D26DE" w:rsidR="0056708E" w:rsidRDefault="0056708E" w:rsidP="0056708E">
      <w:pPr>
        <w:spacing w:before="100" w:after="100"/>
        <w:ind w:left="360"/>
        <w:rPr>
          <w:rFonts w:ascii="Arial" w:hAnsi="Arial"/>
          <w:color w:val="000000" w:themeColor="text1"/>
          <w:sz w:val="22"/>
          <w:szCs w:val="22"/>
          <w:lang w:eastAsia="en-US"/>
        </w:rPr>
      </w:pPr>
      <w:r w:rsidRPr="0056708E">
        <w:rPr>
          <w:rFonts w:ascii="Arial" w:hAnsi="Arial"/>
          <w:b/>
          <w:bCs/>
          <w:color w:val="000000" w:themeColor="text1"/>
          <w:sz w:val="22"/>
          <w:szCs w:val="22"/>
          <w:lang w:eastAsia="en-US"/>
        </w:rPr>
        <w:t>Background and Information Gathering:</w:t>
      </w:r>
      <w:r w:rsidRPr="0056708E">
        <w:rPr>
          <w:rFonts w:ascii="Arial" w:hAnsi="Arial"/>
          <w:color w:val="000000" w:themeColor="text1"/>
          <w:sz w:val="22"/>
          <w:szCs w:val="22"/>
          <w:lang w:eastAsia="en-US"/>
        </w:rPr>
        <w:t xml:space="preserve"> The initial phase involves a systematic literature review to build a strong theoretical foundation. This review, summarized in the preceding section, focuses on three core areas: Multi-Agent System architectures, adaptive mechanisms in Multi-Agent Reinforcement Learning (MARL), and the application of Explainable AI (XAI) in finance. This </w:t>
      </w:r>
      <w:r w:rsidRPr="0056708E">
        <w:rPr>
          <w:rFonts w:ascii="Arial" w:hAnsi="Arial"/>
          <w:color w:val="000000" w:themeColor="text1"/>
          <w:sz w:val="22"/>
          <w:szCs w:val="22"/>
          <w:lang w:eastAsia="en-US"/>
        </w:rPr>
        <w:lastRenderedPageBreak/>
        <w:t>scholarly information is essential for understanding the current landscape and justifying the design choices for the IT artefact.</w:t>
      </w:r>
    </w:p>
    <w:p w14:paraId="673C2D48" w14:textId="77777777" w:rsidR="00DA25CC" w:rsidRDefault="00DA25CC" w:rsidP="0056708E">
      <w:pPr>
        <w:spacing w:before="100" w:after="100"/>
        <w:ind w:left="360"/>
        <w:rPr>
          <w:rFonts w:ascii="Arial" w:hAnsi="Arial"/>
          <w:color w:val="000000" w:themeColor="text1"/>
          <w:sz w:val="22"/>
          <w:szCs w:val="22"/>
          <w:lang w:eastAsia="en-US"/>
        </w:rPr>
      </w:pPr>
    </w:p>
    <w:p w14:paraId="018BF189" w14:textId="1A72B115" w:rsidR="00DA25CC" w:rsidRPr="00DA25CC" w:rsidRDefault="00DA25CC" w:rsidP="00DA25CC">
      <w:pPr>
        <w:spacing w:before="100" w:after="100"/>
        <w:ind w:left="360"/>
        <w:rPr>
          <w:rFonts w:ascii="Arial" w:hAnsi="Arial"/>
          <w:color w:val="000000" w:themeColor="text1"/>
          <w:sz w:val="22"/>
          <w:szCs w:val="22"/>
          <w:lang w:eastAsia="en-US"/>
        </w:rPr>
      </w:pPr>
      <w:r w:rsidRPr="00DA25CC">
        <w:rPr>
          <w:rFonts w:ascii="Arial" w:hAnsi="Arial"/>
          <w:b/>
          <w:bCs/>
          <w:color w:val="000000" w:themeColor="text1"/>
          <w:sz w:val="22"/>
          <w:szCs w:val="22"/>
          <w:lang w:eastAsia="en-US"/>
        </w:rPr>
        <w:t>Data Requirements:</w:t>
      </w:r>
      <w:r w:rsidRPr="00DA25CC">
        <w:rPr>
          <w:rFonts w:ascii="Arial" w:hAnsi="Arial"/>
          <w:color w:val="000000" w:themeColor="text1"/>
          <w:sz w:val="22"/>
          <w:szCs w:val="22"/>
          <w:lang w:eastAsia="en-US"/>
        </w:rPr>
        <w:t xml:space="preserve"> The project will utilize the publicly available "Synthetic AML Transaction Monitoring Dataset (SAML-D)" from Kaggle. This dataset is ideal as it provides a rich source of labelled transaction data, including examples of specific money laundering typologies, while avoiding the ethical and privacy issues associated with real financial data. The training process for the agents will be conducted in two phases:</w:t>
      </w:r>
    </w:p>
    <w:p w14:paraId="70BDC64B" w14:textId="77777777" w:rsidR="00DA25CC" w:rsidRPr="00DA25CC" w:rsidRDefault="00DA25CC" w:rsidP="00DA25CC">
      <w:pPr>
        <w:spacing w:before="100" w:after="100"/>
        <w:ind w:left="360"/>
        <w:rPr>
          <w:rFonts w:ascii="Arial" w:hAnsi="Arial"/>
          <w:color w:val="000000" w:themeColor="text1"/>
          <w:sz w:val="22"/>
          <w:szCs w:val="22"/>
          <w:lang w:eastAsia="en-US"/>
        </w:rPr>
      </w:pPr>
    </w:p>
    <w:p w14:paraId="668793B8" w14:textId="12C90FFD" w:rsidR="00DA25CC" w:rsidRPr="00994ACC" w:rsidRDefault="00DA25CC" w:rsidP="00994ACC">
      <w:pPr>
        <w:pStyle w:val="ListParagraph"/>
        <w:numPr>
          <w:ilvl w:val="0"/>
          <w:numId w:val="44"/>
        </w:numPr>
        <w:spacing w:before="100" w:after="100"/>
        <w:rPr>
          <w:rFonts w:ascii="Arial" w:hAnsi="Arial"/>
          <w:color w:val="000000" w:themeColor="text1"/>
          <w:sz w:val="22"/>
          <w:szCs w:val="22"/>
          <w:lang w:eastAsia="en-US"/>
        </w:rPr>
      </w:pPr>
      <w:r w:rsidRPr="00DA25CC">
        <w:rPr>
          <w:rFonts w:ascii="Arial" w:hAnsi="Arial"/>
          <w:b/>
          <w:bCs/>
          <w:color w:val="000000" w:themeColor="text1"/>
          <w:sz w:val="22"/>
          <w:szCs w:val="22"/>
          <w:lang w:eastAsia="en-US"/>
        </w:rPr>
        <w:t>Initial Supervised Training:</w:t>
      </w:r>
      <w:r w:rsidRPr="00DA25CC">
        <w:rPr>
          <w:rFonts w:ascii="Arial" w:hAnsi="Arial"/>
          <w:color w:val="000000" w:themeColor="text1"/>
          <w:sz w:val="22"/>
          <w:szCs w:val="22"/>
          <w:lang w:eastAsia="en-US"/>
        </w:rPr>
        <w:t xml:space="preserve"> All agents will first be trained on the SAML-D dataset using traditional supervised learning techniques. This provides each agent with a foundational, baseline model for identifying suspicious activities based on its specific area of focus (e.g., transaction patterns, network analysis).</w:t>
      </w:r>
    </w:p>
    <w:p w14:paraId="53C53D55" w14:textId="5B8F88C7" w:rsidR="0056708E" w:rsidRPr="00AC38D1" w:rsidRDefault="00DA25CC" w:rsidP="00AC38D1">
      <w:pPr>
        <w:pStyle w:val="ListParagraph"/>
        <w:numPr>
          <w:ilvl w:val="0"/>
          <w:numId w:val="44"/>
        </w:numPr>
        <w:spacing w:before="100" w:after="100"/>
        <w:rPr>
          <w:rFonts w:ascii="Arial" w:hAnsi="Arial"/>
          <w:color w:val="000000" w:themeColor="text1"/>
          <w:sz w:val="22"/>
          <w:szCs w:val="22"/>
          <w:lang w:eastAsia="en-US"/>
        </w:rPr>
      </w:pPr>
      <w:r w:rsidRPr="00DA25CC">
        <w:rPr>
          <w:rFonts w:ascii="Arial" w:hAnsi="Arial"/>
          <w:b/>
          <w:bCs/>
          <w:color w:val="000000" w:themeColor="text1"/>
          <w:sz w:val="22"/>
          <w:szCs w:val="22"/>
          <w:lang w:eastAsia="en-US"/>
        </w:rPr>
        <w:t>Adaptive MARL Training:</w:t>
      </w:r>
      <w:r w:rsidRPr="00DA25CC">
        <w:rPr>
          <w:rFonts w:ascii="Arial" w:hAnsi="Arial"/>
          <w:color w:val="000000" w:themeColor="text1"/>
          <w:sz w:val="22"/>
          <w:szCs w:val="22"/>
          <w:lang w:eastAsia="en-US"/>
        </w:rPr>
        <w:t xml:space="preserve"> Following the initial training, the agents will be deployed into the simulated environment. Here, Multi-Agent Reinforcement Learning (MARL) will be used to train them to cooperate effectively and adapt their collective policies over time. The MARL environment will be initialized with the patterns from the SAML-D dataset and will subsequently introduce novel, unseen threats to test and improve the system's adaptive capabilities.</w:t>
      </w:r>
    </w:p>
    <w:p w14:paraId="6D97184B" w14:textId="77777777" w:rsidR="00817365" w:rsidRDefault="00817365" w:rsidP="0056708E">
      <w:pPr>
        <w:spacing w:before="100" w:after="100"/>
        <w:ind w:left="360"/>
        <w:rPr>
          <w:rFonts w:ascii="Arial" w:hAnsi="Arial"/>
          <w:color w:val="E36C0A" w:themeColor="accent6" w:themeShade="BF"/>
          <w:sz w:val="22"/>
          <w:szCs w:val="22"/>
          <w:lang w:eastAsia="en-US"/>
        </w:rPr>
      </w:pPr>
    </w:p>
    <w:p w14:paraId="136AB16B" w14:textId="5A379B2A" w:rsidR="00DA25CC" w:rsidRDefault="00DA25CC" w:rsidP="0056708E">
      <w:pPr>
        <w:spacing w:before="100" w:after="100"/>
        <w:ind w:left="360"/>
        <w:rPr>
          <w:rFonts w:ascii="Arial" w:hAnsi="Arial"/>
          <w:color w:val="000000" w:themeColor="text1"/>
          <w:sz w:val="22"/>
          <w:szCs w:val="22"/>
          <w:lang w:eastAsia="en-US"/>
        </w:rPr>
      </w:pPr>
      <w:r w:rsidRPr="00DA25CC">
        <w:rPr>
          <w:rFonts w:ascii="Arial" w:hAnsi="Arial"/>
          <w:b/>
          <w:bCs/>
          <w:color w:val="000000" w:themeColor="text1"/>
          <w:sz w:val="22"/>
          <w:szCs w:val="22"/>
          <w:lang w:eastAsia="en-US"/>
        </w:rPr>
        <w:t>Skills Acquisition:</w:t>
      </w:r>
      <w:r w:rsidRPr="00DA25CC">
        <w:rPr>
          <w:rFonts w:ascii="Arial" w:hAnsi="Arial"/>
          <w:color w:val="000000" w:themeColor="text1"/>
          <w:sz w:val="22"/>
          <w:szCs w:val="22"/>
          <w:lang w:eastAsia="en-US"/>
        </w:rPr>
        <w:t xml:space="preserve"> The project requires a combination of existing and newly acquired skills. Building on a foundation of Python programming and machine learning, specific skills in the following areas will be developed: advanced implementation of MARL algorithms like MADDPG, designing and managing event-driven microservices architectures with tools such as </w:t>
      </w:r>
      <w:proofErr w:type="spellStart"/>
      <w:r w:rsidRPr="00DA25CC">
        <w:rPr>
          <w:rFonts w:ascii="Arial" w:hAnsi="Arial"/>
          <w:color w:val="000000" w:themeColor="text1"/>
          <w:sz w:val="22"/>
          <w:szCs w:val="22"/>
          <w:lang w:eastAsia="en-US"/>
        </w:rPr>
        <w:t>FastAPI</w:t>
      </w:r>
      <w:proofErr w:type="spellEnd"/>
      <w:r w:rsidRPr="00DA25CC">
        <w:rPr>
          <w:rFonts w:ascii="Arial" w:hAnsi="Arial"/>
          <w:color w:val="000000" w:themeColor="text1"/>
          <w:sz w:val="22"/>
          <w:szCs w:val="22"/>
          <w:lang w:eastAsia="en-US"/>
        </w:rPr>
        <w:t xml:space="preserve"> and Kafka, and integrating XAI techniques like SHAP to generate model explanations. These skills will be acquired through a combination of academic literature, technical documentation, and hands-on implementation.</w:t>
      </w:r>
    </w:p>
    <w:p w14:paraId="18E0CBBE" w14:textId="77777777" w:rsidR="00125FAE" w:rsidRDefault="00125FAE" w:rsidP="0056708E">
      <w:pPr>
        <w:spacing w:before="100" w:after="100"/>
        <w:ind w:left="360"/>
        <w:rPr>
          <w:rFonts w:ascii="Arial" w:hAnsi="Arial"/>
          <w:color w:val="000000" w:themeColor="text1"/>
          <w:sz w:val="22"/>
          <w:szCs w:val="22"/>
          <w:lang w:eastAsia="en-US"/>
        </w:rPr>
      </w:pPr>
    </w:p>
    <w:p w14:paraId="57FF4738" w14:textId="2C04FF4E" w:rsidR="00125FAE" w:rsidRPr="00125FAE" w:rsidRDefault="00125FAE" w:rsidP="00B91E78">
      <w:pPr>
        <w:spacing w:before="100" w:after="100"/>
        <w:ind w:left="360"/>
        <w:rPr>
          <w:rFonts w:ascii="Arial" w:hAnsi="Arial"/>
          <w:color w:val="000000" w:themeColor="text1"/>
          <w:sz w:val="22"/>
          <w:szCs w:val="22"/>
          <w:lang w:eastAsia="en-US"/>
        </w:rPr>
      </w:pPr>
      <w:r w:rsidRPr="00125FAE">
        <w:rPr>
          <w:rFonts w:ascii="Arial" w:hAnsi="Arial"/>
          <w:b/>
          <w:bCs/>
          <w:color w:val="000000" w:themeColor="text1"/>
          <w:sz w:val="22"/>
          <w:szCs w:val="22"/>
          <w:lang w:eastAsia="en-US"/>
        </w:rPr>
        <w:t>Software and Tools:</w:t>
      </w:r>
      <w:r w:rsidRPr="00125FAE">
        <w:rPr>
          <w:rFonts w:ascii="Arial" w:hAnsi="Arial"/>
          <w:color w:val="000000" w:themeColor="text1"/>
          <w:sz w:val="22"/>
          <w:szCs w:val="22"/>
          <w:lang w:eastAsia="en-US"/>
        </w:rPr>
        <w:t xml:space="preserve"> The development will rely entirely on open-source software. The primary tools include:</w:t>
      </w:r>
    </w:p>
    <w:p w14:paraId="24121CA2" w14:textId="48CC0042" w:rsidR="00125FAE" w:rsidRPr="00125FAE" w:rsidRDefault="00125FAE" w:rsidP="00125FAE">
      <w:pPr>
        <w:pStyle w:val="ListParagraph"/>
        <w:numPr>
          <w:ilvl w:val="0"/>
          <w:numId w:val="45"/>
        </w:numPr>
        <w:spacing w:before="100" w:after="100"/>
        <w:rPr>
          <w:rFonts w:ascii="Arial" w:hAnsi="Arial"/>
          <w:color w:val="000000" w:themeColor="text1"/>
          <w:sz w:val="22"/>
          <w:szCs w:val="22"/>
          <w:lang w:eastAsia="en-US"/>
        </w:rPr>
      </w:pPr>
      <w:r w:rsidRPr="00125FAE">
        <w:rPr>
          <w:rFonts w:ascii="Arial" w:hAnsi="Arial"/>
          <w:b/>
          <w:bCs/>
          <w:color w:val="000000" w:themeColor="text1"/>
          <w:sz w:val="22"/>
          <w:szCs w:val="22"/>
          <w:lang w:eastAsia="en-US"/>
        </w:rPr>
        <w:t>Programming Languages:</w:t>
      </w:r>
      <w:r w:rsidRPr="00125FAE">
        <w:rPr>
          <w:rFonts w:ascii="Arial" w:hAnsi="Arial"/>
          <w:color w:val="000000" w:themeColor="text1"/>
          <w:sz w:val="22"/>
          <w:szCs w:val="22"/>
          <w:lang w:eastAsia="en-US"/>
        </w:rPr>
        <w:t xml:space="preserve"> Python for the AI agents; Java, using the Spring Boot framework, for the microservices that simulate the digital banking environment.</w:t>
      </w:r>
    </w:p>
    <w:p w14:paraId="0A73EB96" w14:textId="57DAE142" w:rsidR="00125FAE" w:rsidRPr="00125FAE" w:rsidRDefault="00125FAE" w:rsidP="00125FAE">
      <w:pPr>
        <w:pStyle w:val="ListParagraph"/>
        <w:numPr>
          <w:ilvl w:val="0"/>
          <w:numId w:val="45"/>
        </w:numPr>
        <w:spacing w:before="100" w:after="100"/>
        <w:rPr>
          <w:rFonts w:ascii="Arial" w:hAnsi="Arial"/>
          <w:color w:val="000000" w:themeColor="text1"/>
          <w:sz w:val="22"/>
          <w:szCs w:val="22"/>
          <w:lang w:eastAsia="en-US"/>
        </w:rPr>
      </w:pPr>
      <w:r w:rsidRPr="00125FAE">
        <w:rPr>
          <w:rFonts w:ascii="Arial" w:hAnsi="Arial"/>
          <w:b/>
          <w:bCs/>
          <w:color w:val="000000" w:themeColor="text1"/>
          <w:sz w:val="22"/>
          <w:szCs w:val="22"/>
          <w:lang w:eastAsia="en-US"/>
        </w:rPr>
        <w:t>Machine Learning Libraries</w:t>
      </w:r>
      <w:r w:rsidRPr="00125FAE">
        <w:rPr>
          <w:rFonts w:ascii="Arial" w:hAnsi="Arial"/>
          <w:color w:val="000000" w:themeColor="text1"/>
          <w:sz w:val="22"/>
          <w:szCs w:val="22"/>
          <w:lang w:eastAsia="en-US"/>
        </w:rPr>
        <w:t xml:space="preserve">: </w:t>
      </w:r>
      <w:proofErr w:type="spellStart"/>
      <w:r w:rsidRPr="00125FAE">
        <w:rPr>
          <w:rFonts w:ascii="Arial" w:hAnsi="Arial"/>
          <w:color w:val="000000" w:themeColor="text1"/>
          <w:sz w:val="22"/>
          <w:szCs w:val="22"/>
          <w:lang w:eastAsia="en-US"/>
        </w:rPr>
        <w:t>PyTorch</w:t>
      </w:r>
      <w:proofErr w:type="spellEnd"/>
      <w:r w:rsidRPr="00125FAE">
        <w:rPr>
          <w:rFonts w:ascii="Arial" w:hAnsi="Arial"/>
          <w:color w:val="000000" w:themeColor="text1"/>
          <w:sz w:val="22"/>
          <w:szCs w:val="22"/>
          <w:lang w:eastAsia="en-US"/>
        </w:rPr>
        <w:t xml:space="preserve"> or TensorFlow.</w:t>
      </w:r>
    </w:p>
    <w:p w14:paraId="4F324BDE" w14:textId="67645717" w:rsidR="00125FAE" w:rsidRPr="00125FAE" w:rsidRDefault="00125FAE" w:rsidP="00125FAE">
      <w:pPr>
        <w:pStyle w:val="ListParagraph"/>
        <w:numPr>
          <w:ilvl w:val="0"/>
          <w:numId w:val="45"/>
        </w:numPr>
        <w:spacing w:before="100" w:after="100"/>
        <w:rPr>
          <w:rFonts w:ascii="Arial" w:hAnsi="Arial"/>
          <w:color w:val="000000" w:themeColor="text1"/>
          <w:sz w:val="22"/>
          <w:szCs w:val="22"/>
          <w:lang w:eastAsia="en-US"/>
        </w:rPr>
      </w:pPr>
      <w:r w:rsidRPr="00125FAE">
        <w:rPr>
          <w:rFonts w:ascii="Arial" w:hAnsi="Arial"/>
          <w:b/>
          <w:bCs/>
          <w:color w:val="000000" w:themeColor="text1"/>
          <w:sz w:val="22"/>
          <w:szCs w:val="22"/>
          <w:lang w:eastAsia="en-US"/>
        </w:rPr>
        <w:t>Microservices and Communication:</w:t>
      </w:r>
      <w:r w:rsidRPr="00125FAE">
        <w:rPr>
          <w:rFonts w:ascii="Arial" w:hAnsi="Arial"/>
          <w:color w:val="000000" w:themeColor="text1"/>
          <w:sz w:val="22"/>
          <w:szCs w:val="22"/>
          <w:lang w:eastAsia="en-US"/>
        </w:rPr>
        <w:t xml:space="preserve"> </w:t>
      </w:r>
      <w:proofErr w:type="spellStart"/>
      <w:r w:rsidRPr="00125FAE">
        <w:rPr>
          <w:rFonts w:ascii="Arial" w:hAnsi="Arial"/>
          <w:color w:val="000000" w:themeColor="text1"/>
          <w:sz w:val="22"/>
          <w:szCs w:val="22"/>
          <w:lang w:eastAsia="en-US"/>
        </w:rPr>
        <w:t>FastAPI</w:t>
      </w:r>
      <w:proofErr w:type="spellEnd"/>
      <w:r w:rsidRPr="00125FAE">
        <w:rPr>
          <w:rFonts w:ascii="Arial" w:hAnsi="Arial"/>
          <w:color w:val="000000" w:themeColor="text1"/>
          <w:sz w:val="22"/>
          <w:szCs w:val="22"/>
          <w:lang w:eastAsia="en-US"/>
        </w:rPr>
        <w:t xml:space="preserve"> for creating agent APIs, an event-driven messaging system (such as Apache Kafka, RabbitMQ, or other similar platforms) to serve as the communication backbone, and Docker for containerization.</w:t>
      </w:r>
    </w:p>
    <w:p w14:paraId="0826A8BF" w14:textId="57956188" w:rsidR="00125FAE" w:rsidRPr="00125FAE" w:rsidRDefault="00125FAE" w:rsidP="00125FAE">
      <w:pPr>
        <w:pStyle w:val="ListParagraph"/>
        <w:numPr>
          <w:ilvl w:val="0"/>
          <w:numId w:val="45"/>
        </w:numPr>
        <w:spacing w:before="100" w:after="100"/>
        <w:rPr>
          <w:rFonts w:ascii="Arial" w:hAnsi="Arial"/>
          <w:color w:val="000000" w:themeColor="text1"/>
          <w:sz w:val="22"/>
          <w:szCs w:val="22"/>
          <w:lang w:eastAsia="en-US"/>
        </w:rPr>
      </w:pPr>
      <w:r w:rsidRPr="00125FAE">
        <w:rPr>
          <w:rFonts w:ascii="Arial" w:hAnsi="Arial"/>
          <w:b/>
          <w:bCs/>
          <w:color w:val="000000" w:themeColor="text1"/>
          <w:sz w:val="22"/>
          <w:szCs w:val="22"/>
          <w:lang w:eastAsia="en-US"/>
        </w:rPr>
        <w:t>Data Storage:</w:t>
      </w:r>
      <w:r w:rsidRPr="00125FAE">
        <w:rPr>
          <w:rFonts w:ascii="Arial" w:hAnsi="Arial"/>
          <w:color w:val="000000" w:themeColor="text1"/>
          <w:sz w:val="22"/>
          <w:szCs w:val="22"/>
          <w:lang w:eastAsia="en-US"/>
        </w:rPr>
        <w:t xml:space="preserve"> A hybrid model using Redis for real-time state management and PostgreSQL for persistent audit trails.</w:t>
      </w:r>
    </w:p>
    <w:p w14:paraId="78638A0B" w14:textId="77777777" w:rsidR="00DA25CC" w:rsidRPr="0056708E" w:rsidRDefault="00DA25CC" w:rsidP="0056708E">
      <w:pPr>
        <w:spacing w:before="100" w:after="100"/>
        <w:ind w:left="360"/>
        <w:rPr>
          <w:rFonts w:ascii="Arial" w:hAnsi="Arial"/>
          <w:color w:val="E36C0A" w:themeColor="accent6" w:themeShade="BF"/>
          <w:sz w:val="22"/>
          <w:szCs w:val="22"/>
          <w:lang w:eastAsia="en-US"/>
        </w:rPr>
      </w:pPr>
    </w:p>
    <w:p w14:paraId="018B804B" w14:textId="77777777" w:rsidR="00702958" w:rsidRDefault="00702958" w:rsidP="00702958">
      <w:pPr>
        <w:widowControl w:val="0"/>
        <w:rPr>
          <w:rFonts w:ascii="Arial" w:hAnsi="Arial"/>
          <w:b/>
          <w:bCs/>
          <w:sz w:val="24"/>
          <w:szCs w:val="24"/>
          <w:lang w:eastAsia="en-US"/>
        </w:rPr>
      </w:pPr>
    </w:p>
    <w:p w14:paraId="1D66FAE2" w14:textId="77777777" w:rsidR="005F1966" w:rsidRDefault="005F1966" w:rsidP="00702958">
      <w:pPr>
        <w:widowControl w:val="0"/>
        <w:rPr>
          <w:rFonts w:ascii="Arial" w:hAnsi="Arial"/>
          <w:b/>
          <w:bCs/>
          <w:sz w:val="24"/>
          <w:szCs w:val="24"/>
          <w:lang w:eastAsia="en-US"/>
        </w:rPr>
      </w:pPr>
    </w:p>
    <w:p w14:paraId="0CCE2F9D" w14:textId="77777777" w:rsidR="00AC38D1" w:rsidRDefault="00AC38D1" w:rsidP="00702958">
      <w:pPr>
        <w:widowControl w:val="0"/>
        <w:rPr>
          <w:rFonts w:ascii="Arial" w:hAnsi="Arial"/>
          <w:b/>
          <w:bCs/>
          <w:sz w:val="24"/>
          <w:szCs w:val="24"/>
          <w:lang w:eastAsia="en-US"/>
        </w:rPr>
      </w:pPr>
    </w:p>
    <w:p w14:paraId="06537E33" w14:textId="77777777" w:rsidR="005F1966" w:rsidRDefault="005F1966" w:rsidP="00702958">
      <w:pPr>
        <w:widowControl w:val="0"/>
        <w:rPr>
          <w:rFonts w:ascii="Arial" w:hAnsi="Arial"/>
          <w:b/>
          <w:bCs/>
          <w:sz w:val="24"/>
          <w:szCs w:val="24"/>
          <w:lang w:eastAsia="en-US"/>
        </w:rPr>
      </w:pPr>
    </w:p>
    <w:p w14:paraId="5F50DA26" w14:textId="4C0706D4" w:rsidR="00531174" w:rsidRPr="00F537F3" w:rsidRDefault="00702958" w:rsidP="00B51F4B">
      <w:pPr>
        <w:pStyle w:val="ListParagraph"/>
        <w:numPr>
          <w:ilvl w:val="0"/>
          <w:numId w:val="41"/>
        </w:numPr>
        <w:spacing w:before="100" w:after="100"/>
        <w:rPr>
          <w:rFonts w:ascii="Arial" w:hAnsi="Arial"/>
          <w:b/>
          <w:iCs/>
          <w:sz w:val="24"/>
          <w:szCs w:val="24"/>
          <w:lang w:eastAsia="en-US"/>
        </w:rPr>
      </w:pPr>
      <w:r w:rsidRPr="00B51F4B">
        <w:rPr>
          <w:rFonts w:ascii="Arial" w:hAnsi="Arial"/>
          <w:b/>
          <w:bCs/>
          <w:iCs/>
          <w:sz w:val="24"/>
          <w:szCs w:val="24"/>
          <w:lang w:eastAsia="en-US"/>
        </w:rPr>
        <w:lastRenderedPageBreak/>
        <w:t>The Design</w:t>
      </w:r>
    </w:p>
    <w:p w14:paraId="02FFB37B" w14:textId="0CDEC927" w:rsidR="00F537F3" w:rsidRDefault="00F537F3" w:rsidP="00F537F3">
      <w:pPr>
        <w:spacing w:before="100" w:after="100"/>
        <w:rPr>
          <w:rFonts w:ascii="Arial" w:hAnsi="Arial"/>
          <w:bCs/>
          <w:iCs/>
          <w:sz w:val="22"/>
          <w:szCs w:val="22"/>
          <w:lang w:eastAsia="en-US"/>
        </w:rPr>
      </w:pPr>
      <w:r w:rsidRPr="00F537F3">
        <w:rPr>
          <w:rFonts w:ascii="Arial" w:hAnsi="Arial"/>
          <w:bCs/>
          <w:iCs/>
          <w:sz w:val="22"/>
          <w:szCs w:val="22"/>
          <w:lang w:eastAsia="en-US"/>
        </w:rPr>
        <w:t>This section outlines the design of the IT artefact, a Multi-Agent System (MAS) for AML compliance, following the Design Science Research (DSR) methodology. The design has been developed to be directly traceable to the dissertation questions and robust enough for implementation and evaluation.</w:t>
      </w:r>
    </w:p>
    <w:p w14:paraId="559C4B08" w14:textId="77777777" w:rsidR="00F537F3" w:rsidRDefault="00F537F3" w:rsidP="00F537F3">
      <w:pPr>
        <w:spacing w:before="100" w:after="100"/>
        <w:rPr>
          <w:rFonts w:ascii="Arial" w:hAnsi="Arial"/>
          <w:bCs/>
          <w:iCs/>
          <w:sz w:val="22"/>
          <w:szCs w:val="22"/>
          <w:lang w:eastAsia="en-US"/>
        </w:rPr>
      </w:pPr>
    </w:p>
    <w:p w14:paraId="7EBE59E5" w14:textId="77777777" w:rsidR="00F537F3" w:rsidRPr="00F537F3" w:rsidRDefault="00F537F3" w:rsidP="00F537F3">
      <w:pPr>
        <w:pStyle w:val="ListParagraph"/>
        <w:numPr>
          <w:ilvl w:val="0"/>
          <w:numId w:val="46"/>
        </w:numPr>
        <w:spacing w:before="100" w:after="100"/>
        <w:rPr>
          <w:rFonts w:ascii="Arial" w:hAnsi="Arial"/>
          <w:bCs/>
          <w:iCs/>
          <w:sz w:val="22"/>
          <w:szCs w:val="22"/>
          <w:lang w:eastAsia="en-US"/>
        </w:rPr>
      </w:pPr>
      <w:r w:rsidRPr="00C95B9E">
        <w:rPr>
          <w:rFonts w:ascii="Arial" w:hAnsi="Arial"/>
          <w:b/>
          <w:iCs/>
          <w:sz w:val="22"/>
          <w:szCs w:val="22"/>
          <w:lang w:eastAsia="en-US"/>
        </w:rPr>
        <w:t>Link Between IT Artefact and Dissertation Questions:</w:t>
      </w:r>
      <w:r w:rsidRPr="00F537F3">
        <w:rPr>
          <w:rFonts w:ascii="Arial" w:hAnsi="Arial"/>
          <w:bCs/>
          <w:iCs/>
          <w:sz w:val="22"/>
          <w:szCs w:val="22"/>
          <w:lang w:eastAsia="en-US"/>
        </w:rPr>
        <w:t xml:space="preserve"> The production of the IT artefact is fundamentally linked to answering the project's dissertation questions.</w:t>
      </w:r>
    </w:p>
    <w:p w14:paraId="678BB4A1" w14:textId="77777777" w:rsidR="00F537F3" w:rsidRPr="00F537F3" w:rsidRDefault="00F537F3" w:rsidP="00F537F3">
      <w:pPr>
        <w:spacing w:before="100" w:after="100"/>
        <w:rPr>
          <w:rFonts w:ascii="Arial" w:hAnsi="Arial"/>
          <w:bCs/>
          <w:iCs/>
          <w:sz w:val="22"/>
          <w:szCs w:val="22"/>
          <w:lang w:eastAsia="en-US"/>
        </w:rPr>
      </w:pPr>
    </w:p>
    <w:p w14:paraId="32F33A46" w14:textId="06614233" w:rsidR="00F537F3" w:rsidRPr="00C95B9E" w:rsidRDefault="00F537F3" w:rsidP="00F537F3">
      <w:pPr>
        <w:pStyle w:val="ListParagraph"/>
        <w:numPr>
          <w:ilvl w:val="0"/>
          <w:numId w:val="46"/>
        </w:numPr>
        <w:spacing w:before="100" w:after="100"/>
        <w:ind w:left="1080"/>
        <w:rPr>
          <w:rFonts w:ascii="Arial" w:hAnsi="Arial"/>
          <w:bCs/>
          <w:iCs/>
          <w:sz w:val="22"/>
          <w:szCs w:val="22"/>
          <w:lang w:eastAsia="en-US"/>
        </w:rPr>
      </w:pPr>
      <w:r w:rsidRPr="00C95B9E">
        <w:rPr>
          <w:rFonts w:ascii="Arial" w:hAnsi="Arial"/>
          <w:b/>
          <w:iCs/>
          <w:sz w:val="22"/>
          <w:szCs w:val="22"/>
          <w:lang w:eastAsia="en-US"/>
        </w:rPr>
        <w:t>To answer RQ1 (Architecture),</w:t>
      </w:r>
      <w:r w:rsidRPr="00F537F3">
        <w:rPr>
          <w:rFonts w:ascii="Arial" w:hAnsi="Arial"/>
          <w:bCs/>
          <w:iCs/>
          <w:sz w:val="22"/>
          <w:szCs w:val="22"/>
          <w:lang w:eastAsia="en-US"/>
        </w:rPr>
        <w:t xml:space="preserve"> the artefact will be built as a modular, event-driven system with distinct, specialized agents. Its performance (e.g., detection accuracy, latency) will be measured to validate this architectural choice against a monolithic baseline.</w:t>
      </w:r>
    </w:p>
    <w:p w14:paraId="3F15F278" w14:textId="33AFBFE1" w:rsidR="00F537F3" w:rsidRPr="00C95B9E" w:rsidRDefault="00F537F3" w:rsidP="00C95B9E">
      <w:pPr>
        <w:pStyle w:val="ListParagraph"/>
        <w:numPr>
          <w:ilvl w:val="0"/>
          <w:numId w:val="46"/>
        </w:numPr>
        <w:spacing w:before="100" w:after="100"/>
        <w:ind w:left="1080"/>
        <w:rPr>
          <w:rFonts w:ascii="Arial" w:hAnsi="Arial"/>
          <w:bCs/>
          <w:iCs/>
          <w:sz w:val="22"/>
          <w:szCs w:val="22"/>
          <w:lang w:eastAsia="en-US"/>
        </w:rPr>
      </w:pPr>
      <w:r w:rsidRPr="00C95B9E">
        <w:rPr>
          <w:rFonts w:ascii="Arial" w:hAnsi="Arial"/>
          <w:b/>
          <w:iCs/>
          <w:sz w:val="22"/>
          <w:szCs w:val="22"/>
          <w:lang w:eastAsia="en-US"/>
        </w:rPr>
        <w:t>To answer RQ2 (Adaptation),</w:t>
      </w:r>
      <w:r w:rsidRPr="00F537F3">
        <w:rPr>
          <w:rFonts w:ascii="Arial" w:hAnsi="Arial"/>
          <w:bCs/>
          <w:iCs/>
          <w:sz w:val="22"/>
          <w:szCs w:val="22"/>
          <w:lang w:eastAsia="en-US"/>
        </w:rPr>
        <w:t xml:space="preserve"> the agents within the artefact will be equipped with a Multi-Agent Reinforcement Learning (MARL) mechanism. The system will be tested by introducing novel threat patterns to quantitatively measure its ability to adapt its detection policies.</w:t>
      </w:r>
    </w:p>
    <w:p w14:paraId="36BF6F8A" w14:textId="7D4FDA66" w:rsidR="00C95B9E" w:rsidRPr="00BC7369" w:rsidRDefault="00F537F3" w:rsidP="00C95B9E">
      <w:pPr>
        <w:pStyle w:val="ListParagraph"/>
        <w:numPr>
          <w:ilvl w:val="0"/>
          <w:numId w:val="46"/>
        </w:numPr>
        <w:spacing w:before="100" w:after="100"/>
        <w:ind w:left="1080"/>
        <w:rPr>
          <w:rFonts w:ascii="Arial" w:hAnsi="Arial"/>
          <w:bCs/>
          <w:iCs/>
          <w:sz w:val="22"/>
          <w:szCs w:val="22"/>
          <w:lang w:eastAsia="en-US"/>
        </w:rPr>
      </w:pPr>
      <w:r w:rsidRPr="00C95B9E">
        <w:rPr>
          <w:rFonts w:ascii="Arial" w:hAnsi="Arial"/>
          <w:b/>
          <w:iCs/>
          <w:sz w:val="22"/>
          <w:szCs w:val="22"/>
          <w:lang w:eastAsia="en-US"/>
        </w:rPr>
        <w:t>To answer RQ3 (Explainability &amp; Collaboration),</w:t>
      </w:r>
      <w:r w:rsidRPr="00F537F3">
        <w:rPr>
          <w:rFonts w:ascii="Arial" w:hAnsi="Arial"/>
          <w:bCs/>
          <w:iCs/>
          <w:sz w:val="22"/>
          <w:szCs w:val="22"/>
          <w:lang w:eastAsia="en-US"/>
        </w:rPr>
        <w:t xml:space="preserve"> the artefact will include a dedicated Explainable AI (XAI) component that generates justifications for its collective decisions. This component will be the focus of a user study to evaluate its impact on human trust and decision-making.</w:t>
      </w:r>
    </w:p>
    <w:p w14:paraId="65AD5327" w14:textId="77777777" w:rsidR="00CE36FE" w:rsidRPr="00CE36FE" w:rsidRDefault="00CE36FE" w:rsidP="00CE36FE">
      <w:pPr>
        <w:pStyle w:val="ListParagraph"/>
        <w:rPr>
          <w:rFonts w:ascii="Arial" w:hAnsi="Arial"/>
          <w:bCs/>
          <w:iCs/>
          <w:sz w:val="22"/>
          <w:szCs w:val="22"/>
          <w:lang w:eastAsia="en-US"/>
        </w:rPr>
      </w:pPr>
    </w:p>
    <w:p w14:paraId="222AF95E" w14:textId="5096E3E6" w:rsidR="00CE36FE" w:rsidRDefault="00CE36FE" w:rsidP="00CE36FE">
      <w:pPr>
        <w:pStyle w:val="ListParagraph"/>
        <w:numPr>
          <w:ilvl w:val="0"/>
          <w:numId w:val="46"/>
        </w:numPr>
        <w:spacing w:before="100" w:after="100"/>
        <w:rPr>
          <w:rFonts w:ascii="Arial" w:hAnsi="Arial"/>
          <w:bCs/>
          <w:iCs/>
          <w:sz w:val="22"/>
          <w:szCs w:val="22"/>
          <w:lang w:eastAsia="en-US"/>
        </w:rPr>
      </w:pPr>
      <w:r w:rsidRPr="00CE36FE">
        <w:rPr>
          <w:rFonts w:ascii="Arial" w:hAnsi="Arial"/>
          <w:b/>
          <w:iCs/>
          <w:sz w:val="22"/>
          <w:szCs w:val="22"/>
          <w:lang w:eastAsia="en-US"/>
        </w:rPr>
        <w:t>Evaluation of the IT Artefact:</w:t>
      </w:r>
      <w:r w:rsidRPr="00CE36FE">
        <w:rPr>
          <w:rFonts w:ascii="Arial" w:hAnsi="Arial"/>
          <w:bCs/>
          <w:iCs/>
          <w:sz w:val="22"/>
          <w:szCs w:val="22"/>
          <w:lang w:eastAsia="en-US"/>
        </w:rPr>
        <w:t xml:space="preserve"> The artefact's success will be measured using the mixed-method evaluation strategy detailed in the project proposal. Quantitative experiments will assess system performance against objective metrics (Precision, Recall, F1-Score, Adaptation Time). Concurrently, a qualitative, task-based user study will assess the practical utility of the XAI component by measuring its effect on an analyst's task completion time and decision accuracy. This dual approach ensures that every aspect of the dissertation is rigorously evaluated.</w:t>
      </w:r>
    </w:p>
    <w:p w14:paraId="0A67BCF1" w14:textId="77777777" w:rsidR="00CE36FE" w:rsidRPr="00CE36FE" w:rsidRDefault="00CE36FE" w:rsidP="00CE36FE">
      <w:pPr>
        <w:pStyle w:val="ListParagraph"/>
        <w:rPr>
          <w:rFonts w:ascii="Arial" w:hAnsi="Arial"/>
          <w:bCs/>
          <w:iCs/>
          <w:sz w:val="22"/>
          <w:szCs w:val="22"/>
          <w:lang w:eastAsia="en-US"/>
        </w:rPr>
      </w:pPr>
    </w:p>
    <w:p w14:paraId="36057DEC" w14:textId="77777777" w:rsidR="00CE36FE" w:rsidRPr="00CE36FE" w:rsidRDefault="00CE36FE" w:rsidP="00CE36FE">
      <w:pPr>
        <w:spacing w:before="100" w:after="100"/>
        <w:rPr>
          <w:rFonts w:ascii="Arial" w:hAnsi="Arial"/>
          <w:bCs/>
          <w:iCs/>
          <w:sz w:val="22"/>
          <w:szCs w:val="22"/>
          <w:lang w:eastAsia="en-US"/>
        </w:rPr>
      </w:pPr>
      <w:r w:rsidRPr="00CE36FE">
        <w:rPr>
          <w:rFonts w:ascii="Arial" w:hAnsi="Arial"/>
          <w:b/>
          <w:iCs/>
          <w:sz w:val="22"/>
          <w:szCs w:val="22"/>
          <w:lang w:eastAsia="en-US"/>
        </w:rPr>
        <w:t>System Components and Organisation:</w:t>
      </w:r>
      <w:r w:rsidRPr="00CE36FE">
        <w:rPr>
          <w:rFonts w:ascii="Arial" w:hAnsi="Arial"/>
          <w:bCs/>
          <w:iCs/>
          <w:sz w:val="22"/>
          <w:szCs w:val="22"/>
          <w:lang w:eastAsia="en-US"/>
        </w:rPr>
        <w:t xml:space="preserve"> The system is designed as a decoupled, event-driven microservices architecture. A high-level diagram would show the following key components:</w:t>
      </w:r>
    </w:p>
    <w:p w14:paraId="0BBC9E8E" w14:textId="77777777" w:rsidR="00CE36FE" w:rsidRPr="00CE36FE" w:rsidRDefault="00CE36FE" w:rsidP="00CE36FE">
      <w:pPr>
        <w:spacing w:before="100" w:after="100"/>
        <w:rPr>
          <w:rFonts w:ascii="Arial" w:hAnsi="Arial"/>
          <w:bCs/>
          <w:iCs/>
          <w:sz w:val="22"/>
          <w:szCs w:val="22"/>
          <w:lang w:eastAsia="en-US"/>
        </w:rPr>
      </w:pPr>
    </w:p>
    <w:p w14:paraId="5ABAFC3E" w14:textId="2DC23A98" w:rsidR="00CE36FE" w:rsidRPr="00CE36FE" w:rsidRDefault="00CE36FE" w:rsidP="00CE36FE">
      <w:pPr>
        <w:pStyle w:val="ListParagraph"/>
        <w:numPr>
          <w:ilvl w:val="0"/>
          <w:numId w:val="47"/>
        </w:numPr>
        <w:spacing w:before="100" w:after="100"/>
        <w:rPr>
          <w:rFonts w:ascii="Arial" w:hAnsi="Arial"/>
          <w:bCs/>
          <w:iCs/>
          <w:sz w:val="22"/>
          <w:szCs w:val="22"/>
          <w:lang w:eastAsia="en-US"/>
        </w:rPr>
      </w:pPr>
      <w:r w:rsidRPr="00CE36FE">
        <w:rPr>
          <w:rFonts w:ascii="Arial" w:hAnsi="Arial"/>
          <w:b/>
          <w:iCs/>
          <w:sz w:val="22"/>
          <w:szCs w:val="22"/>
          <w:lang w:eastAsia="en-US"/>
        </w:rPr>
        <w:t>Simulated Banking Environment:</w:t>
      </w:r>
      <w:r w:rsidRPr="00CE36FE">
        <w:rPr>
          <w:rFonts w:ascii="Arial" w:hAnsi="Arial"/>
          <w:bCs/>
          <w:iCs/>
          <w:sz w:val="22"/>
          <w:szCs w:val="22"/>
          <w:lang w:eastAsia="en-US"/>
        </w:rPr>
        <w:t xml:space="preserve"> A set of microservices built in Java using the Spring Boot framework that generates a continuous stream of synthetic transaction data.</w:t>
      </w:r>
    </w:p>
    <w:p w14:paraId="0AD7D4C0" w14:textId="043BC152" w:rsidR="00CE36FE" w:rsidRPr="00CE36FE" w:rsidRDefault="00CE36FE" w:rsidP="00CE36FE">
      <w:pPr>
        <w:pStyle w:val="ListParagraph"/>
        <w:numPr>
          <w:ilvl w:val="0"/>
          <w:numId w:val="47"/>
        </w:numPr>
        <w:spacing w:before="100" w:after="100"/>
        <w:rPr>
          <w:rFonts w:ascii="Arial" w:hAnsi="Arial"/>
          <w:bCs/>
          <w:iCs/>
          <w:sz w:val="22"/>
          <w:szCs w:val="22"/>
          <w:lang w:eastAsia="en-US"/>
        </w:rPr>
      </w:pPr>
      <w:r w:rsidRPr="00CE36FE">
        <w:rPr>
          <w:rFonts w:ascii="Arial" w:hAnsi="Arial"/>
          <w:b/>
          <w:iCs/>
          <w:sz w:val="22"/>
          <w:szCs w:val="22"/>
          <w:lang w:eastAsia="en-US"/>
        </w:rPr>
        <w:t>Event Bus (Communication Backbone):</w:t>
      </w:r>
      <w:r w:rsidRPr="00CE36FE">
        <w:rPr>
          <w:rFonts w:ascii="Arial" w:hAnsi="Arial"/>
          <w:bCs/>
          <w:iCs/>
          <w:sz w:val="22"/>
          <w:szCs w:val="22"/>
          <w:lang w:eastAsia="en-US"/>
        </w:rPr>
        <w:t xml:space="preserve"> A central messaging system (e.g., Apache Kafka) that handles the asynchronous communication between all components. Transactions are published as events to this bus.</w:t>
      </w:r>
    </w:p>
    <w:p w14:paraId="28E4E26F" w14:textId="091A4B49" w:rsidR="00CE36FE" w:rsidRPr="00CE36FE" w:rsidRDefault="00CE36FE" w:rsidP="00CE36FE">
      <w:pPr>
        <w:pStyle w:val="ListParagraph"/>
        <w:numPr>
          <w:ilvl w:val="0"/>
          <w:numId w:val="47"/>
        </w:numPr>
        <w:spacing w:before="100" w:after="100"/>
        <w:rPr>
          <w:rFonts w:ascii="Arial" w:hAnsi="Arial"/>
          <w:bCs/>
          <w:iCs/>
          <w:sz w:val="22"/>
          <w:szCs w:val="22"/>
          <w:lang w:eastAsia="en-US"/>
        </w:rPr>
      </w:pPr>
      <w:r w:rsidRPr="00CE36FE">
        <w:rPr>
          <w:rFonts w:ascii="Arial" w:hAnsi="Arial"/>
          <w:b/>
          <w:iCs/>
          <w:sz w:val="22"/>
          <w:szCs w:val="22"/>
          <w:lang w:eastAsia="en-US"/>
        </w:rPr>
        <w:t>Specialised AI Agents:</w:t>
      </w:r>
      <w:r w:rsidRPr="00CE36FE">
        <w:rPr>
          <w:rFonts w:ascii="Arial" w:hAnsi="Arial"/>
          <w:bCs/>
          <w:iCs/>
          <w:sz w:val="22"/>
          <w:szCs w:val="22"/>
          <w:lang w:eastAsia="en-US"/>
        </w:rPr>
        <w:t xml:space="preserve"> Three independent Python microservices, each containerized with Docker and exposing an API with </w:t>
      </w:r>
      <w:proofErr w:type="spellStart"/>
      <w:r w:rsidRPr="00CE36FE">
        <w:rPr>
          <w:rFonts w:ascii="Arial" w:hAnsi="Arial"/>
          <w:bCs/>
          <w:iCs/>
          <w:sz w:val="22"/>
          <w:szCs w:val="22"/>
          <w:lang w:eastAsia="en-US"/>
        </w:rPr>
        <w:t>FastAPI</w:t>
      </w:r>
      <w:proofErr w:type="spellEnd"/>
      <w:r w:rsidRPr="00CE36FE">
        <w:rPr>
          <w:rFonts w:ascii="Arial" w:hAnsi="Arial"/>
          <w:bCs/>
          <w:iCs/>
          <w:sz w:val="22"/>
          <w:szCs w:val="22"/>
          <w:lang w:eastAsia="en-US"/>
        </w:rPr>
        <w:t>.</w:t>
      </w:r>
    </w:p>
    <w:p w14:paraId="05768C56" w14:textId="590F95F9" w:rsidR="00CE36FE" w:rsidRPr="00CE36FE" w:rsidRDefault="00CE36FE" w:rsidP="00CE36FE">
      <w:pPr>
        <w:pStyle w:val="ListParagraph"/>
        <w:numPr>
          <w:ilvl w:val="0"/>
          <w:numId w:val="47"/>
        </w:numPr>
        <w:spacing w:before="100" w:after="100"/>
        <w:rPr>
          <w:rFonts w:ascii="Arial" w:hAnsi="Arial"/>
          <w:bCs/>
          <w:iCs/>
          <w:sz w:val="22"/>
          <w:szCs w:val="22"/>
          <w:lang w:eastAsia="en-US"/>
        </w:rPr>
      </w:pPr>
      <w:proofErr w:type="spellStart"/>
      <w:r w:rsidRPr="00CE36FE">
        <w:rPr>
          <w:rFonts w:ascii="Arial" w:hAnsi="Arial"/>
          <w:b/>
          <w:iCs/>
          <w:sz w:val="22"/>
          <w:szCs w:val="22"/>
          <w:lang w:eastAsia="en-US"/>
        </w:rPr>
        <w:t>TransactionPatternAgent</w:t>
      </w:r>
      <w:proofErr w:type="spellEnd"/>
      <w:r w:rsidRPr="00CE36FE">
        <w:rPr>
          <w:rFonts w:ascii="Arial" w:hAnsi="Arial"/>
          <w:b/>
          <w:iCs/>
          <w:sz w:val="22"/>
          <w:szCs w:val="22"/>
          <w:lang w:eastAsia="en-US"/>
        </w:rPr>
        <w:t>:</w:t>
      </w:r>
      <w:r w:rsidRPr="00CE36FE">
        <w:rPr>
          <w:rFonts w:ascii="Arial" w:hAnsi="Arial"/>
          <w:bCs/>
          <w:iCs/>
          <w:sz w:val="22"/>
          <w:szCs w:val="22"/>
          <w:lang w:eastAsia="en-US"/>
        </w:rPr>
        <w:t xml:space="preserve"> Analyses the characteristics of individual transactions.</w:t>
      </w:r>
    </w:p>
    <w:p w14:paraId="034A4CF8" w14:textId="61C10AC0" w:rsidR="00CE36FE" w:rsidRPr="00CE36FE" w:rsidRDefault="00CE36FE" w:rsidP="00CE36FE">
      <w:pPr>
        <w:pStyle w:val="ListParagraph"/>
        <w:numPr>
          <w:ilvl w:val="0"/>
          <w:numId w:val="47"/>
        </w:numPr>
        <w:spacing w:before="100" w:after="100"/>
        <w:rPr>
          <w:rFonts w:ascii="Arial" w:hAnsi="Arial"/>
          <w:bCs/>
          <w:iCs/>
          <w:sz w:val="22"/>
          <w:szCs w:val="22"/>
          <w:lang w:eastAsia="en-US"/>
        </w:rPr>
      </w:pPr>
      <w:proofErr w:type="spellStart"/>
      <w:r w:rsidRPr="00CE36FE">
        <w:rPr>
          <w:rFonts w:ascii="Arial" w:hAnsi="Arial"/>
          <w:b/>
          <w:iCs/>
          <w:sz w:val="22"/>
          <w:szCs w:val="22"/>
          <w:lang w:eastAsia="en-US"/>
        </w:rPr>
        <w:t>CustomerRiskAgent</w:t>
      </w:r>
      <w:proofErr w:type="spellEnd"/>
      <w:r w:rsidRPr="00CE36FE">
        <w:rPr>
          <w:rFonts w:ascii="Arial" w:hAnsi="Arial"/>
          <w:b/>
          <w:iCs/>
          <w:sz w:val="22"/>
          <w:szCs w:val="22"/>
          <w:lang w:eastAsia="en-US"/>
        </w:rPr>
        <w:t>:</w:t>
      </w:r>
      <w:r w:rsidRPr="00CE36FE">
        <w:rPr>
          <w:rFonts w:ascii="Arial" w:hAnsi="Arial"/>
          <w:bCs/>
          <w:iCs/>
          <w:sz w:val="22"/>
          <w:szCs w:val="22"/>
          <w:lang w:eastAsia="en-US"/>
        </w:rPr>
        <w:t xml:space="preserve"> Assesses the risk profiles of the sender and receiver.</w:t>
      </w:r>
    </w:p>
    <w:p w14:paraId="04C4FBA2" w14:textId="7D792AC7" w:rsidR="00CE36FE" w:rsidRPr="00CE36FE" w:rsidRDefault="00CE36FE" w:rsidP="00CE36FE">
      <w:pPr>
        <w:pStyle w:val="ListParagraph"/>
        <w:numPr>
          <w:ilvl w:val="0"/>
          <w:numId w:val="47"/>
        </w:numPr>
        <w:spacing w:before="100" w:after="100"/>
        <w:rPr>
          <w:rFonts w:ascii="Arial" w:hAnsi="Arial"/>
          <w:bCs/>
          <w:iCs/>
          <w:sz w:val="22"/>
          <w:szCs w:val="22"/>
          <w:lang w:eastAsia="en-US"/>
        </w:rPr>
      </w:pPr>
      <w:proofErr w:type="spellStart"/>
      <w:r w:rsidRPr="00CE36FE">
        <w:rPr>
          <w:rFonts w:ascii="Arial" w:hAnsi="Arial"/>
          <w:b/>
          <w:iCs/>
          <w:sz w:val="22"/>
          <w:szCs w:val="22"/>
          <w:lang w:eastAsia="en-US"/>
        </w:rPr>
        <w:t>NetworkAnalysisAgent</w:t>
      </w:r>
      <w:proofErr w:type="spellEnd"/>
      <w:r w:rsidRPr="00CE36FE">
        <w:rPr>
          <w:rFonts w:ascii="Arial" w:hAnsi="Arial"/>
          <w:b/>
          <w:iCs/>
          <w:sz w:val="22"/>
          <w:szCs w:val="22"/>
          <w:lang w:eastAsia="en-US"/>
        </w:rPr>
        <w:t>:</w:t>
      </w:r>
      <w:r w:rsidRPr="00CE36FE">
        <w:rPr>
          <w:rFonts w:ascii="Arial" w:hAnsi="Arial"/>
          <w:bCs/>
          <w:iCs/>
          <w:sz w:val="22"/>
          <w:szCs w:val="22"/>
          <w:lang w:eastAsia="en-US"/>
        </w:rPr>
        <w:t xml:space="preserve"> Examines the relationships between accounts over time.</w:t>
      </w:r>
    </w:p>
    <w:p w14:paraId="665CE485" w14:textId="4D23CA36" w:rsidR="00CE36FE" w:rsidRPr="00CE36FE" w:rsidRDefault="00CE36FE" w:rsidP="00CE36FE">
      <w:pPr>
        <w:pStyle w:val="ListParagraph"/>
        <w:numPr>
          <w:ilvl w:val="0"/>
          <w:numId w:val="47"/>
        </w:numPr>
        <w:spacing w:before="100" w:after="100"/>
        <w:rPr>
          <w:rFonts w:ascii="Arial" w:hAnsi="Arial"/>
          <w:bCs/>
          <w:iCs/>
          <w:sz w:val="22"/>
          <w:szCs w:val="22"/>
          <w:lang w:eastAsia="en-US"/>
        </w:rPr>
      </w:pPr>
      <w:r w:rsidRPr="00CE36FE">
        <w:rPr>
          <w:rFonts w:ascii="Arial" w:hAnsi="Arial"/>
          <w:b/>
          <w:iCs/>
          <w:sz w:val="22"/>
          <w:szCs w:val="22"/>
          <w:lang w:eastAsia="en-US"/>
        </w:rPr>
        <w:lastRenderedPageBreak/>
        <w:t>Orchestration Service:</w:t>
      </w:r>
      <w:r w:rsidRPr="00CE36FE">
        <w:rPr>
          <w:rFonts w:ascii="Arial" w:hAnsi="Arial"/>
          <w:bCs/>
          <w:iCs/>
          <w:sz w:val="22"/>
          <w:szCs w:val="22"/>
          <w:lang w:eastAsia="en-US"/>
        </w:rPr>
        <w:t xml:space="preserve"> A central service that consumes the findings from all agents for a given transaction and applies a final decision logic (e.g., Approve, Block, Escalate to Analyst).</w:t>
      </w:r>
    </w:p>
    <w:p w14:paraId="677AA7D3" w14:textId="30085BE7" w:rsidR="00CE36FE" w:rsidRPr="00CE36FE" w:rsidRDefault="00CE36FE" w:rsidP="00CE36FE">
      <w:pPr>
        <w:pStyle w:val="ListParagraph"/>
        <w:numPr>
          <w:ilvl w:val="0"/>
          <w:numId w:val="47"/>
        </w:numPr>
        <w:spacing w:before="100" w:after="100"/>
        <w:rPr>
          <w:rFonts w:ascii="Arial" w:hAnsi="Arial"/>
          <w:bCs/>
          <w:iCs/>
          <w:sz w:val="22"/>
          <w:szCs w:val="22"/>
          <w:lang w:eastAsia="en-US"/>
        </w:rPr>
      </w:pPr>
      <w:r w:rsidRPr="00CE36FE">
        <w:rPr>
          <w:rFonts w:ascii="Arial" w:hAnsi="Arial"/>
          <w:b/>
          <w:iCs/>
          <w:sz w:val="22"/>
          <w:szCs w:val="22"/>
          <w:lang w:eastAsia="en-US"/>
        </w:rPr>
        <w:t>Data Storage</w:t>
      </w:r>
      <w:r w:rsidRPr="00CE36FE">
        <w:rPr>
          <w:rFonts w:ascii="Arial" w:hAnsi="Arial"/>
          <w:bCs/>
          <w:iCs/>
          <w:sz w:val="22"/>
          <w:szCs w:val="22"/>
          <w:lang w:eastAsia="en-US"/>
        </w:rPr>
        <w:t>: A hybrid system using Redis for caching real-time findings and PostgreSQL for the permanent storage of transaction outcomes and agent audit logs.</w:t>
      </w:r>
    </w:p>
    <w:p w14:paraId="20E19D99" w14:textId="678535FF" w:rsidR="00CE36FE" w:rsidRDefault="00CE36FE" w:rsidP="00CE36FE">
      <w:pPr>
        <w:pStyle w:val="ListParagraph"/>
        <w:numPr>
          <w:ilvl w:val="0"/>
          <w:numId w:val="47"/>
        </w:numPr>
        <w:spacing w:before="100" w:after="100"/>
        <w:rPr>
          <w:rFonts w:ascii="Arial" w:hAnsi="Arial"/>
          <w:bCs/>
          <w:iCs/>
          <w:sz w:val="22"/>
          <w:szCs w:val="22"/>
          <w:lang w:eastAsia="en-US"/>
        </w:rPr>
      </w:pPr>
      <w:r w:rsidRPr="00CE36FE">
        <w:rPr>
          <w:rFonts w:ascii="Arial" w:hAnsi="Arial"/>
          <w:b/>
          <w:iCs/>
          <w:sz w:val="22"/>
          <w:szCs w:val="22"/>
          <w:lang w:eastAsia="en-US"/>
        </w:rPr>
        <w:t>Analyst User Interface:</w:t>
      </w:r>
      <w:r w:rsidRPr="00CE36FE">
        <w:rPr>
          <w:rFonts w:ascii="Arial" w:hAnsi="Arial"/>
          <w:bCs/>
          <w:iCs/>
          <w:sz w:val="22"/>
          <w:szCs w:val="22"/>
          <w:lang w:eastAsia="en-US"/>
        </w:rPr>
        <w:t xml:space="preserve"> A simple web-based dashboard for human analysts to review escalated cases and the accompanying XAI explanations.</w:t>
      </w:r>
    </w:p>
    <w:p w14:paraId="29A2098E" w14:textId="77777777" w:rsidR="00C032CA" w:rsidRDefault="00C032CA" w:rsidP="00C032CA">
      <w:pPr>
        <w:spacing w:before="100" w:after="100"/>
        <w:rPr>
          <w:rFonts w:ascii="Arial" w:hAnsi="Arial"/>
          <w:bCs/>
          <w:iCs/>
          <w:sz w:val="22"/>
          <w:szCs w:val="22"/>
          <w:lang w:eastAsia="en-US"/>
        </w:rPr>
      </w:pPr>
    </w:p>
    <w:p w14:paraId="304607F7" w14:textId="77777777" w:rsidR="00C032CA" w:rsidRPr="00C032CA" w:rsidRDefault="00C032CA" w:rsidP="00C032CA">
      <w:pPr>
        <w:spacing w:before="100" w:after="100"/>
        <w:rPr>
          <w:rFonts w:ascii="Arial" w:hAnsi="Arial"/>
          <w:bCs/>
          <w:iCs/>
          <w:sz w:val="22"/>
          <w:szCs w:val="22"/>
          <w:lang w:eastAsia="en-US"/>
        </w:rPr>
      </w:pPr>
      <w:r w:rsidRPr="00C032CA">
        <w:rPr>
          <w:rFonts w:ascii="Arial" w:hAnsi="Arial"/>
          <w:b/>
          <w:iCs/>
          <w:sz w:val="22"/>
          <w:szCs w:val="22"/>
          <w:lang w:eastAsia="en-US"/>
        </w:rPr>
        <w:t>Commissioned Work:</w:t>
      </w:r>
      <w:r w:rsidRPr="00C032CA">
        <w:rPr>
          <w:rFonts w:ascii="Arial" w:hAnsi="Arial"/>
          <w:bCs/>
          <w:iCs/>
          <w:sz w:val="22"/>
          <w:szCs w:val="22"/>
          <w:lang w:eastAsia="en-US"/>
        </w:rPr>
        <w:t xml:space="preserve"> No commissioned work or external hardware is required for this project. All software will be developed by the researcher using open-source tools.</w:t>
      </w:r>
    </w:p>
    <w:p w14:paraId="09AC613B" w14:textId="77777777" w:rsidR="00C032CA" w:rsidRPr="00C032CA" w:rsidRDefault="00C032CA" w:rsidP="00C032CA">
      <w:pPr>
        <w:spacing w:before="100" w:after="100"/>
        <w:rPr>
          <w:rFonts w:ascii="Arial" w:hAnsi="Arial"/>
          <w:bCs/>
          <w:iCs/>
          <w:sz w:val="22"/>
          <w:szCs w:val="22"/>
          <w:lang w:eastAsia="en-US"/>
        </w:rPr>
      </w:pPr>
    </w:p>
    <w:p w14:paraId="16A408B4" w14:textId="776B9278" w:rsidR="00C032CA" w:rsidRDefault="00C032CA" w:rsidP="00C032CA">
      <w:pPr>
        <w:spacing w:before="100" w:after="100"/>
        <w:rPr>
          <w:rFonts w:ascii="Arial" w:hAnsi="Arial"/>
          <w:bCs/>
          <w:iCs/>
          <w:sz w:val="22"/>
          <w:szCs w:val="22"/>
          <w:lang w:eastAsia="en-US"/>
        </w:rPr>
      </w:pPr>
      <w:r w:rsidRPr="00C032CA">
        <w:rPr>
          <w:rFonts w:ascii="Arial" w:hAnsi="Arial"/>
          <w:b/>
          <w:iCs/>
          <w:sz w:val="22"/>
          <w:szCs w:val="22"/>
          <w:lang w:eastAsia="en-US"/>
        </w:rPr>
        <w:t>Data Structures:</w:t>
      </w:r>
      <w:r w:rsidRPr="00C032CA">
        <w:rPr>
          <w:rFonts w:ascii="Arial" w:hAnsi="Arial"/>
          <w:bCs/>
          <w:iCs/>
          <w:sz w:val="22"/>
          <w:szCs w:val="22"/>
          <w:lang w:eastAsia="en-US"/>
        </w:rPr>
        <w:t xml:space="preserve"> The primary data structures will be the JSON messages used for communication on the event bus. For example, a </w:t>
      </w:r>
      <w:proofErr w:type="spellStart"/>
      <w:r w:rsidRPr="00C032CA">
        <w:rPr>
          <w:rFonts w:ascii="Arial" w:hAnsi="Arial"/>
          <w:bCs/>
          <w:iCs/>
          <w:sz w:val="22"/>
          <w:szCs w:val="22"/>
          <w:lang w:eastAsia="en-US"/>
        </w:rPr>
        <w:t>TransactionEvent</w:t>
      </w:r>
      <w:proofErr w:type="spellEnd"/>
      <w:r w:rsidRPr="00C032CA">
        <w:rPr>
          <w:rFonts w:ascii="Arial" w:hAnsi="Arial"/>
          <w:bCs/>
          <w:iCs/>
          <w:sz w:val="22"/>
          <w:szCs w:val="22"/>
          <w:lang w:eastAsia="en-US"/>
        </w:rPr>
        <w:t xml:space="preserve"> will contain fields like </w:t>
      </w:r>
      <w:proofErr w:type="spellStart"/>
      <w:r w:rsidRPr="00C032CA">
        <w:rPr>
          <w:rFonts w:ascii="Arial" w:hAnsi="Arial"/>
          <w:bCs/>
          <w:iCs/>
          <w:sz w:val="22"/>
          <w:szCs w:val="22"/>
          <w:lang w:eastAsia="en-US"/>
        </w:rPr>
        <w:t>transaction_id</w:t>
      </w:r>
      <w:proofErr w:type="spellEnd"/>
      <w:r w:rsidRPr="00C032CA">
        <w:rPr>
          <w:rFonts w:ascii="Arial" w:hAnsi="Arial"/>
          <w:bCs/>
          <w:iCs/>
          <w:sz w:val="22"/>
          <w:szCs w:val="22"/>
          <w:lang w:eastAsia="en-US"/>
        </w:rPr>
        <w:t xml:space="preserve">, </w:t>
      </w:r>
      <w:proofErr w:type="spellStart"/>
      <w:r w:rsidRPr="00C032CA">
        <w:rPr>
          <w:rFonts w:ascii="Arial" w:hAnsi="Arial"/>
          <w:bCs/>
          <w:iCs/>
          <w:sz w:val="22"/>
          <w:szCs w:val="22"/>
          <w:lang w:eastAsia="en-US"/>
        </w:rPr>
        <w:t>sender_id</w:t>
      </w:r>
      <w:proofErr w:type="spellEnd"/>
      <w:r w:rsidRPr="00C032CA">
        <w:rPr>
          <w:rFonts w:ascii="Arial" w:hAnsi="Arial"/>
          <w:bCs/>
          <w:iCs/>
          <w:sz w:val="22"/>
          <w:szCs w:val="22"/>
          <w:lang w:eastAsia="en-US"/>
        </w:rPr>
        <w:t xml:space="preserve">, </w:t>
      </w:r>
      <w:proofErr w:type="spellStart"/>
      <w:r w:rsidRPr="00C032CA">
        <w:rPr>
          <w:rFonts w:ascii="Arial" w:hAnsi="Arial"/>
          <w:bCs/>
          <w:iCs/>
          <w:sz w:val="22"/>
          <w:szCs w:val="22"/>
          <w:lang w:eastAsia="en-US"/>
        </w:rPr>
        <w:t>receiver_id</w:t>
      </w:r>
      <w:proofErr w:type="spellEnd"/>
      <w:r w:rsidRPr="00C032CA">
        <w:rPr>
          <w:rFonts w:ascii="Arial" w:hAnsi="Arial"/>
          <w:bCs/>
          <w:iCs/>
          <w:sz w:val="22"/>
          <w:szCs w:val="22"/>
          <w:lang w:eastAsia="en-US"/>
        </w:rPr>
        <w:t xml:space="preserve">, amount, and timestamp. Each </w:t>
      </w:r>
      <w:proofErr w:type="spellStart"/>
      <w:r w:rsidRPr="00C032CA">
        <w:rPr>
          <w:rFonts w:ascii="Arial" w:hAnsi="Arial"/>
          <w:bCs/>
          <w:iCs/>
          <w:sz w:val="22"/>
          <w:szCs w:val="22"/>
          <w:lang w:eastAsia="en-US"/>
        </w:rPr>
        <w:t>AgentFinding</w:t>
      </w:r>
      <w:proofErr w:type="spellEnd"/>
      <w:r w:rsidRPr="00C032CA">
        <w:rPr>
          <w:rFonts w:ascii="Arial" w:hAnsi="Arial"/>
          <w:bCs/>
          <w:iCs/>
          <w:sz w:val="22"/>
          <w:szCs w:val="22"/>
          <w:lang w:eastAsia="en-US"/>
        </w:rPr>
        <w:t xml:space="preserve"> message will contain the </w:t>
      </w:r>
      <w:proofErr w:type="spellStart"/>
      <w:r w:rsidRPr="00C032CA">
        <w:rPr>
          <w:rFonts w:ascii="Arial" w:hAnsi="Arial"/>
          <w:bCs/>
          <w:iCs/>
          <w:sz w:val="22"/>
          <w:szCs w:val="22"/>
          <w:lang w:eastAsia="en-US"/>
        </w:rPr>
        <w:t>transaction_id</w:t>
      </w:r>
      <w:proofErr w:type="spellEnd"/>
      <w:r w:rsidRPr="00C032CA">
        <w:rPr>
          <w:rFonts w:ascii="Arial" w:hAnsi="Arial"/>
          <w:bCs/>
          <w:iCs/>
          <w:sz w:val="22"/>
          <w:szCs w:val="22"/>
          <w:lang w:eastAsia="en-US"/>
        </w:rPr>
        <w:t xml:space="preserve">, </w:t>
      </w:r>
      <w:proofErr w:type="spellStart"/>
      <w:r w:rsidRPr="00C032CA">
        <w:rPr>
          <w:rFonts w:ascii="Arial" w:hAnsi="Arial"/>
          <w:bCs/>
          <w:iCs/>
          <w:sz w:val="22"/>
          <w:szCs w:val="22"/>
          <w:lang w:eastAsia="en-US"/>
        </w:rPr>
        <w:t>agent_name</w:t>
      </w:r>
      <w:proofErr w:type="spellEnd"/>
      <w:r w:rsidRPr="00C032CA">
        <w:rPr>
          <w:rFonts w:ascii="Arial" w:hAnsi="Arial"/>
          <w:bCs/>
          <w:iCs/>
          <w:sz w:val="22"/>
          <w:szCs w:val="22"/>
          <w:lang w:eastAsia="en-US"/>
        </w:rPr>
        <w:t xml:space="preserve">, a </w:t>
      </w:r>
      <w:proofErr w:type="spellStart"/>
      <w:r w:rsidRPr="00C032CA">
        <w:rPr>
          <w:rFonts w:ascii="Arial" w:hAnsi="Arial"/>
          <w:bCs/>
          <w:iCs/>
          <w:sz w:val="22"/>
          <w:szCs w:val="22"/>
          <w:lang w:eastAsia="en-US"/>
        </w:rPr>
        <w:t>risk_score</w:t>
      </w:r>
      <w:proofErr w:type="spellEnd"/>
      <w:r w:rsidRPr="00C032CA">
        <w:rPr>
          <w:rFonts w:ascii="Arial" w:hAnsi="Arial"/>
          <w:bCs/>
          <w:iCs/>
          <w:sz w:val="22"/>
          <w:szCs w:val="22"/>
          <w:lang w:eastAsia="en-US"/>
        </w:rPr>
        <w:t xml:space="preserve">, and supporting evidence. The PostgreSQL database will have a transactions table to log the outcome and an </w:t>
      </w:r>
      <w:proofErr w:type="spellStart"/>
      <w:r w:rsidRPr="00C032CA">
        <w:rPr>
          <w:rFonts w:ascii="Arial" w:hAnsi="Arial"/>
          <w:bCs/>
          <w:iCs/>
          <w:sz w:val="22"/>
          <w:szCs w:val="22"/>
          <w:lang w:eastAsia="en-US"/>
        </w:rPr>
        <w:t>agent_findings</w:t>
      </w:r>
      <w:proofErr w:type="spellEnd"/>
      <w:r w:rsidRPr="00C032CA">
        <w:rPr>
          <w:rFonts w:ascii="Arial" w:hAnsi="Arial"/>
          <w:bCs/>
          <w:iCs/>
          <w:sz w:val="22"/>
          <w:szCs w:val="22"/>
          <w:lang w:eastAsia="en-US"/>
        </w:rPr>
        <w:t xml:space="preserve"> table to store the detailed analysis from each agent for audit purposes.</w:t>
      </w:r>
    </w:p>
    <w:p w14:paraId="37DFB725" w14:textId="77777777" w:rsidR="00C032CA" w:rsidRDefault="00C032CA" w:rsidP="00C032CA">
      <w:pPr>
        <w:spacing w:before="100" w:after="100"/>
        <w:rPr>
          <w:rFonts w:ascii="Arial" w:hAnsi="Arial"/>
          <w:bCs/>
          <w:iCs/>
          <w:sz w:val="22"/>
          <w:szCs w:val="22"/>
          <w:lang w:eastAsia="en-US"/>
        </w:rPr>
      </w:pPr>
    </w:p>
    <w:p w14:paraId="013E9C3E" w14:textId="685CDF67" w:rsidR="00C032CA" w:rsidRPr="00C032CA" w:rsidRDefault="00C032CA" w:rsidP="00C032CA">
      <w:pPr>
        <w:spacing w:before="100" w:after="100"/>
        <w:rPr>
          <w:rFonts w:ascii="Arial" w:hAnsi="Arial"/>
          <w:bCs/>
          <w:iCs/>
          <w:sz w:val="22"/>
          <w:szCs w:val="22"/>
          <w:lang w:eastAsia="en-US"/>
        </w:rPr>
      </w:pPr>
      <w:r w:rsidRPr="00C032CA">
        <w:rPr>
          <w:rFonts w:ascii="Arial" w:hAnsi="Arial"/>
          <w:b/>
          <w:iCs/>
          <w:sz w:val="22"/>
          <w:szCs w:val="22"/>
          <w:lang w:eastAsia="en-US"/>
        </w:rPr>
        <w:t>Algorithms:</w:t>
      </w:r>
      <w:r w:rsidRPr="00C032CA">
        <w:rPr>
          <w:rFonts w:ascii="Arial" w:hAnsi="Arial"/>
          <w:bCs/>
          <w:iCs/>
          <w:sz w:val="22"/>
          <w:szCs w:val="22"/>
          <w:lang w:eastAsia="en-US"/>
        </w:rPr>
        <w:t xml:space="preserve"> The core algorithms to be implemented are:</w:t>
      </w:r>
    </w:p>
    <w:p w14:paraId="4EB360EC" w14:textId="4E785A22" w:rsidR="00C032CA" w:rsidRPr="00C032CA" w:rsidRDefault="00C032CA" w:rsidP="00C032CA">
      <w:pPr>
        <w:pStyle w:val="ListParagraph"/>
        <w:numPr>
          <w:ilvl w:val="0"/>
          <w:numId w:val="48"/>
        </w:numPr>
        <w:spacing w:before="100" w:after="100"/>
        <w:rPr>
          <w:rFonts w:ascii="Arial" w:hAnsi="Arial"/>
          <w:bCs/>
          <w:iCs/>
          <w:sz w:val="22"/>
          <w:szCs w:val="22"/>
          <w:lang w:eastAsia="en-US"/>
        </w:rPr>
      </w:pPr>
      <w:r w:rsidRPr="00C032CA">
        <w:rPr>
          <w:rFonts w:ascii="Arial" w:hAnsi="Arial"/>
          <w:b/>
          <w:iCs/>
          <w:sz w:val="22"/>
          <w:szCs w:val="22"/>
          <w:lang w:eastAsia="en-US"/>
        </w:rPr>
        <w:t>Supervised Learning:</w:t>
      </w:r>
      <w:r w:rsidRPr="00C032CA">
        <w:rPr>
          <w:rFonts w:ascii="Arial" w:hAnsi="Arial"/>
          <w:bCs/>
          <w:iCs/>
          <w:sz w:val="22"/>
          <w:szCs w:val="22"/>
          <w:lang w:eastAsia="en-US"/>
        </w:rPr>
        <w:t xml:space="preserve"> A baseline model (e.g., a Gradient Boosting classifier) will be trained for each agent on the SAML-D dataset to establish initial detection capabilities.</w:t>
      </w:r>
    </w:p>
    <w:p w14:paraId="5CDA5F69" w14:textId="529A0C7C" w:rsidR="00C032CA" w:rsidRDefault="00C032CA" w:rsidP="00C032CA">
      <w:pPr>
        <w:pStyle w:val="ListParagraph"/>
        <w:numPr>
          <w:ilvl w:val="0"/>
          <w:numId w:val="48"/>
        </w:numPr>
        <w:spacing w:before="100" w:after="100"/>
        <w:rPr>
          <w:rFonts w:ascii="Arial" w:hAnsi="Arial"/>
          <w:bCs/>
          <w:iCs/>
          <w:sz w:val="22"/>
          <w:szCs w:val="22"/>
          <w:lang w:eastAsia="en-US"/>
        </w:rPr>
      </w:pPr>
      <w:r w:rsidRPr="00C032CA">
        <w:rPr>
          <w:rFonts w:ascii="Arial" w:hAnsi="Arial"/>
          <w:b/>
          <w:iCs/>
          <w:sz w:val="22"/>
          <w:szCs w:val="22"/>
          <w:lang w:eastAsia="en-US"/>
        </w:rPr>
        <w:t>Multi-Agent Reinforcement Learning:</w:t>
      </w:r>
      <w:r w:rsidRPr="00C032CA">
        <w:rPr>
          <w:rFonts w:ascii="Arial" w:hAnsi="Arial"/>
          <w:bCs/>
          <w:iCs/>
          <w:sz w:val="22"/>
          <w:szCs w:val="22"/>
          <w:lang w:eastAsia="en-US"/>
        </w:rPr>
        <w:t xml:space="preserve"> The Multi-Agent Deep Deterministic Policy Gradient (MADDPG) algorithm will be implemented to enable the agents to learn cooperative and adaptive policies within the simulated environment.</w:t>
      </w:r>
    </w:p>
    <w:p w14:paraId="256DED49" w14:textId="77777777" w:rsidR="00584988" w:rsidRDefault="00584988" w:rsidP="00584988">
      <w:pPr>
        <w:spacing w:before="100" w:after="100"/>
        <w:rPr>
          <w:rFonts w:ascii="Arial" w:hAnsi="Arial"/>
          <w:bCs/>
          <w:iCs/>
          <w:sz w:val="22"/>
          <w:szCs w:val="22"/>
          <w:lang w:eastAsia="en-US"/>
        </w:rPr>
      </w:pPr>
    </w:p>
    <w:p w14:paraId="636D6DB7" w14:textId="4DF35AA5" w:rsidR="00584988" w:rsidRPr="00584988" w:rsidRDefault="00584988" w:rsidP="00584988">
      <w:pPr>
        <w:spacing w:before="100" w:after="100"/>
        <w:rPr>
          <w:rFonts w:ascii="Arial" w:hAnsi="Arial"/>
          <w:bCs/>
          <w:iCs/>
          <w:sz w:val="22"/>
          <w:szCs w:val="22"/>
          <w:lang w:eastAsia="en-US"/>
        </w:rPr>
      </w:pPr>
      <w:r w:rsidRPr="00584988">
        <w:rPr>
          <w:rFonts w:ascii="Arial" w:hAnsi="Arial"/>
          <w:b/>
          <w:iCs/>
          <w:sz w:val="22"/>
          <w:szCs w:val="22"/>
          <w:lang w:eastAsia="en-US"/>
        </w:rPr>
        <w:t>Intended Interface Design:</w:t>
      </w:r>
      <w:r w:rsidRPr="00584988">
        <w:rPr>
          <w:rFonts w:ascii="Arial" w:hAnsi="Arial"/>
          <w:bCs/>
          <w:iCs/>
          <w:sz w:val="22"/>
          <w:szCs w:val="22"/>
          <w:lang w:eastAsia="en-US"/>
        </w:rPr>
        <w:t xml:space="preserve"> A simple, clean web interface will be designed for the human analyst. The dashboard will display a list of high-risk transactions escalated by the system. When a transaction is selected, the interface will show:</w:t>
      </w:r>
    </w:p>
    <w:p w14:paraId="221D2BF8" w14:textId="41E52E2D" w:rsidR="00584988" w:rsidRPr="00584988" w:rsidRDefault="00584988" w:rsidP="00584988">
      <w:pPr>
        <w:pStyle w:val="ListParagraph"/>
        <w:numPr>
          <w:ilvl w:val="0"/>
          <w:numId w:val="49"/>
        </w:numPr>
        <w:spacing w:before="100" w:after="100"/>
        <w:rPr>
          <w:rFonts w:ascii="Arial" w:hAnsi="Arial"/>
          <w:bCs/>
          <w:iCs/>
          <w:sz w:val="22"/>
          <w:szCs w:val="22"/>
          <w:lang w:eastAsia="en-US"/>
        </w:rPr>
      </w:pPr>
      <w:r w:rsidRPr="00584988">
        <w:rPr>
          <w:rFonts w:ascii="Arial" w:hAnsi="Arial"/>
          <w:bCs/>
          <w:iCs/>
          <w:sz w:val="22"/>
          <w:szCs w:val="22"/>
          <w:lang w:eastAsia="en-US"/>
        </w:rPr>
        <w:t>The core details of the transaction.</w:t>
      </w:r>
    </w:p>
    <w:p w14:paraId="4D515511" w14:textId="78789679" w:rsidR="00584988" w:rsidRPr="00584988" w:rsidRDefault="00584988" w:rsidP="00584988">
      <w:pPr>
        <w:pStyle w:val="ListParagraph"/>
        <w:numPr>
          <w:ilvl w:val="0"/>
          <w:numId w:val="49"/>
        </w:numPr>
        <w:spacing w:before="100" w:after="100"/>
        <w:rPr>
          <w:rFonts w:ascii="Arial" w:hAnsi="Arial"/>
          <w:bCs/>
          <w:iCs/>
          <w:sz w:val="22"/>
          <w:szCs w:val="22"/>
          <w:lang w:eastAsia="en-US"/>
        </w:rPr>
      </w:pPr>
      <w:r w:rsidRPr="00584988">
        <w:rPr>
          <w:rFonts w:ascii="Arial" w:hAnsi="Arial"/>
          <w:bCs/>
          <w:iCs/>
          <w:sz w:val="22"/>
          <w:szCs w:val="22"/>
          <w:lang w:eastAsia="en-US"/>
        </w:rPr>
        <w:t>The individual risk scores and findings from each of the three agents.</w:t>
      </w:r>
    </w:p>
    <w:p w14:paraId="66B09BBE" w14:textId="71F93B35" w:rsidR="00584988" w:rsidRPr="00584988" w:rsidRDefault="00584988" w:rsidP="00584988">
      <w:pPr>
        <w:pStyle w:val="ListParagraph"/>
        <w:numPr>
          <w:ilvl w:val="0"/>
          <w:numId w:val="49"/>
        </w:numPr>
        <w:spacing w:before="100" w:after="100"/>
        <w:rPr>
          <w:rFonts w:ascii="Arial" w:hAnsi="Arial"/>
          <w:bCs/>
          <w:iCs/>
          <w:sz w:val="22"/>
          <w:szCs w:val="22"/>
          <w:lang w:eastAsia="en-US"/>
        </w:rPr>
      </w:pPr>
      <w:r w:rsidRPr="00584988">
        <w:rPr>
          <w:rFonts w:ascii="Arial" w:hAnsi="Arial"/>
          <w:bCs/>
          <w:iCs/>
          <w:sz w:val="22"/>
          <w:szCs w:val="22"/>
          <w:lang w:eastAsia="en-US"/>
        </w:rPr>
        <w:t>A final, synthesized explanation of why the transaction was flagged, generated by the XAI component.</w:t>
      </w:r>
    </w:p>
    <w:p w14:paraId="6630583E" w14:textId="660B4BE8" w:rsidR="00BD1EB5" w:rsidRPr="00892412" w:rsidRDefault="00584988" w:rsidP="00892412">
      <w:pPr>
        <w:pStyle w:val="ListParagraph"/>
        <w:numPr>
          <w:ilvl w:val="0"/>
          <w:numId w:val="49"/>
        </w:numPr>
        <w:spacing w:before="100" w:after="100"/>
        <w:rPr>
          <w:rFonts w:ascii="Arial" w:hAnsi="Arial"/>
          <w:bCs/>
          <w:iCs/>
          <w:sz w:val="22"/>
          <w:szCs w:val="22"/>
          <w:lang w:eastAsia="en-US"/>
        </w:rPr>
      </w:pPr>
      <w:r w:rsidRPr="00584988">
        <w:rPr>
          <w:rFonts w:ascii="Arial" w:hAnsi="Arial"/>
          <w:bCs/>
          <w:iCs/>
          <w:sz w:val="22"/>
          <w:szCs w:val="22"/>
          <w:lang w:eastAsia="en-US"/>
        </w:rPr>
        <w:t>Simple buttons allowing the analyst to agree or disagree with the system's recommendation, providing the feedback necessary for the user study.</w:t>
      </w:r>
    </w:p>
    <w:p w14:paraId="67B63948" w14:textId="77777777" w:rsidR="00702958" w:rsidRPr="001973E5" w:rsidRDefault="00702958" w:rsidP="00702958">
      <w:pPr>
        <w:widowControl w:val="0"/>
        <w:rPr>
          <w:rFonts w:ascii="Arial" w:hAnsi="Arial"/>
          <w:b/>
          <w:bCs/>
          <w:color w:val="FF0000"/>
          <w:sz w:val="24"/>
          <w:szCs w:val="24"/>
          <w:lang w:eastAsia="en-US"/>
        </w:rPr>
      </w:pPr>
    </w:p>
    <w:p w14:paraId="6D67443D" w14:textId="0E78C57B" w:rsidR="00B51F4B" w:rsidRPr="00B51F4B" w:rsidRDefault="00702958" w:rsidP="00B51F4B">
      <w:pPr>
        <w:pStyle w:val="ListParagraph"/>
        <w:numPr>
          <w:ilvl w:val="0"/>
          <w:numId w:val="41"/>
        </w:numPr>
        <w:spacing w:before="100" w:after="100"/>
        <w:rPr>
          <w:rFonts w:ascii="Arial" w:hAnsi="Arial"/>
          <w:b/>
          <w:iCs/>
          <w:sz w:val="24"/>
          <w:szCs w:val="24"/>
          <w:lang w:eastAsia="en-US"/>
        </w:rPr>
      </w:pPr>
      <w:r w:rsidRPr="00B51F4B">
        <w:rPr>
          <w:rFonts w:ascii="Arial" w:hAnsi="Arial"/>
          <w:b/>
          <w:bCs/>
          <w:iCs/>
          <w:sz w:val="24"/>
          <w:szCs w:val="24"/>
          <w:lang w:eastAsia="en-US"/>
        </w:rPr>
        <w:t>Statement of Deliverables</w:t>
      </w:r>
      <w:r w:rsidR="00B51F4B" w:rsidRPr="00B51F4B">
        <w:rPr>
          <w:rFonts w:ascii="Arial" w:hAnsi="Arial"/>
          <w:b/>
          <w:bCs/>
          <w:iCs/>
          <w:sz w:val="24"/>
          <w:szCs w:val="24"/>
          <w:lang w:eastAsia="en-US"/>
        </w:rPr>
        <w:t xml:space="preserve"> </w:t>
      </w:r>
    </w:p>
    <w:p w14:paraId="6BE7DC93" w14:textId="77777777" w:rsidR="00C21382" w:rsidRPr="00C21382" w:rsidRDefault="00124A77" w:rsidP="00C21382">
      <w:pPr>
        <w:spacing w:before="100" w:after="100"/>
        <w:rPr>
          <w:rFonts w:ascii="Arial" w:hAnsi="Arial"/>
          <w:color w:val="000000" w:themeColor="text1"/>
          <w:sz w:val="22"/>
          <w:szCs w:val="22"/>
          <w:lang w:eastAsia="en-US"/>
        </w:rPr>
      </w:pPr>
      <w:r>
        <w:rPr>
          <w:rFonts w:ascii="Arial" w:hAnsi="Arial"/>
          <w:i/>
          <w:iCs/>
          <w:sz w:val="24"/>
          <w:szCs w:val="24"/>
          <w:lang w:eastAsia="en-US"/>
        </w:rPr>
        <w:br/>
      </w:r>
      <w:r w:rsidR="00C21382" w:rsidRPr="00C21382">
        <w:rPr>
          <w:rFonts w:ascii="Arial" w:hAnsi="Arial"/>
          <w:color w:val="000000" w:themeColor="text1"/>
          <w:sz w:val="22"/>
          <w:szCs w:val="22"/>
          <w:lang w:eastAsia="en-US"/>
        </w:rPr>
        <w:t>Upon successful completion, this project will produce a collection of tangible outcomes that document the research process and present the final IT artefact. The key deliverables are as follows:</w:t>
      </w:r>
    </w:p>
    <w:p w14:paraId="3905DFF9" w14:textId="77777777" w:rsidR="00C21382" w:rsidRPr="00C21382" w:rsidRDefault="00C21382" w:rsidP="00C21382">
      <w:pPr>
        <w:spacing w:before="100" w:after="100"/>
        <w:rPr>
          <w:rFonts w:ascii="Arial" w:hAnsi="Arial"/>
          <w:color w:val="000000" w:themeColor="text1"/>
          <w:sz w:val="22"/>
          <w:szCs w:val="22"/>
          <w:lang w:eastAsia="en-US"/>
        </w:rPr>
      </w:pPr>
    </w:p>
    <w:p w14:paraId="6BF1C116" w14:textId="11926F5B" w:rsidR="00C21382" w:rsidRPr="00C21382" w:rsidRDefault="00C21382" w:rsidP="00C21382">
      <w:pPr>
        <w:pStyle w:val="ListParagraph"/>
        <w:numPr>
          <w:ilvl w:val="0"/>
          <w:numId w:val="50"/>
        </w:numPr>
        <w:spacing w:before="100" w:after="100"/>
        <w:rPr>
          <w:rFonts w:ascii="Arial" w:hAnsi="Arial"/>
          <w:color w:val="000000" w:themeColor="text1"/>
          <w:sz w:val="22"/>
          <w:szCs w:val="22"/>
          <w:lang w:eastAsia="en-US"/>
        </w:rPr>
      </w:pPr>
      <w:r w:rsidRPr="00C21382">
        <w:rPr>
          <w:rFonts w:ascii="Arial" w:hAnsi="Arial"/>
          <w:b/>
          <w:bCs/>
          <w:color w:val="000000" w:themeColor="text1"/>
          <w:sz w:val="22"/>
          <w:szCs w:val="22"/>
          <w:lang w:eastAsia="en-US"/>
        </w:rPr>
        <w:t>The IT Artefact:</w:t>
      </w:r>
      <w:r w:rsidRPr="00C21382">
        <w:rPr>
          <w:rFonts w:ascii="Arial" w:hAnsi="Arial"/>
          <w:color w:val="000000" w:themeColor="text1"/>
          <w:sz w:val="22"/>
          <w:szCs w:val="22"/>
          <w:lang w:eastAsia="en-US"/>
        </w:rPr>
        <w:t xml:space="preserve"> The primary deliverable. It will be a functional software prototype of the Multi-Agent System for AML compliance, developed in Python and Java. The prototype will include the simulated banking </w:t>
      </w:r>
      <w:r w:rsidRPr="00C21382">
        <w:rPr>
          <w:rFonts w:ascii="Arial" w:hAnsi="Arial"/>
          <w:color w:val="000000" w:themeColor="text1"/>
          <w:sz w:val="22"/>
          <w:szCs w:val="22"/>
          <w:lang w:eastAsia="en-US"/>
        </w:rPr>
        <w:lastRenderedPageBreak/>
        <w:t>environment, the specialized AI agents, the orchestration service, and the analyst user interface.</w:t>
      </w:r>
    </w:p>
    <w:p w14:paraId="16C372D8" w14:textId="36DD9969" w:rsidR="00C21382" w:rsidRPr="00C21382" w:rsidRDefault="00C21382" w:rsidP="00C21382">
      <w:pPr>
        <w:pStyle w:val="ListParagraph"/>
        <w:numPr>
          <w:ilvl w:val="0"/>
          <w:numId w:val="50"/>
        </w:numPr>
        <w:spacing w:before="100" w:after="100"/>
        <w:rPr>
          <w:rFonts w:ascii="Arial" w:hAnsi="Arial"/>
          <w:color w:val="000000" w:themeColor="text1"/>
          <w:sz w:val="22"/>
          <w:szCs w:val="22"/>
          <w:lang w:eastAsia="en-US"/>
        </w:rPr>
      </w:pPr>
      <w:r w:rsidRPr="00C21382">
        <w:rPr>
          <w:rFonts w:ascii="Arial" w:hAnsi="Arial"/>
          <w:b/>
          <w:bCs/>
          <w:color w:val="000000" w:themeColor="text1"/>
          <w:sz w:val="22"/>
          <w:szCs w:val="22"/>
          <w:lang w:eastAsia="en-US"/>
        </w:rPr>
        <w:t>Software and Research Designs:</w:t>
      </w:r>
      <w:r w:rsidRPr="00C21382">
        <w:rPr>
          <w:rFonts w:ascii="Arial" w:hAnsi="Arial"/>
          <w:color w:val="000000" w:themeColor="text1"/>
          <w:sz w:val="22"/>
          <w:szCs w:val="22"/>
          <w:lang w:eastAsia="en-US"/>
        </w:rPr>
        <w:t xml:space="preserve"> This deliverable includes the detailed architectural design for the event-driven MAS, the design of the controlled experiments for quantitative evaluation, and the survey and task design for the user study.</w:t>
      </w:r>
    </w:p>
    <w:p w14:paraId="664CC6B6" w14:textId="1CCF3E04" w:rsidR="00C21382" w:rsidRPr="00C21382" w:rsidRDefault="00C21382" w:rsidP="00C21382">
      <w:pPr>
        <w:pStyle w:val="ListParagraph"/>
        <w:numPr>
          <w:ilvl w:val="0"/>
          <w:numId w:val="50"/>
        </w:numPr>
        <w:spacing w:before="100" w:after="100"/>
        <w:rPr>
          <w:rFonts w:ascii="Arial" w:hAnsi="Arial"/>
          <w:color w:val="000000" w:themeColor="text1"/>
          <w:sz w:val="22"/>
          <w:szCs w:val="22"/>
          <w:lang w:eastAsia="en-US"/>
        </w:rPr>
      </w:pPr>
      <w:r w:rsidRPr="00C21382">
        <w:rPr>
          <w:rFonts w:ascii="Arial" w:hAnsi="Arial"/>
          <w:b/>
          <w:bCs/>
          <w:color w:val="000000" w:themeColor="text1"/>
          <w:sz w:val="22"/>
          <w:szCs w:val="22"/>
          <w:lang w:eastAsia="en-US"/>
        </w:rPr>
        <w:t>Evaluation Results and Analysis</w:t>
      </w:r>
      <w:r w:rsidRPr="00C21382">
        <w:rPr>
          <w:rFonts w:ascii="Arial" w:hAnsi="Arial"/>
          <w:color w:val="000000" w:themeColor="text1"/>
          <w:sz w:val="22"/>
          <w:szCs w:val="22"/>
          <w:lang w:eastAsia="en-US"/>
        </w:rPr>
        <w:t>: A comprehensive report presenting the findings from the evaluation phase. This will include the statistical analysis of the system's performance metrics (e.g., F1-Score, Adaptation Time) and a summary of the results from the user study on the XAI component's effectiveness.</w:t>
      </w:r>
    </w:p>
    <w:p w14:paraId="28D4162B" w14:textId="791D5160" w:rsidR="00C21382" w:rsidRPr="00C21382" w:rsidRDefault="00C21382" w:rsidP="00C21382">
      <w:pPr>
        <w:pStyle w:val="ListParagraph"/>
        <w:numPr>
          <w:ilvl w:val="0"/>
          <w:numId w:val="50"/>
        </w:numPr>
        <w:spacing w:before="100" w:after="100"/>
        <w:rPr>
          <w:rFonts w:ascii="Arial" w:hAnsi="Arial"/>
          <w:color w:val="000000" w:themeColor="text1"/>
          <w:sz w:val="22"/>
          <w:szCs w:val="22"/>
          <w:lang w:eastAsia="en-US"/>
        </w:rPr>
      </w:pPr>
      <w:r w:rsidRPr="00C21382">
        <w:rPr>
          <w:rFonts w:ascii="Arial" w:hAnsi="Arial"/>
          <w:b/>
          <w:bCs/>
          <w:color w:val="000000" w:themeColor="text1"/>
          <w:sz w:val="22"/>
          <w:szCs w:val="22"/>
          <w:lang w:eastAsia="en-US"/>
        </w:rPr>
        <w:t>Source Code Documentation</w:t>
      </w:r>
      <w:r w:rsidRPr="00C21382">
        <w:rPr>
          <w:rFonts w:ascii="Arial" w:hAnsi="Arial"/>
          <w:color w:val="000000" w:themeColor="text1"/>
          <w:sz w:val="22"/>
          <w:szCs w:val="22"/>
          <w:lang w:eastAsia="en-US"/>
        </w:rPr>
        <w:t>: The complete, commented source code for the entire IT artefact, including all microservices and agents. The code will be managed in a version-controlled repository (e.g., GitHub), serving as the primary technical documentation.</w:t>
      </w:r>
    </w:p>
    <w:p w14:paraId="1B9316EA" w14:textId="6B633381" w:rsidR="00702958" w:rsidRPr="00C21382" w:rsidRDefault="00C21382" w:rsidP="00C21382">
      <w:pPr>
        <w:pStyle w:val="ListParagraph"/>
        <w:numPr>
          <w:ilvl w:val="0"/>
          <w:numId w:val="50"/>
        </w:numPr>
        <w:spacing w:before="100" w:after="100"/>
        <w:rPr>
          <w:rFonts w:ascii="Arial" w:hAnsi="Arial"/>
          <w:color w:val="000000" w:themeColor="text1"/>
          <w:sz w:val="22"/>
          <w:szCs w:val="22"/>
          <w:lang w:eastAsia="en-US"/>
        </w:rPr>
      </w:pPr>
      <w:r w:rsidRPr="00C21382">
        <w:rPr>
          <w:rFonts w:ascii="Arial" w:hAnsi="Arial"/>
          <w:b/>
          <w:bCs/>
          <w:color w:val="000000" w:themeColor="text1"/>
          <w:sz w:val="22"/>
          <w:szCs w:val="22"/>
          <w:lang w:eastAsia="en-US"/>
        </w:rPr>
        <w:t>Final Dissertation:</w:t>
      </w:r>
      <w:r w:rsidRPr="00C21382">
        <w:rPr>
          <w:rFonts w:ascii="Arial" w:hAnsi="Arial"/>
          <w:color w:val="000000" w:themeColor="text1"/>
          <w:sz w:val="22"/>
          <w:szCs w:val="22"/>
          <w:lang w:eastAsia="en-US"/>
        </w:rPr>
        <w:t xml:space="preserve"> The complete scholarly report that synthesizes all research activities, from the initial literature review and design to the implementation, evaluation, final conclusions, and recommendations for future work.</w:t>
      </w:r>
    </w:p>
    <w:p w14:paraId="211B2AE2" w14:textId="77777777" w:rsidR="00956DF7" w:rsidRPr="001973E5" w:rsidRDefault="00956DF7" w:rsidP="00C21382">
      <w:pPr>
        <w:spacing w:before="100" w:after="100"/>
        <w:rPr>
          <w:rFonts w:ascii="Arial" w:hAnsi="Arial"/>
          <w:b/>
          <w:bCs/>
          <w:color w:val="FF0000"/>
          <w:sz w:val="24"/>
          <w:szCs w:val="24"/>
          <w:lang w:eastAsia="en-US"/>
        </w:rPr>
      </w:pPr>
    </w:p>
    <w:p w14:paraId="0094CA64" w14:textId="327BA21D" w:rsidR="00B51F4B" w:rsidRPr="00621A5C" w:rsidRDefault="00B51F4B" w:rsidP="00B51F4B">
      <w:pPr>
        <w:pStyle w:val="ListParagraph"/>
        <w:numPr>
          <w:ilvl w:val="0"/>
          <w:numId w:val="41"/>
        </w:numPr>
        <w:rPr>
          <w:rFonts w:ascii="Arial" w:hAnsi="Arial"/>
          <w:b/>
          <w:iCs/>
          <w:sz w:val="24"/>
          <w:szCs w:val="24"/>
          <w:lang w:eastAsia="en-US"/>
        </w:rPr>
      </w:pPr>
      <w:r w:rsidRPr="00B51F4B">
        <w:rPr>
          <w:rFonts w:ascii="Arial" w:hAnsi="Arial"/>
          <w:b/>
          <w:bCs/>
          <w:iCs/>
          <w:sz w:val="24"/>
          <w:szCs w:val="24"/>
          <w:lang w:eastAsia="en-US"/>
        </w:rPr>
        <w:t>Project Plan</w:t>
      </w:r>
    </w:p>
    <w:p w14:paraId="6264D79A" w14:textId="77777777" w:rsidR="00621A5C" w:rsidRDefault="00621A5C" w:rsidP="00621A5C">
      <w:pPr>
        <w:rPr>
          <w:rFonts w:ascii="Arial" w:hAnsi="Arial"/>
          <w:b/>
          <w:iCs/>
          <w:sz w:val="24"/>
          <w:szCs w:val="24"/>
          <w:lang w:eastAsia="en-US"/>
        </w:rPr>
      </w:pPr>
    </w:p>
    <w:p w14:paraId="7B385BBD" w14:textId="0856D3F8" w:rsidR="00621A5C" w:rsidRDefault="00621A5C" w:rsidP="00621A5C">
      <w:pPr>
        <w:rPr>
          <w:rFonts w:ascii="Arial" w:hAnsi="Arial"/>
          <w:bCs/>
          <w:iCs/>
          <w:sz w:val="22"/>
          <w:szCs w:val="22"/>
          <w:lang w:eastAsia="en-US"/>
        </w:rPr>
      </w:pPr>
      <w:r w:rsidRPr="00621A5C">
        <w:rPr>
          <w:rFonts w:ascii="Arial" w:hAnsi="Arial"/>
          <w:bCs/>
          <w:iCs/>
          <w:sz w:val="22"/>
          <w:szCs w:val="22"/>
          <w:lang w:eastAsia="en-US"/>
        </w:rPr>
        <w:t>The project plan is visualized in the Gantt chart below, which outlines the timeline for all major activities and milestones from the project's inception to its final submission.</w:t>
      </w:r>
    </w:p>
    <w:p w14:paraId="3CB143B5" w14:textId="77777777" w:rsidR="00621A5C" w:rsidRPr="00621A5C" w:rsidRDefault="00621A5C" w:rsidP="00621A5C">
      <w:pPr>
        <w:rPr>
          <w:rFonts w:ascii="Arial" w:hAnsi="Arial"/>
          <w:bCs/>
          <w:iCs/>
          <w:sz w:val="22"/>
          <w:szCs w:val="22"/>
          <w:lang w:eastAsia="en-US"/>
        </w:rPr>
      </w:pPr>
    </w:p>
    <w:p w14:paraId="16F3BF70" w14:textId="4D011EBF" w:rsidR="00E92CF3" w:rsidRDefault="00702958" w:rsidP="00130691">
      <w:pPr>
        <w:jc w:val="both"/>
        <w:rPr>
          <w:rFonts w:ascii="Arial" w:hAnsi="Arial"/>
          <w:i/>
          <w:iCs/>
          <w:sz w:val="24"/>
          <w:szCs w:val="24"/>
          <w:lang w:eastAsia="en-US"/>
        </w:rPr>
      </w:pPr>
      <w:r>
        <w:rPr>
          <w:rFonts w:ascii="Arial" w:hAnsi="Arial"/>
          <w:i/>
          <w:iCs/>
          <w:sz w:val="24"/>
          <w:szCs w:val="24"/>
          <w:lang w:eastAsia="en-US"/>
        </w:rPr>
        <w:t xml:space="preserve"> </w:t>
      </w:r>
      <w:r w:rsidR="00124A77">
        <w:rPr>
          <w:rFonts w:ascii="Arial" w:hAnsi="Arial"/>
          <w:i/>
          <w:iCs/>
          <w:sz w:val="24"/>
          <w:szCs w:val="24"/>
          <w:lang w:eastAsia="en-US"/>
        </w:rPr>
        <w:br/>
      </w:r>
      <w:r w:rsidR="00CB25A2" w:rsidRPr="00CB25A2">
        <w:rPr>
          <w:rFonts w:cs="Arial"/>
          <w:b/>
          <w:bCs/>
          <w:noProof/>
          <w:lang w:eastAsia="en-US"/>
        </w:rPr>
        <w:drawing>
          <wp:inline distT="0" distB="0" distL="0" distR="0" wp14:anchorId="40EF1761" wp14:editId="29B71AA2">
            <wp:extent cx="5743254" cy="4382463"/>
            <wp:effectExtent l="0" t="0" r="0" b="0"/>
            <wp:docPr id="1504520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20026" name="Picture 1" descr="A screenshot of a computer&#10;&#10;AI-generated content may be incorrect."/>
                    <pic:cNvPicPr/>
                  </pic:nvPicPr>
                  <pic:blipFill>
                    <a:blip r:embed="rId8"/>
                    <a:stretch>
                      <a:fillRect/>
                    </a:stretch>
                  </pic:blipFill>
                  <pic:spPr>
                    <a:xfrm>
                      <a:off x="0" y="0"/>
                      <a:ext cx="5842808" cy="4458429"/>
                    </a:xfrm>
                    <a:prstGeom prst="rect">
                      <a:avLst/>
                    </a:prstGeom>
                  </pic:spPr>
                </pic:pic>
              </a:graphicData>
            </a:graphic>
          </wp:inline>
        </w:drawing>
      </w:r>
    </w:p>
    <w:p w14:paraId="26C0F724" w14:textId="18DE743F" w:rsidR="00E92CF3" w:rsidRDefault="00E92CF3" w:rsidP="00E92CF3">
      <w:pPr>
        <w:rPr>
          <w:rFonts w:ascii="Arial" w:hAnsi="Arial"/>
          <w:b/>
          <w:bCs/>
          <w:iCs/>
          <w:sz w:val="24"/>
          <w:szCs w:val="24"/>
          <w:lang w:eastAsia="en-US"/>
        </w:rPr>
      </w:pPr>
      <w:r>
        <w:rPr>
          <w:rFonts w:ascii="Arial" w:hAnsi="Arial"/>
          <w:b/>
          <w:bCs/>
          <w:iCs/>
          <w:sz w:val="24"/>
          <w:szCs w:val="24"/>
          <w:lang w:eastAsia="en-US"/>
        </w:rPr>
        <w:lastRenderedPageBreak/>
        <w:t>References</w:t>
      </w:r>
    </w:p>
    <w:p w14:paraId="0E48B5BB" w14:textId="77777777" w:rsidR="00E92CF3" w:rsidRDefault="00E92CF3" w:rsidP="00E92CF3">
      <w:pPr>
        <w:rPr>
          <w:rFonts w:ascii="Arial" w:hAnsi="Arial"/>
          <w:b/>
          <w:bCs/>
          <w:iCs/>
          <w:sz w:val="24"/>
          <w:szCs w:val="24"/>
          <w:lang w:eastAsia="en-US"/>
        </w:rPr>
      </w:pPr>
    </w:p>
    <w:p w14:paraId="6CD51234" w14:textId="77777777" w:rsidR="00E92CF3" w:rsidRPr="00E92CF3" w:rsidRDefault="00E92CF3" w:rsidP="00E92CF3">
      <w:pPr>
        <w:rPr>
          <w:rFonts w:ascii="Arial" w:hAnsi="Arial" w:cs="Arial"/>
          <w:bCs/>
          <w:iCs/>
          <w:sz w:val="22"/>
          <w:szCs w:val="22"/>
          <w:lang w:eastAsia="en-US"/>
        </w:rPr>
      </w:pPr>
      <w:r w:rsidRPr="00E92CF3">
        <w:rPr>
          <w:rFonts w:ascii="Arial" w:hAnsi="Arial" w:cs="Arial"/>
          <w:bCs/>
          <w:iCs/>
          <w:sz w:val="22"/>
          <w:szCs w:val="22"/>
          <w:lang w:eastAsia="en-US"/>
        </w:rPr>
        <w:t>Amato, C. (2024) ‘An Introduction to Centralized Training for Decentralized Execution in Cooperative Multi-Agent Reinforcement Learning’. Available at: https://doi.org/10.48550/arxiv.2409.03052.</w:t>
      </w:r>
    </w:p>
    <w:p w14:paraId="452834E0" w14:textId="77777777" w:rsidR="00E92CF3" w:rsidRPr="00E92CF3" w:rsidRDefault="00E92CF3" w:rsidP="00E92CF3">
      <w:pPr>
        <w:rPr>
          <w:rFonts w:ascii="Arial" w:hAnsi="Arial" w:cs="Arial"/>
          <w:bCs/>
          <w:iCs/>
          <w:sz w:val="22"/>
          <w:szCs w:val="22"/>
          <w:lang w:eastAsia="en-US"/>
        </w:rPr>
      </w:pPr>
    </w:p>
    <w:p w14:paraId="32814314" w14:textId="77777777" w:rsidR="00E92CF3" w:rsidRPr="00E92CF3" w:rsidRDefault="00E92CF3" w:rsidP="00E92CF3">
      <w:pPr>
        <w:rPr>
          <w:rFonts w:ascii="Arial" w:hAnsi="Arial" w:cs="Arial"/>
          <w:bCs/>
          <w:iCs/>
          <w:sz w:val="22"/>
          <w:szCs w:val="22"/>
          <w:lang w:eastAsia="en-US"/>
        </w:rPr>
      </w:pPr>
      <w:r w:rsidRPr="00E92CF3">
        <w:rPr>
          <w:rFonts w:ascii="Arial" w:hAnsi="Arial" w:cs="Arial"/>
          <w:bCs/>
          <w:iCs/>
          <w:sz w:val="22"/>
          <w:szCs w:val="22"/>
          <w:lang w:eastAsia="en-US"/>
        </w:rPr>
        <w:t>Bello, H.O., Ige, A.B. and Ameyaw, M.N. (2024) ‘Adaptive machine learning models: Concepts for real-time financial fraud prevention in dynamic environments’, World Journal of Advanced Engineering Technology and Sciences, 12(2), pp. 21–34. Available at: https://doi.org/10.30574/wjaets.2024.12.2.0266.</w:t>
      </w:r>
    </w:p>
    <w:p w14:paraId="23F7179B" w14:textId="77777777" w:rsidR="00E92CF3" w:rsidRPr="00E92CF3" w:rsidRDefault="00E92CF3" w:rsidP="00E92CF3">
      <w:pPr>
        <w:rPr>
          <w:rFonts w:ascii="Arial" w:hAnsi="Arial" w:cs="Arial"/>
          <w:bCs/>
          <w:iCs/>
          <w:sz w:val="22"/>
          <w:szCs w:val="22"/>
          <w:lang w:eastAsia="en-US"/>
        </w:rPr>
      </w:pPr>
    </w:p>
    <w:p w14:paraId="595157C5" w14:textId="77777777" w:rsidR="00E92CF3" w:rsidRPr="00E92CF3" w:rsidRDefault="00E92CF3" w:rsidP="00E92CF3">
      <w:pPr>
        <w:rPr>
          <w:rFonts w:ascii="Arial" w:hAnsi="Arial" w:cs="Arial"/>
          <w:bCs/>
          <w:iCs/>
          <w:sz w:val="22"/>
          <w:szCs w:val="22"/>
          <w:lang w:eastAsia="en-US"/>
        </w:rPr>
      </w:pPr>
      <w:r w:rsidRPr="00E92CF3">
        <w:rPr>
          <w:rFonts w:ascii="Arial" w:hAnsi="Arial" w:cs="Arial"/>
          <w:bCs/>
          <w:iCs/>
          <w:sz w:val="22"/>
          <w:szCs w:val="22"/>
          <w:lang w:eastAsia="en-US"/>
        </w:rPr>
        <w:t>Bello, O.A., Ogundipe, A., Mohammed, D., Adebola, F. and Alonge, O.A. (2023) ‘AI-driven approaches for real-time fraud detection in US financial transactions: Challenges and opportunities’, European Journal of Computer Science and Information Technology, 11(6), pp. 84-102.</w:t>
      </w:r>
    </w:p>
    <w:p w14:paraId="20A0FED4" w14:textId="77777777" w:rsidR="00E92CF3" w:rsidRPr="00E92CF3" w:rsidRDefault="00E92CF3" w:rsidP="00E92CF3">
      <w:pPr>
        <w:rPr>
          <w:rFonts w:ascii="Arial" w:hAnsi="Arial" w:cs="Arial"/>
          <w:bCs/>
          <w:iCs/>
          <w:sz w:val="22"/>
          <w:szCs w:val="22"/>
          <w:lang w:eastAsia="en-US"/>
        </w:rPr>
      </w:pPr>
    </w:p>
    <w:p w14:paraId="5B5CD1D2" w14:textId="77777777" w:rsidR="00E92CF3" w:rsidRPr="00E92CF3" w:rsidRDefault="00E92CF3" w:rsidP="00E92CF3">
      <w:pPr>
        <w:rPr>
          <w:rFonts w:ascii="Arial" w:hAnsi="Arial" w:cs="Arial"/>
          <w:bCs/>
          <w:iCs/>
          <w:sz w:val="22"/>
          <w:szCs w:val="22"/>
          <w:lang w:eastAsia="en-US"/>
        </w:rPr>
      </w:pPr>
      <w:proofErr w:type="spellStart"/>
      <w:r w:rsidRPr="00E92CF3">
        <w:rPr>
          <w:rFonts w:ascii="Arial" w:hAnsi="Arial" w:cs="Arial"/>
          <w:bCs/>
          <w:iCs/>
          <w:sz w:val="22"/>
          <w:szCs w:val="22"/>
          <w:lang w:eastAsia="en-US"/>
        </w:rPr>
        <w:t>Černevičienė</w:t>
      </w:r>
      <w:proofErr w:type="spellEnd"/>
      <w:r w:rsidRPr="00E92CF3">
        <w:rPr>
          <w:rFonts w:ascii="Arial" w:hAnsi="Arial" w:cs="Arial"/>
          <w:bCs/>
          <w:iCs/>
          <w:sz w:val="22"/>
          <w:szCs w:val="22"/>
          <w:lang w:eastAsia="en-US"/>
        </w:rPr>
        <w:t xml:space="preserve">, J. and </w:t>
      </w:r>
      <w:proofErr w:type="spellStart"/>
      <w:r w:rsidRPr="00E92CF3">
        <w:rPr>
          <w:rFonts w:ascii="Arial" w:hAnsi="Arial" w:cs="Arial"/>
          <w:bCs/>
          <w:iCs/>
          <w:sz w:val="22"/>
          <w:szCs w:val="22"/>
          <w:lang w:eastAsia="en-US"/>
        </w:rPr>
        <w:t>Kabašinskas</w:t>
      </w:r>
      <w:proofErr w:type="spellEnd"/>
      <w:r w:rsidRPr="00E92CF3">
        <w:rPr>
          <w:rFonts w:ascii="Arial" w:hAnsi="Arial" w:cs="Arial"/>
          <w:bCs/>
          <w:iCs/>
          <w:sz w:val="22"/>
          <w:szCs w:val="22"/>
          <w:lang w:eastAsia="en-US"/>
        </w:rPr>
        <w:t>, A. (2024) ‘Explainable artificial intelligence (XAI) in finance: a systematic literature review’, Artificial Intelligence Review, 57(8), p. 216.</w:t>
      </w:r>
    </w:p>
    <w:p w14:paraId="12EA5815" w14:textId="77777777" w:rsidR="00E92CF3" w:rsidRPr="00E92CF3" w:rsidRDefault="00E92CF3" w:rsidP="00E92CF3">
      <w:pPr>
        <w:rPr>
          <w:rFonts w:ascii="Arial" w:hAnsi="Arial" w:cs="Arial"/>
          <w:bCs/>
          <w:iCs/>
          <w:sz w:val="22"/>
          <w:szCs w:val="22"/>
          <w:lang w:eastAsia="en-US"/>
        </w:rPr>
      </w:pPr>
    </w:p>
    <w:p w14:paraId="4341DB98" w14:textId="77777777" w:rsidR="00E92CF3" w:rsidRPr="00E92CF3" w:rsidRDefault="00E92CF3" w:rsidP="00E92CF3">
      <w:pPr>
        <w:rPr>
          <w:rFonts w:ascii="Arial" w:hAnsi="Arial" w:cs="Arial"/>
          <w:bCs/>
          <w:iCs/>
          <w:sz w:val="22"/>
          <w:szCs w:val="22"/>
          <w:lang w:eastAsia="en-US"/>
        </w:rPr>
      </w:pPr>
      <w:r w:rsidRPr="00E92CF3">
        <w:rPr>
          <w:rFonts w:ascii="Arial" w:hAnsi="Arial" w:cs="Arial"/>
          <w:bCs/>
          <w:iCs/>
          <w:sz w:val="22"/>
          <w:szCs w:val="22"/>
          <w:lang w:eastAsia="en-US"/>
        </w:rPr>
        <w:t xml:space="preserve">Hernes, M., Nguyen, N.T. and Pham, H. (2023) ‘Application of Cognitive Architecture in Multi-Agent Financial Decision Support Systems’, in Springer Handbook of Engineering Statistics. 2nd </w:t>
      </w:r>
      <w:proofErr w:type="spellStart"/>
      <w:r w:rsidRPr="00E92CF3">
        <w:rPr>
          <w:rFonts w:ascii="Arial" w:hAnsi="Arial" w:cs="Arial"/>
          <w:bCs/>
          <w:iCs/>
          <w:sz w:val="22"/>
          <w:szCs w:val="22"/>
          <w:lang w:eastAsia="en-US"/>
        </w:rPr>
        <w:t>edn</w:t>
      </w:r>
      <w:proofErr w:type="spellEnd"/>
      <w:r w:rsidRPr="00E92CF3">
        <w:rPr>
          <w:rFonts w:ascii="Arial" w:hAnsi="Arial" w:cs="Arial"/>
          <w:bCs/>
          <w:iCs/>
          <w:sz w:val="22"/>
          <w:szCs w:val="22"/>
          <w:lang w:eastAsia="en-US"/>
        </w:rPr>
        <w:t>. London: Springer Nature, pp. 1–1. Available at: https://doi.org/10.1007/978-1-4471-7503-2_49.</w:t>
      </w:r>
    </w:p>
    <w:p w14:paraId="50923860" w14:textId="77777777" w:rsidR="00E92CF3" w:rsidRPr="00E92CF3" w:rsidRDefault="00E92CF3" w:rsidP="00E92CF3">
      <w:pPr>
        <w:rPr>
          <w:rFonts w:ascii="Arial" w:hAnsi="Arial" w:cs="Arial"/>
          <w:bCs/>
          <w:iCs/>
          <w:sz w:val="22"/>
          <w:szCs w:val="22"/>
          <w:lang w:eastAsia="en-US"/>
        </w:rPr>
      </w:pPr>
    </w:p>
    <w:p w14:paraId="148992C5" w14:textId="77777777" w:rsidR="00E92CF3" w:rsidRPr="00E92CF3" w:rsidRDefault="00E92CF3" w:rsidP="00E92CF3">
      <w:pPr>
        <w:rPr>
          <w:rFonts w:ascii="Arial" w:hAnsi="Arial" w:cs="Arial"/>
          <w:bCs/>
          <w:iCs/>
          <w:sz w:val="22"/>
          <w:szCs w:val="22"/>
          <w:lang w:eastAsia="en-US"/>
        </w:rPr>
      </w:pPr>
      <w:r w:rsidRPr="00E92CF3">
        <w:rPr>
          <w:rFonts w:ascii="Arial" w:hAnsi="Arial" w:cs="Arial"/>
          <w:bCs/>
          <w:iCs/>
          <w:sz w:val="22"/>
          <w:szCs w:val="22"/>
          <w:lang w:eastAsia="en-US"/>
        </w:rPr>
        <w:t>Hernández, E. et al. (2019) ‘Data Protection on Fintech Platforms’, in Highlights of Practical Applications of Survivable Agents and Multi-Agent Systems. The PAAMS Collection. Switzerland: Springer International Publishing AG, pp. 223–233. Available at: https://doi.org/10.1007/978-3-030-24299-2_19.</w:t>
      </w:r>
    </w:p>
    <w:p w14:paraId="7CD04583" w14:textId="77777777" w:rsidR="00E92CF3" w:rsidRPr="00E92CF3" w:rsidRDefault="00E92CF3" w:rsidP="00E92CF3">
      <w:pPr>
        <w:rPr>
          <w:rFonts w:ascii="Arial" w:hAnsi="Arial" w:cs="Arial"/>
          <w:bCs/>
          <w:iCs/>
          <w:sz w:val="22"/>
          <w:szCs w:val="22"/>
          <w:lang w:eastAsia="en-US"/>
        </w:rPr>
      </w:pPr>
    </w:p>
    <w:p w14:paraId="5D07AA66" w14:textId="77777777" w:rsidR="00E92CF3" w:rsidRPr="00E92CF3" w:rsidRDefault="00E92CF3" w:rsidP="00E92CF3">
      <w:pPr>
        <w:rPr>
          <w:rFonts w:ascii="Arial" w:hAnsi="Arial" w:cs="Arial"/>
          <w:bCs/>
          <w:iCs/>
          <w:sz w:val="22"/>
          <w:szCs w:val="22"/>
          <w:lang w:eastAsia="en-US"/>
        </w:rPr>
      </w:pPr>
      <w:r w:rsidRPr="00E92CF3">
        <w:rPr>
          <w:rFonts w:ascii="Arial" w:hAnsi="Arial" w:cs="Arial"/>
          <w:bCs/>
          <w:iCs/>
          <w:sz w:val="22"/>
          <w:szCs w:val="22"/>
          <w:lang w:eastAsia="en-US"/>
        </w:rPr>
        <w:t>Huang, K. et al. (2025) ‘AI Agents in Banking’, in Agentic AI. Cham: Springer Nature Switzerland, pp. 237–277. Available at: https://doi.org/10.1007/978-3-031-90026-6_8.</w:t>
      </w:r>
    </w:p>
    <w:p w14:paraId="0A20F5FB" w14:textId="77777777" w:rsidR="00E92CF3" w:rsidRPr="00E92CF3" w:rsidRDefault="00E92CF3" w:rsidP="00E92CF3">
      <w:pPr>
        <w:rPr>
          <w:rFonts w:ascii="Arial" w:hAnsi="Arial" w:cs="Arial"/>
          <w:bCs/>
          <w:iCs/>
          <w:sz w:val="22"/>
          <w:szCs w:val="22"/>
          <w:lang w:eastAsia="en-US"/>
        </w:rPr>
      </w:pPr>
    </w:p>
    <w:p w14:paraId="2D895961" w14:textId="77777777" w:rsidR="00E92CF3" w:rsidRPr="00E92CF3" w:rsidRDefault="00E92CF3" w:rsidP="00E92CF3">
      <w:pPr>
        <w:rPr>
          <w:rFonts w:ascii="Arial" w:hAnsi="Arial" w:cs="Arial"/>
          <w:bCs/>
          <w:iCs/>
          <w:sz w:val="22"/>
          <w:szCs w:val="22"/>
          <w:lang w:eastAsia="en-US"/>
        </w:rPr>
      </w:pPr>
      <w:r w:rsidRPr="00E92CF3">
        <w:rPr>
          <w:rFonts w:ascii="Arial" w:hAnsi="Arial" w:cs="Arial"/>
          <w:bCs/>
          <w:iCs/>
          <w:sz w:val="22"/>
          <w:szCs w:val="22"/>
          <w:lang w:eastAsia="en-US"/>
        </w:rPr>
        <w:t xml:space="preserve">Lowe, R., Wu, Y.I., Tamar, A., Harb, J., </w:t>
      </w:r>
      <w:proofErr w:type="spellStart"/>
      <w:r w:rsidRPr="00E92CF3">
        <w:rPr>
          <w:rFonts w:ascii="Arial" w:hAnsi="Arial" w:cs="Arial"/>
          <w:bCs/>
          <w:iCs/>
          <w:sz w:val="22"/>
          <w:szCs w:val="22"/>
          <w:lang w:eastAsia="en-US"/>
        </w:rPr>
        <w:t>Abbeel</w:t>
      </w:r>
      <w:proofErr w:type="spellEnd"/>
      <w:r w:rsidRPr="00E92CF3">
        <w:rPr>
          <w:rFonts w:ascii="Arial" w:hAnsi="Arial" w:cs="Arial"/>
          <w:bCs/>
          <w:iCs/>
          <w:sz w:val="22"/>
          <w:szCs w:val="22"/>
          <w:lang w:eastAsia="en-US"/>
        </w:rPr>
        <w:t xml:space="preserve">, P. and </w:t>
      </w:r>
      <w:proofErr w:type="spellStart"/>
      <w:r w:rsidRPr="00E92CF3">
        <w:rPr>
          <w:rFonts w:ascii="Arial" w:hAnsi="Arial" w:cs="Arial"/>
          <w:bCs/>
          <w:iCs/>
          <w:sz w:val="22"/>
          <w:szCs w:val="22"/>
          <w:lang w:eastAsia="en-US"/>
        </w:rPr>
        <w:t>Mordatch</w:t>
      </w:r>
      <w:proofErr w:type="spellEnd"/>
      <w:r w:rsidRPr="00E92CF3">
        <w:rPr>
          <w:rFonts w:ascii="Arial" w:hAnsi="Arial" w:cs="Arial"/>
          <w:bCs/>
          <w:iCs/>
          <w:sz w:val="22"/>
          <w:szCs w:val="22"/>
          <w:lang w:eastAsia="en-US"/>
        </w:rPr>
        <w:t>, I. (2017) ‘</w:t>
      </w:r>
      <w:proofErr w:type="gramStart"/>
      <w:r w:rsidRPr="00E92CF3">
        <w:rPr>
          <w:rFonts w:ascii="Arial" w:hAnsi="Arial" w:cs="Arial"/>
          <w:bCs/>
          <w:iCs/>
          <w:sz w:val="22"/>
          <w:szCs w:val="22"/>
          <w:lang w:eastAsia="en-US"/>
        </w:rPr>
        <w:t>Multi-agent</w:t>
      </w:r>
      <w:proofErr w:type="gramEnd"/>
      <w:r w:rsidRPr="00E92CF3">
        <w:rPr>
          <w:rFonts w:ascii="Arial" w:hAnsi="Arial" w:cs="Arial"/>
          <w:bCs/>
          <w:iCs/>
          <w:sz w:val="22"/>
          <w:szCs w:val="22"/>
          <w:lang w:eastAsia="en-US"/>
        </w:rPr>
        <w:t xml:space="preserve"> actor-critic for mixed cooperative-competitive environments’, Advances in neural information processing systems, 30.</w:t>
      </w:r>
    </w:p>
    <w:p w14:paraId="0936A4C0" w14:textId="77777777" w:rsidR="00E92CF3" w:rsidRPr="00E92CF3" w:rsidRDefault="00E92CF3" w:rsidP="00E92CF3">
      <w:pPr>
        <w:rPr>
          <w:rFonts w:ascii="Arial" w:hAnsi="Arial" w:cs="Arial"/>
          <w:bCs/>
          <w:iCs/>
          <w:sz w:val="22"/>
          <w:szCs w:val="22"/>
          <w:lang w:eastAsia="en-US"/>
        </w:rPr>
      </w:pPr>
    </w:p>
    <w:p w14:paraId="105B0A4F" w14:textId="77777777" w:rsidR="00E92CF3" w:rsidRPr="00E92CF3" w:rsidRDefault="00E92CF3" w:rsidP="00E92CF3">
      <w:pPr>
        <w:rPr>
          <w:rFonts w:ascii="Arial" w:hAnsi="Arial" w:cs="Arial"/>
          <w:bCs/>
          <w:iCs/>
          <w:sz w:val="22"/>
          <w:szCs w:val="22"/>
          <w:lang w:eastAsia="en-US"/>
        </w:rPr>
      </w:pPr>
      <w:r w:rsidRPr="00E92CF3">
        <w:rPr>
          <w:rFonts w:ascii="Arial" w:hAnsi="Arial" w:cs="Arial"/>
          <w:bCs/>
          <w:iCs/>
          <w:sz w:val="22"/>
          <w:szCs w:val="22"/>
          <w:lang w:eastAsia="en-US"/>
        </w:rPr>
        <w:t>Rudin, C. (2019) ‘Stop explaining black box machine learning models for high stakes decisions and use interpretable models instead’, Nature machine intelligence, 1(5), pp. 206–215. Available at: https://doi.org/10.1038/s42256-019-0048-x.</w:t>
      </w:r>
    </w:p>
    <w:p w14:paraId="0FA720CA" w14:textId="77777777" w:rsidR="00E92CF3" w:rsidRPr="00E92CF3" w:rsidRDefault="00E92CF3" w:rsidP="00E92CF3">
      <w:pPr>
        <w:rPr>
          <w:rFonts w:ascii="Arial" w:hAnsi="Arial" w:cs="Arial"/>
          <w:bCs/>
          <w:iCs/>
          <w:sz w:val="22"/>
          <w:szCs w:val="22"/>
          <w:lang w:eastAsia="en-US"/>
        </w:rPr>
      </w:pPr>
    </w:p>
    <w:p w14:paraId="74319E85" w14:textId="19A19FAE" w:rsidR="00E92CF3" w:rsidRPr="00E92CF3" w:rsidRDefault="00E92CF3" w:rsidP="00E92CF3">
      <w:pPr>
        <w:rPr>
          <w:rFonts w:ascii="Arial" w:hAnsi="Arial" w:cs="Arial"/>
          <w:bCs/>
          <w:iCs/>
          <w:sz w:val="22"/>
          <w:szCs w:val="22"/>
          <w:lang w:eastAsia="en-US"/>
        </w:rPr>
      </w:pPr>
      <w:r w:rsidRPr="00E92CF3">
        <w:rPr>
          <w:rFonts w:ascii="Arial" w:hAnsi="Arial" w:cs="Arial"/>
          <w:bCs/>
          <w:iCs/>
          <w:sz w:val="22"/>
          <w:szCs w:val="22"/>
          <w:lang w:eastAsia="en-US"/>
        </w:rPr>
        <w:t>Wan, K., Wu, D., Li, B., Gao, X., Hu, Z. and Chen, D., 2022. ME</w:t>
      </w:r>
      <w:r w:rsidRPr="00E92CF3">
        <w:rPr>
          <w:rFonts w:ascii="Cambria Math" w:hAnsi="Cambria Math" w:cs="Cambria Math"/>
          <w:bCs/>
          <w:iCs/>
          <w:sz w:val="22"/>
          <w:szCs w:val="22"/>
          <w:lang w:eastAsia="en-US"/>
        </w:rPr>
        <w:t>‐</w:t>
      </w:r>
      <w:r w:rsidRPr="00E92CF3">
        <w:rPr>
          <w:rFonts w:ascii="Arial" w:hAnsi="Arial" w:cs="Arial"/>
          <w:bCs/>
          <w:iCs/>
          <w:sz w:val="22"/>
          <w:szCs w:val="22"/>
          <w:lang w:eastAsia="en-US"/>
        </w:rPr>
        <w:t>MADDPG: An efficient learning</w:t>
      </w:r>
      <w:r w:rsidRPr="00E92CF3">
        <w:rPr>
          <w:rFonts w:ascii="Cambria Math" w:hAnsi="Cambria Math" w:cs="Cambria Math"/>
          <w:bCs/>
          <w:iCs/>
          <w:sz w:val="22"/>
          <w:szCs w:val="22"/>
          <w:lang w:eastAsia="en-US"/>
        </w:rPr>
        <w:t>‐</w:t>
      </w:r>
      <w:r w:rsidRPr="00E92CF3">
        <w:rPr>
          <w:rFonts w:ascii="Arial" w:hAnsi="Arial" w:cs="Arial"/>
          <w:bCs/>
          <w:iCs/>
          <w:sz w:val="22"/>
          <w:szCs w:val="22"/>
          <w:lang w:eastAsia="en-US"/>
        </w:rPr>
        <w:t>based motion planning method for multiple agents in complex environments. International Journal of Intelligent Systems, 37(3), pp.2393-2427.</w:t>
      </w:r>
    </w:p>
    <w:p w14:paraId="4A7612BE" w14:textId="77777777" w:rsidR="00E92CF3" w:rsidRDefault="00E92CF3" w:rsidP="00CB25A2">
      <w:pPr>
        <w:jc w:val="both"/>
        <w:rPr>
          <w:rFonts w:ascii="Arial" w:hAnsi="Arial"/>
          <w:i/>
          <w:iCs/>
          <w:sz w:val="24"/>
          <w:szCs w:val="24"/>
          <w:lang w:eastAsia="en-US"/>
        </w:rPr>
      </w:pPr>
    </w:p>
    <w:p w14:paraId="2932F4CA" w14:textId="72CC398D" w:rsidR="00E92CF3" w:rsidRPr="00E92CF3" w:rsidRDefault="00E92CF3" w:rsidP="00CB25A2">
      <w:pPr>
        <w:jc w:val="both"/>
        <w:rPr>
          <w:rFonts w:cs="Arial"/>
          <w:b/>
          <w:bCs/>
          <w:lang w:eastAsia="en-US"/>
        </w:rPr>
      </w:pPr>
    </w:p>
    <w:sectPr w:rsidR="00E92CF3" w:rsidRPr="00E92CF3">
      <w:headerReference w:type="even" r:id="rId9"/>
      <w:headerReference w:type="first" r:id="rId10"/>
      <w:endnotePr>
        <w:numFmt w:val="lowerLetter"/>
      </w:endnotePr>
      <w:type w:val="evenPage"/>
      <w:pgSz w:w="11906" w:h="16838"/>
      <w:pgMar w:top="1440" w:right="1800" w:bottom="1440" w:left="1800" w:header="720" w:footer="720" w:gutter="0"/>
      <w:pgNumType w:fmt="numberInDash"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3D82C" w14:textId="77777777" w:rsidR="001C64DB" w:rsidRDefault="001C64DB">
      <w:r>
        <w:separator/>
      </w:r>
    </w:p>
  </w:endnote>
  <w:endnote w:type="continuationSeparator" w:id="0">
    <w:p w14:paraId="4C6EF61E" w14:textId="77777777" w:rsidR="001C64DB" w:rsidRDefault="001C6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TT)">
    <w:altName w:val="Times New Roman"/>
    <w:panose1 w:val="020B0604020202020204"/>
    <w:charset w:val="4D"/>
    <w:family w:val="auto"/>
    <w:notTrueType/>
    <w:pitch w:val="default"/>
    <w:sig w:usb0="03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36969" w14:textId="77777777" w:rsidR="001C64DB" w:rsidRDefault="001C64DB">
      <w:r>
        <w:separator/>
      </w:r>
    </w:p>
  </w:footnote>
  <w:footnote w:type="continuationSeparator" w:id="0">
    <w:p w14:paraId="6E2B933F" w14:textId="77777777" w:rsidR="001C64DB" w:rsidRDefault="001C6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6D91" w14:textId="77777777" w:rsidR="00172F3A" w:rsidRDefault="003215B2">
    <w:pPr>
      <w:pStyle w:val="Header"/>
      <w:framePr w:wrap="around" w:vAnchor="text" w:hAnchor="margin" w:xAlign="right" w:y="1"/>
      <w:rPr>
        <w:rStyle w:val="PageNumber"/>
      </w:rPr>
    </w:pPr>
    <w:r>
      <w:rPr>
        <w:noProof/>
      </w:rPr>
    </w:r>
    <w:r w:rsidR="003215B2">
      <w:rPr>
        <w:noProof/>
      </w:rPr>
      <w:pict w14:anchorId="199A1E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526.9pt;height:58.5pt;rotation:315;z-index:-251658240;mso-wrap-edited:f;mso-width-percent:0;mso-height-percent:0;mso-position-horizontal:center;mso-position-horizontal-relative:margin;mso-position-vertical:center;mso-position-vertical-relative:margin;mso-width-percent:0;mso-height-percent:0" o:allowincell="f" fillcolor="#999" stroked="f">
          <v:fill opacity=".5"/>
          <v:textpath style="font-family:&quot;Times New Roman&quot;;font-size:1pt" string="Preliminary Draft"/>
          <w10:wrap anchorx="margin" anchory="margin"/>
        </v:shape>
      </w:pict>
    </w:r>
    <w:r w:rsidR="00172F3A">
      <w:rPr>
        <w:rStyle w:val="PageNumber"/>
      </w:rPr>
      <w:fldChar w:fldCharType="begin"/>
    </w:r>
    <w:r w:rsidR="00172F3A">
      <w:rPr>
        <w:rStyle w:val="PageNumber"/>
      </w:rPr>
      <w:instrText xml:space="preserve">PAGE  </w:instrText>
    </w:r>
    <w:r w:rsidR="00172F3A">
      <w:rPr>
        <w:rStyle w:val="PageNumber"/>
      </w:rPr>
      <w:fldChar w:fldCharType="separate"/>
    </w:r>
    <w:r w:rsidR="00172F3A">
      <w:rPr>
        <w:rStyle w:val="PageNumber"/>
        <w:noProof/>
      </w:rPr>
      <w:t>- 56 -</w:t>
    </w:r>
    <w:r w:rsidR="00172F3A">
      <w:rPr>
        <w:rStyle w:val="PageNumber"/>
      </w:rPr>
      <w:fldChar w:fldCharType="end"/>
    </w:r>
  </w:p>
  <w:p w14:paraId="0726536F" w14:textId="77777777" w:rsidR="00172F3A" w:rsidRDefault="00172F3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EA10" w14:textId="77777777" w:rsidR="00306CC5" w:rsidRDefault="003215B2">
    <w:pPr>
      <w:pStyle w:val="Header"/>
    </w:pPr>
    <w:r>
      <w:rPr>
        <w:noProof/>
      </w:rPr>
    </w:r>
    <w:r w:rsidR="003215B2">
      <w:rPr>
        <w:noProof/>
      </w:rPr>
      <w:pict w14:anchorId="488C8A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alt="" style="position:absolute;margin-left:0;margin-top:0;width:526.9pt;height:58.5pt;rotation:315;z-index:-251659264;mso-wrap-edited:f;mso-width-percent:0;mso-height-percent:0;mso-position-horizontal:center;mso-position-horizontal-relative:margin;mso-position-vertical:center;mso-position-vertical-relative:margin;mso-width-percent:0;mso-height-percent:0" o:allowincell="f" fillcolor="#999" stroked="f">
          <v:fill opacity=".5"/>
          <v:textpath style="font-family:&quot;Times New Roman&quot;;font-size:1pt" string="Preliminary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BAA"/>
    <w:multiLevelType w:val="hybridMultilevel"/>
    <w:tmpl w:val="348EA2A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3B151C"/>
    <w:multiLevelType w:val="multilevel"/>
    <w:tmpl w:val="294E004E"/>
    <w:lvl w:ilvl="0">
      <w:start w:val="1"/>
      <w:numFmt w:val="bullet"/>
      <w:lvlText w:val=""/>
      <w:lvlJc w:val="left"/>
      <w:pPr>
        <w:tabs>
          <w:tab w:val="num" w:pos="502"/>
        </w:tabs>
        <w:ind w:left="502" w:hanging="360"/>
      </w:pPr>
      <w:rPr>
        <w:rFonts w:ascii="Symbol" w:hAnsi="Symbol" w:hint="default"/>
        <w:b/>
        <w:bCs/>
      </w:rPr>
    </w:lvl>
    <w:lvl w:ilvl="1">
      <w:start w:val="1"/>
      <w:numFmt w:val="decimal"/>
      <w:lvlText w:val="%1.%2"/>
      <w:lvlJc w:val="left"/>
      <w:pPr>
        <w:tabs>
          <w:tab w:val="num" w:pos="1144"/>
        </w:tabs>
        <w:ind w:left="1144" w:right="576" w:hanging="576"/>
      </w:pPr>
      <w:rPr>
        <w:b/>
        <w:bCs/>
      </w:rPr>
    </w:lvl>
    <w:lvl w:ilvl="2">
      <w:start w:val="1"/>
      <w:numFmt w:val="decimal"/>
      <w:lvlText w:val="%1.%2.%3"/>
      <w:lvlJc w:val="left"/>
      <w:pPr>
        <w:tabs>
          <w:tab w:val="num" w:pos="1288"/>
        </w:tabs>
        <w:ind w:left="1288" w:right="720" w:hanging="720"/>
      </w:pPr>
    </w:lvl>
    <w:lvl w:ilvl="3">
      <w:start w:val="1"/>
      <w:numFmt w:val="decimal"/>
      <w:lvlText w:val="%1.%2.%3.%4"/>
      <w:lvlJc w:val="left"/>
      <w:pPr>
        <w:tabs>
          <w:tab w:val="num" w:pos="864"/>
        </w:tabs>
        <w:ind w:left="864" w:right="864" w:hanging="864"/>
      </w:pPr>
    </w:lvl>
    <w:lvl w:ilvl="4">
      <w:start w:val="1"/>
      <w:numFmt w:val="decimal"/>
      <w:lvlText w:val="%1.%2.%3.%4.%5"/>
      <w:lvlJc w:val="left"/>
      <w:pPr>
        <w:tabs>
          <w:tab w:val="num" w:pos="1008"/>
        </w:tabs>
        <w:ind w:left="1008" w:right="1008" w:hanging="1008"/>
      </w:pPr>
    </w:lvl>
    <w:lvl w:ilvl="5">
      <w:start w:val="1"/>
      <w:numFmt w:val="decimal"/>
      <w:lvlText w:val="%1.%2.%3.%4.%5.%6"/>
      <w:lvlJc w:val="left"/>
      <w:pPr>
        <w:tabs>
          <w:tab w:val="num" w:pos="1152"/>
        </w:tabs>
        <w:ind w:left="1152" w:right="1152" w:hanging="1152"/>
      </w:pPr>
    </w:lvl>
    <w:lvl w:ilvl="6">
      <w:start w:val="1"/>
      <w:numFmt w:val="decimal"/>
      <w:lvlText w:val="%1.%2.%3.%4.%5.%6.%7"/>
      <w:lvlJc w:val="left"/>
      <w:pPr>
        <w:tabs>
          <w:tab w:val="num" w:pos="1296"/>
        </w:tabs>
        <w:ind w:left="1296" w:right="1296" w:hanging="1296"/>
      </w:pPr>
    </w:lvl>
    <w:lvl w:ilvl="7">
      <w:start w:val="1"/>
      <w:numFmt w:val="decimal"/>
      <w:lvlText w:val="%1.%2.%3.%4.%5.%6.%7.%8"/>
      <w:lvlJc w:val="left"/>
      <w:pPr>
        <w:tabs>
          <w:tab w:val="num" w:pos="1440"/>
        </w:tabs>
        <w:ind w:left="1440" w:right="1440" w:hanging="1440"/>
      </w:pPr>
    </w:lvl>
    <w:lvl w:ilvl="8">
      <w:start w:val="1"/>
      <w:numFmt w:val="decimal"/>
      <w:lvlText w:val="%1.%2.%3.%4.%5.%6.%7.%8.%9"/>
      <w:lvlJc w:val="left"/>
      <w:pPr>
        <w:tabs>
          <w:tab w:val="num" w:pos="1584"/>
        </w:tabs>
        <w:ind w:left="1584" w:right="1584" w:hanging="1584"/>
      </w:pPr>
    </w:lvl>
  </w:abstractNum>
  <w:abstractNum w:abstractNumId="2" w15:restartNumberingAfterBreak="0">
    <w:nsid w:val="0773014A"/>
    <w:multiLevelType w:val="hybridMultilevel"/>
    <w:tmpl w:val="EC0E5614"/>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084C6B3E"/>
    <w:multiLevelType w:val="hybridMultilevel"/>
    <w:tmpl w:val="D8A6D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67F3F"/>
    <w:multiLevelType w:val="singleLevel"/>
    <w:tmpl w:val="04090001"/>
    <w:lvl w:ilvl="0">
      <w:start w:val="1"/>
      <w:numFmt w:val="bullet"/>
      <w:lvlText w:val=""/>
      <w:lvlJc w:val="left"/>
      <w:pPr>
        <w:tabs>
          <w:tab w:val="num" w:pos="360"/>
        </w:tabs>
        <w:ind w:left="360" w:right="360" w:hanging="360"/>
      </w:pPr>
      <w:rPr>
        <w:rFonts w:ascii="Symbol" w:hAnsi="Symbol" w:hint="default"/>
      </w:rPr>
    </w:lvl>
  </w:abstractNum>
  <w:abstractNum w:abstractNumId="5" w15:restartNumberingAfterBreak="0">
    <w:nsid w:val="09DB359C"/>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6" w15:restartNumberingAfterBreak="0">
    <w:nsid w:val="0DF223E2"/>
    <w:multiLevelType w:val="hybridMultilevel"/>
    <w:tmpl w:val="47FE36DC"/>
    <w:lvl w:ilvl="0" w:tplc="674E7DE6">
      <w:start w:val="6"/>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EEA6046"/>
    <w:multiLevelType w:val="singleLevel"/>
    <w:tmpl w:val="04090001"/>
    <w:lvl w:ilvl="0">
      <w:start w:val="1"/>
      <w:numFmt w:val="bullet"/>
      <w:lvlText w:val=""/>
      <w:lvlJc w:val="left"/>
      <w:pPr>
        <w:tabs>
          <w:tab w:val="num" w:pos="360"/>
        </w:tabs>
        <w:ind w:left="360" w:right="360" w:hanging="360"/>
      </w:pPr>
      <w:rPr>
        <w:rFonts w:ascii="Symbol" w:hAnsi="Symbol" w:hint="default"/>
      </w:rPr>
    </w:lvl>
  </w:abstractNum>
  <w:abstractNum w:abstractNumId="8" w15:restartNumberingAfterBreak="0">
    <w:nsid w:val="190A55A1"/>
    <w:multiLevelType w:val="hybridMultilevel"/>
    <w:tmpl w:val="37AC4484"/>
    <w:lvl w:ilvl="0" w:tplc="04090001">
      <w:start w:val="1"/>
      <w:numFmt w:val="bullet"/>
      <w:lvlText w:val=""/>
      <w:lvlJc w:val="left"/>
      <w:pPr>
        <w:tabs>
          <w:tab w:val="num" w:pos="1350"/>
        </w:tabs>
        <w:ind w:left="1350" w:hanging="360"/>
      </w:pPr>
      <w:rPr>
        <w:rFonts w:ascii="Symbol" w:hAnsi="Symbol" w:hint="default"/>
      </w:rPr>
    </w:lvl>
    <w:lvl w:ilvl="1" w:tplc="04090003" w:tentative="1">
      <w:start w:val="1"/>
      <w:numFmt w:val="bullet"/>
      <w:lvlText w:val="o"/>
      <w:lvlJc w:val="left"/>
      <w:pPr>
        <w:tabs>
          <w:tab w:val="num" w:pos="2070"/>
        </w:tabs>
        <w:ind w:left="2070" w:hanging="360"/>
      </w:pPr>
      <w:rPr>
        <w:rFonts w:ascii="Courier New" w:hAnsi="Courier New" w:cs="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9" w15:restartNumberingAfterBreak="0">
    <w:nsid w:val="1C5A55C6"/>
    <w:multiLevelType w:val="hybridMultilevel"/>
    <w:tmpl w:val="B3D203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E7750E"/>
    <w:multiLevelType w:val="hybridMultilevel"/>
    <w:tmpl w:val="841ED0DA"/>
    <w:lvl w:ilvl="0" w:tplc="D49C185A">
      <w:start w:val="1"/>
      <w:numFmt w:val="decimal"/>
      <w:lvlText w:val="%1)"/>
      <w:lvlJc w:val="left"/>
      <w:pPr>
        <w:tabs>
          <w:tab w:val="num" w:pos="720"/>
        </w:tabs>
        <w:ind w:left="720" w:hanging="36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3D23B6"/>
    <w:multiLevelType w:val="hybridMultilevel"/>
    <w:tmpl w:val="550655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50B6373"/>
    <w:multiLevelType w:val="hybridMultilevel"/>
    <w:tmpl w:val="F6F4B6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96A7F4D"/>
    <w:multiLevelType w:val="singleLevel"/>
    <w:tmpl w:val="72CA28E8"/>
    <w:lvl w:ilvl="0">
      <w:start w:val="1"/>
      <w:numFmt w:val="lowerLetter"/>
      <w:lvlText w:val="%1)"/>
      <w:lvlJc w:val="left"/>
      <w:pPr>
        <w:tabs>
          <w:tab w:val="num" w:pos="360"/>
        </w:tabs>
        <w:ind w:left="360" w:right="360" w:hanging="360"/>
      </w:pPr>
      <w:rPr>
        <w:b w:val="0"/>
        <w:i w:val="0"/>
        <w:u w:val="none"/>
      </w:rPr>
    </w:lvl>
  </w:abstractNum>
  <w:abstractNum w:abstractNumId="14" w15:restartNumberingAfterBreak="0">
    <w:nsid w:val="2AFF3D73"/>
    <w:multiLevelType w:val="multilevel"/>
    <w:tmpl w:val="52CCAF1A"/>
    <w:lvl w:ilvl="0">
      <w:start w:val="11"/>
      <w:numFmt w:val="decimal"/>
      <w:lvlText w:val="%1"/>
      <w:lvlJc w:val="left"/>
      <w:pPr>
        <w:tabs>
          <w:tab w:val="num" w:pos="750"/>
        </w:tabs>
        <w:ind w:left="750" w:hanging="750"/>
      </w:pPr>
      <w:rPr>
        <w:rFonts w:hint="default"/>
      </w:rPr>
    </w:lvl>
    <w:lvl w:ilvl="1">
      <w:start w:val="2"/>
      <w:numFmt w:val="decimal"/>
      <w:lvlText w:val="%1.%2"/>
      <w:lvlJc w:val="left"/>
      <w:pPr>
        <w:tabs>
          <w:tab w:val="num" w:pos="750"/>
        </w:tabs>
        <w:ind w:left="750" w:hanging="750"/>
      </w:pPr>
      <w:rPr>
        <w:rFonts w:hint="default"/>
      </w:rPr>
    </w:lvl>
    <w:lvl w:ilvl="2">
      <w:start w:val="1"/>
      <w:numFmt w:val="decimal"/>
      <w:lvlText w:val="%1.%2.%3"/>
      <w:lvlJc w:val="left"/>
      <w:pPr>
        <w:tabs>
          <w:tab w:val="num" w:pos="750"/>
        </w:tabs>
        <w:ind w:left="750" w:hanging="75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5" w15:restartNumberingAfterBreak="0">
    <w:nsid w:val="2B2D09E2"/>
    <w:multiLevelType w:val="hybridMultilevel"/>
    <w:tmpl w:val="AFA83FCC"/>
    <w:lvl w:ilvl="0" w:tplc="F93297C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C5871B1"/>
    <w:multiLevelType w:val="hybridMultilevel"/>
    <w:tmpl w:val="72CA28E8"/>
    <w:lvl w:ilvl="0" w:tplc="A5FC650C">
      <w:start w:val="1"/>
      <w:numFmt w:val="lowerLetter"/>
      <w:lvlText w:val="%1)"/>
      <w:lvlJc w:val="left"/>
      <w:pPr>
        <w:tabs>
          <w:tab w:val="num" w:pos="360"/>
        </w:tabs>
        <w:ind w:left="360" w:right="360" w:hanging="360"/>
      </w:pPr>
      <w:rPr>
        <w:b w:val="0"/>
        <w:i w:val="0"/>
        <w:u w:val="none"/>
      </w:rPr>
    </w:lvl>
    <w:lvl w:ilvl="1" w:tplc="DC926486">
      <w:numFmt w:val="decimal"/>
      <w:lvlText w:val=""/>
      <w:lvlJc w:val="left"/>
    </w:lvl>
    <w:lvl w:ilvl="2" w:tplc="CD8E6C02">
      <w:numFmt w:val="decimal"/>
      <w:lvlText w:val=""/>
      <w:lvlJc w:val="left"/>
    </w:lvl>
    <w:lvl w:ilvl="3" w:tplc="E08E3A50">
      <w:numFmt w:val="decimal"/>
      <w:lvlText w:val=""/>
      <w:lvlJc w:val="left"/>
    </w:lvl>
    <w:lvl w:ilvl="4" w:tplc="9DF2FD00">
      <w:numFmt w:val="decimal"/>
      <w:lvlText w:val=""/>
      <w:lvlJc w:val="left"/>
    </w:lvl>
    <w:lvl w:ilvl="5" w:tplc="77EE6C04">
      <w:numFmt w:val="decimal"/>
      <w:lvlText w:val=""/>
      <w:lvlJc w:val="left"/>
    </w:lvl>
    <w:lvl w:ilvl="6" w:tplc="30E29556">
      <w:numFmt w:val="decimal"/>
      <w:lvlText w:val=""/>
      <w:lvlJc w:val="left"/>
    </w:lvl>
    <w:lvl w:ilvl="7" w:tplc="77789D06">
      <w:numFmt w:val="decimal"/>
      <w:lvlText w:val=""/>
      <w:lvlJc w:val="left"/>
    </w:lvl>
    <w:lvl w:ilvl="8" w:tplc="95881E96">
      <w:numFmt w:val="decimal"/>
      <w:lvlText w:val=""/>
      <w:lvlJc w:val="left"/>
    </w:lvl>
  </w:abstractNum>
  <w:abstractNum w:abstractNumId="17" w15:restartNumberingAfterBreak="0">
    <w:nsid w:val="2D903AC0"/>
    <w:multiLevelType w:val="hybridMultilevel"/>
    <w:tmpl w:val="469AE73E"/>
    <w:lvl w:ilvl="0" w:tplc="04090011">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30E165E3"/>
    <w:multiLevelType w:val="hybridMultilevel"/>
    <w:tmpl w:val="0366D5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1A4134E"/>
    <w:multiLevelType w:val="hybridMultilevel"/>
    <w:tmpl w:val="80C47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28254D"/>
    <w:multiLevelType w:val="hybridMultilevel"/>
    <w:tmpl w:val="AE14B76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5430FD9"/>
    <w:multiLevelType w:val="hybridMultilevel"/>
    <w:tmpl w:val="D8FA73B6"/>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58745A3"/>
    <w:multiLevelType w:val="hybridMultilevel"/>
    <w:tmpl w:val="943EB2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4D4284"/>
    <w:multiLevelType w:val="hybridMultilevel"/>
    <w:tmpl w:val="72CA28E8"/>
    <w:lvl w:ilvl="0" w:tplc="DDEC4E5A">
      <w:start w:val="1"/>
      <w:numFmt w:val="lowerLetter"/>
      <w:lvlText w:val="%1)"/>
      <w:lvlJc w:val="left"/>
      <w:pPr>
        <w:tabs>
          <w:tab w:val="num" w:pos="360"/>
        </w:tabs>
        <w:ind w:left="360" w:right="360" w:hanging="360"/>
      </w:pPr>
      <w:rPr>
        <w:b w:val="0"/>
        <w:i w:val="0"/>
        <w:u w:val="none"/>
      </w:rPr>
    </w:lvl>
    <w:lvl w:ilvl="1" w:tplc="2AEAE012">
      <w:numFmt w:val="decimal"/>
      <w:lvlText w:val=""/>
      <w:lvlJc w:val="left"/>
    </w:lvl>
    <w:lvl w:ilvl="2" w:tplc="CDBC5D0A">
      <w:numFmt w:val="decimal"/>
      <w:lvlText w:val=""/>
      <w:lvlJc w:val="left"/>
    </w:lvl>
    <w:lvl w:ilvl="3" w:tplc="C30C58CA">
      <w:numFmt w:val="decimal"/>
      <w:lvlText w:val=""/>
      <w:lvlJc w:val="left"/>
    </w:lvl>
    <w:lvl w:ilvl="4" w:tplc="C1C4052C">
      <w:numFmt w:val="decimal"/>
      <w:lvlText w:val=""/>
      <w:lvlJc w:val="left"/>
    </w:lvl>
    <w:lvl w:ilvl="5" w:tplc="BDD080BE">
      <w:numFmt w:val="decimal"/>
      <w:lvlText w:val=""/>
      <w:lvlJc w:val="left"/>
    </w:lvl>
    <w:lvl w:ilvl="6" w:tplc="A1944EF0">
      <w:numFmt w:val="decimal"/>
      <w:lvlText w:val=""/>
      <w:lvlJc w:val="left"/>
    </w:lvl>
    <w:lvl w:ilvl="7" w:tplc="ADE48538">
      <w:numFmt w:val="decimal"/>
      <w:lvlText w:val=""/>
      <w:lvlJc w:val="left"/>
    </w:lvl>
    <w:lvl w:ilvl="8" w:tplc="3D4627BA">
      <w:numFmt w:val="decimal"/>
      <w:lvlText w:val=""/>
      <w:lvlJc w:val="left"/>
    </w:lvl>
  </w:abstractNum>
  <w:abstractNum w:abstractNumId="24" w15:restartNumberingAfterBreak="0">
    <w:nsid w:val="49EA58E6"/>
    <w:multiLevelType w:val="hybridMultilevel"/>
    <w:tmpl w:val="888A79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EAF43FB"/>
    <w:multiLevelType w:val="multilevel"/>
    <w:tmpl w:val="72CA28E8"/>
    <w:lvl w:ilvl="0">
      <w:start w:val="1"/>
      <w:numFmt w:val="lowerLetter"/>
      <w:lvlText w:val="%1)"/>
      <w:lvlJc w:val="left"/>
      <w:pPr>
        <w:tabs>
          <w:tab w:val="num" w:pos="360"/>
        </w:tabs>
        <w:ind w:left="360" w:right="360" w:hanging="360"/>
      </w:pPr>
      <w:rPr>
        <w:b w:val="0"/>
        <w:i w:val="0"/>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FBC25C8"/>
    <w:multiLevelType w:val="hybridMultilevel"/>
    <w:tmpl w:val="72CA28E8"/>
    <w:lvl w:ilvl="0" w:tplc="F57883A4">
      <w:start w:val="1"/>
      <w:numFmt w:val="lowerLetter"/>
      <w:lvlText w:val="%1)"/>
      <w:lvlJc w:val="left"/>
      <w:pPr>
        <w:tabs>
          <w:tab w:val="num" w:pos="360"/>
        </w:tabs>
        <w:ind w:left="360" w:right="360" w:hanging="360"/>
      </w:pPr>
      <w:rPr>
        <w:b w:val="0"/>
        <w:i w:val="0"/>
        <w:u w:val="none"/>
      </w:rPr>
    </w:lvl>
    <w:lvl w:ilvl="1" w:tplc="89F02D94">
      <w:numFmt w:val="decimal"/>
      <w:lvlText w:val=""/>
      <w:lvlJc w:val="left"/>
    </w:lvl>
    <w:lvl w:ilvl="2" w:tplc="D3B67B18">
      <w:numFmt w:val="decimal"/>
      <w:lvlText w:val=""/>
      <w:lvlJc w:val="left"/>
    </w:lvl>
    <w:lvl w:ilvl="3" w:tplc="A9FCAB48">
      <w:numFmt w:val="decimal"/>
      <w:lvlText w:val=""/>
      <w:lvlJc w:val="left"/>
    </w:lvl>
    <w:lvl w:ilvl="4" w:tplc="85DA89E4">
      <w:numFmt w:val="decimal"/>
      <w:lvlText w:val=""/>
      <w:lvlJc w:val="left"/>
    </w:lvl>
    <w:lvl w:ilvl="5" w:tplc="7BFE2A7C">
      <w:numFmt w:val="decimal"/>
      <w:lvlText w:val=""/>
      <w:lvlJc w:val="left"/>
    </w:lvl>
    <w:lvl w:ilvl="6" w:tplc="4EA44214">
      <w:numFmt w:val="decimal"/>
      <w:lvlText w:val=""/>
      <w:lvlJc w:val="left"/>
    </w:lvl>
    <w:lvl w:ilvl="7" w:tplc="5B1EE63A">
      <w:numFmt w:val="decimal"/>
      <w:lvlText w:val=""/>
      <w:lvlJc w:val="left"/>
    </w:lvl>
    <w:lvl w:ilvl="8" w:tplc="FCE2F48A">
      <w:numFmt w:val="decimal"/>
      <w:lvlText w:val=""/>
      <w:lvlJc w:val="left"/>
    </w:lvl>
  </w:abstractNum>
  <w:abstractNum w:abstractNumId="27" w15:restartNumberingAfterBreak="0">
    <w:nsid w:val="51526B07"/>
    <w:multiLevelType w:val="hybridMultilevel"/>
    <w:tmpl w:val="61E276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3134895"/>
    <w:multiLevelType w:val="hybridMultilevel"/>
    <w:tmpl w:val="5BE005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04248E"/>
    <w:multiLevelType w:val="hybridMultilevel"/>
    <w:tmpl w:val="2D14BE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64E413A"/>
    <w:multiLevelType w:val="hybridMultilevel"/>
    <w:tmpl w:val="0C8215CE"/>
    <w:lvl w:ilvl="0" w:tplc="10090015">
      <w:start w:val="1"/>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56CA4F2E"/>
    <w:multiLevelType w:val="hybridMultilevel"/>
    <w:tmpl w:val="0809000F"/>
    <w:lvl w:ilvl="0" w:tplc="44BE8CA8">
      <w:start w:val="1"/>
      <w:numFmt w:val="decimal"/>
      <w:lvlText w:val="%1."/>
      <w:lvlJc w:val="left"/>
      <w:pPr>
        <w:tabs>
          <w:tab w:val="num" w:pos="360"/>
        </w:tabs>
        <w:ind w:left="360" w:right="360" w:hanging="360"/>
      </w:pPr>
    </w:lvl>
    <w:lvl w:ilvl="1" w:tplc="9C0E5B92">
      <w:numFmt w:val="decimal"/>
      <w:lvlText w:val=""/>
      <w:lvlJc w:val="left"/>
    </w:lvl>
    <w:lvl w:ilvl="2" w:tplc="5C546B9A">
      <w:numFmt w:val="decimal"/>
      <w:lvlText w:val=""/>
      <w:lvlJc w:val="left"/>
    </w:lvl>
    <w:lvl w:ilvl="3" w:tplc="72E0699A">
      <w:numFmt w:val="decimal"/>
      <w:lvlText w:val=""/>
      <w:lvlJc w:val="left"/>
    </w:lvl>
    <w:lvl w:ilvl="4" w:tplc="9126C854">
      <w:numFmt w:val="decimal"/>
      <w:lvlText w:val=""/>
      <w:lvlJc w:val="left"/>
    </w:lvl>
    <w:lvl w:ilvl="5" w:tplc="C04A82B0">
      <w:numFmt w:val="decimal"/>
      <w:lvlText w:val=""/>
      <w:lvlJc w:val="left"/>
    </w:lvl>
    <w:lvl w:ilvl="6" w:tplc="2DF8E1CE">
      <w:numFmt w:val="decimal"/>
      <w:lvlText w:val=""/>
      <w:lvlJc w:val="left"/>
    </w:lvl>
    <w:lvl w:ilvl="7" w:tplc="2312D47E">
      <w:numFmt w:val="decimal"/>
      <w:lvlText w:val=""/>
      <w:lvlJc w:val="left"/>
    </w:lvl>
    <w:lvl w:ilvl="8" w:tplc="9F44A09E">
      <w:numFmt w:val="decimal"/>
      <w:lvlText w:val=""/>
      <w:lvlJc w:val="left"/>
    </w:lvl>
  </w:abstractNum>
  <w:abstractNum w:abstractNumId="32" w15:restartNumberingAfterBreak="0">
    <w:nsid w:val="58546315"/>
    <w:multiLevelType w:val="hybridMultilevel"/>
    <w:tmpl w:val="DE561A5A"/>
    <w:lvl w:ilvl="0" w:tplc="0D1092B4">
      <w:start w:val="1"/>
      <w:numFmt w:val="bullet"/>
      <w:lvlText w:val=""/>
      <w:lvlJc w:val="left"/>
      <w:pPr>
        <w:tabs>
          <w:tab w:val="num" w:pos="360"/>
        </w:tabs>
        <w:ind w:left="360" w:right="360" w:hanging="360"/>
      </w:pPr>
      <w:rPr>
        <w:rFonts w:ascii="Symbol" w:hAnsi="Symbol" w:hint="default"/>
      </w:rPr>
    </w:lvl>
    <w:lvl w:ilvl="1" w:tplc="9D28AEB2" w:tentative="1">
      <w:start w:val="1"/>
      <w:numFmt w:val="bullet"/>
      <w:lvlText w:val="o"/>
      <w:lvlJc w:val="left"/>
      <w:pPr>
        <w:tabs>
          <w:tab w:val="num" w:pos="1080"/>
        </w:tabs>
        <w:ind w:left="1080" w:right="1080" w:hanging="360"/>
      </w:pPr>
      <w:rPr>
        <w:rFonts w:ascii="Courier New" w:hAnsi="Courier New" w:cs="Courier New" w:hint="default"/>
      </w:rPr>
    </w:lvl>
    <w:lvl w:ilvl="2" w:tplc="72B0387C" w:tentative="1">
      <w:start w:val="1"/>
      <w:numFmt w:val="bullet"/>
      <w:lvlText w:val=""/>
      <w:lvlJc w:val="left"/>
      <w:pPr>
        <w:tabs>
          <w:tab w:val="num" w:pos="1800"/>
        </w:tabs>
        <w:ind w:left="1800" w:right="1800" w:hanging="360"/>
      </w:pPr>
      <w:rPr>
        <w:rFonts w:ascii="Wingdings" w:hAnsi="Wingdings" w:hint="default"/>
      </w:rPr>
    </w:lvl>
    <w:lvl w:ilvl="3" w:tplc="4A6C8D64" w:tentative="1">
      <w:start w:val="1"/>
      <w:numFmt w:val="bullet"/>
      <w:lvlText w:val=""/>
      <w:lvlJc w:val="left"/>
      <w:pPr>
        <w:tabs>
          <w:tab w:val="num" w:pos="2520"/>
        </w:tabs>
        <w:ind w:left="2520" w:right="2520" w:hanging="360"/>
      </w:pPr>
      <w:rPr>
        <w:rFonts w:ascii="Symbol" w:hAnsi="Symbol" w:hint="default"/>
      </w:rPr>
    </w:lvl>
    <w:lvl w:ilvl="4" w:tplc="9830E132" w:tentative="1">
      <w:start w:val="1"/>
      <w:numFmt w:val="bullet"/>
      <w:lvlText w:val="o"/>
      <w:lvlJc w:val="left"/>
      <w:pPr>
        <w:tabs>
          <w:tab w:val="num" w:pos="3240"/>
        </w:tabs>
        <w:ind w:left="3240" w:right="3240" w:hanging="360"/>
      </w:pPr>
      <w:rPr>
        <w:rFonts w:ascii="Courier New" w:hAnsi="Courier New" w:cs="Courier New" w:hint="default"/>
      </w:rPr>
    </w:lvl>
    <w:lvl w:ilvl="5" w:tplc="FA180242" w:tentative="1">
      <w:start w:val="1"/>
      <w:numFmt w:val="bullet"/>
      <w:lvlText w:val=""/>
      <w:lvlJc w:val="left"/>
      <w:pPr>
        <w:tabs>
          <w:tab w:val="num" w:pos="3960"/>
        </w:tabs>
        <w:ind w:left="3960" w:right="3960" w:hanging="360"/>
      </w:pPr>
      <w:rPr>
        <w:rFonts w:ascii="Wingdings" w:hAnsi="Wingdings" w:hint="default"/>
      </w:rPr>
    </w:lvl>
    <w:lvl w:ilvl="6" w:tplc="1E06559A" w:tentative="1">
      <w:start w:val="1"/>
      <w:numFmt w:val="bullet"/>
      <w:lvlText w:val=""/>
      <w:lvlJc w:val="left"/>
      <w:pPr>
        <w:tabs>
          <w:tab w:val="num" w:pos="4680"/>
        </w:tabs>
        <w:ind w:left="4680" w:right="4680" w:hanging="360"/>
      </w:pPr>
      <w:rPr>
        <w:rFonts w:ascii="Symbol" w:hAnsi="Symbol" w:hint="default"/>
      </w:rPr>
    </w:lvl>
    <w:lvl w:ilvl="7" w:tplc="4D041776" w:tentative="1">
      <w:start w:val="1"/>
      <w:numFmt w:val="bullet"/>
      <w:lvlText w:val="o"/>
      <w:lvlJc w:val="left"/>
      <w:pPr>
        <w:tabs>
          <w:tab w:val="num" w:pos="5400"/>
        </w:tabs>
        <w:ind w:left="5400" w:right="5400" w:hanging="360"/>
      </w:pPr>
      <w:rPr>
        <w:rFonts w:ascii="Courier New" w:hAnsi="Courier New" w:cs="Courier New" w:hint="default"/>
      </w:rPr>
    </w:lvl>
    <w:lvl w:ilvl="8" w:tplc="6810A4CA" w:tentative="1">
      <w:start w:val="1"/>
      <w:numFmt w:val="bullet"/>
      <w:lvlText w:val=""/>
      <w:lvlJc w:val="left"/>
      <w:pPr>
        <w:tabs>
          <w:tab w:val="num" w:pos="6120"/>
        </w:tabs>
        <w:ind w:left="6120" w:right="6120" w:hanging="360"/>
      </w:pPr>
      <w:rPr>
        <w:rFonts w:ascii="Wingdings" w:hAnsi="Wingdings" w:hint="default"/>
      </w:rPr>
    </w:lvl>
  </w:abstractNum>
  <w:abstractNum w:abstractNumId="33" w15:restartNumberingAfterBreak="0">
    <w:nsid w:val="59990591"/>
    <w:multiLevelType w:val="hybridMultilevel"/>
    <w:tmpl w:val="42A2B7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BF34424"/>
    <w:multiLevelType w:val="hybridMultilevel"/>
    <w:tmpl w:val="C2A8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306598"/>
    <w:multiLevelType w:val="hybridMultilevel"/>
    <w:tmpl w:val="F96AE2C8"/>
    <w:lvl w:ilvl="0" w:tplc="DD0A6880">
      <w:start w:val="1"/>
      <w:numFmt w:val="bullet"/>
      <w:lvlText w:val=""/>
      <w:lvlJc w:val="left"/>
      <w:pPr>
        <w:tabs>
          <w:tab w:val="num" w:pos="720"/>
        </w:tabs>
        <w:ind w:left="720" w:right="720" w:hanging="360"/>
      </w:pPr>
      <w:rPr>
        <w:rFonts w:ascii="Symbol" w:hAnsi="Symbol" w:cs="Times New Roman" w:hint="default"/>
      </w:rPr>
    </w:lvl>
    <w:lvl w:ilvl="1" w:tplc="896A1732">
      <w:start w:val="1"/>
      <w:numFmt w:val="bullet"/>
      <w:lvlText w:val="o"/>
      <w:lvlJc w:val="left"/>
      <w:pPr>
        <w:tabs>
          <w:tab w:val="num" w:pos="1440"/>
        </w:tabs>
        <w:ind w:left="1440" w:right="1440" w:hanging="360"/>
      </w:pPr>
      <w:rPr>
        <w:rFonts w:ascii="Courier New" w:hAnsi="Courier New" w:cs="Courier New" w:hint="default"/>
      </w:rPr>
    </w:lvl>
    <w:lvl w:ilvl="2" w:tplc="4844D364">
      <w:start w:val="1"/>
      <w:numFmt w:val="bullet"/>
      <w:lvlText w:val=""/>
      <w:lvlJc w:val="left"/>
      <w:pPr>
        <w:tabs>
          <w:tab w:val="num" w:pos="2160"/>
        </w:tabs>
        <w:ind w:left="2160" w:right="2160" w:hanging="360"/>
      </w:pPr>
      <w:rPr>
        <w:rFonts w:ascii="Wingdings" w:hAnsi="Wingdings" w:cs="Times New Roman" w:hint="default"/>
      </w:rPr>
    </w:lvl>
    <w:lvl w:ilvl="3" w:tplc="361C3760">
      <w:start w:val="1"/>
      <w:numFmt w:val="bullet"/>
      <w:lvlText w:val=""/>
      <w:lvlJc w:val="left"/>
      <w:pPr>
        <w:tabs>
          <w:tab w:val="num" w:pos="2880"/>
        </w:tabs>
        <w:ind w:left="2880" w:right="2880" w:hanging="360"/>
      </w:pPr>
      <w:rPr>
        <w:rFonts w:ascii="Symbol" w:hAnsi="Symbol" w:cs="Times New Roman" w:hint="default"/>
      </w:rPr>
    </w:lvl>
    <w:lvl w:ilvl="4" w:tplc="CF7C85D2">
      <w:start w:val="1"/>
      <w:numFmt w:val="bullet"/>
      <w:lvlText w:val="o"/>
      <w:lvlJc w:val="left"/>
      <w:pPr>
        <w:tabs>
          <w:tab w:val="num" w:pos="3600"/>
        </w:tabs>
        <w:ind w:left="3600" w:right="3600" w:hanging="360"/>
      </w:pPr>
      <w:rPr>
        <w:rFonts w:ascii="Courier New" w:hAnsi="Courier New" w:cs="Courier New" w:hint="default"/>
      </w:rPr>
    </w:lvl>
    <w:lvl w:ilvl="5" w:tplc="57F4B6F6">
      <w:start w:val="1"/>
      <w:numFmt w:val="bullet"/>
      <w:lvlText w:val=""/>
      <w:lvlJc w:val="left"/>
      <w:pPr>
        <w:tabs>
          <w:tab w:val="num" w:pos="4320"/>
        </w:tabs>
        <w:ind w:left="4320" w:right="4320" w:hanging="360"/>
      </w:pPr>
      <w:rPr>
        <w:rFonts w:ascii="Wingdings" w:hAnsi="Wingdings" w:cs="Times New Roman" w:hint="default"/>
      </w:rPr>
    </w:lvl>
    <w:lvl w:ilvl="6" w:tplc="83003FEE">
      <w:start w:val="1"/>
      <w:numFmt w:val="bullet"/>
      <w:lvlText w:val=""/>
      <w:lvlJc w:val="left"/>
      <w:pPr>
        <w:tabs>
          <w:tab w:val="num" w:pos="5040"/>
        </w:tabs>
        <w:ind w:left="5040" w:right="5040" w:hanging="360"/>
      </w:pPr>
      <w:rPr>
        <w:rFonts w:ascii="Symbol" w:hAnsi="Symbol" w:cs="Times New Roman" w:hint="default"/>
      </w:rPr>
    </w:lvl>
    <w:lvl w:ilvl="7" w:tplc="ED2EB046">
      <w:start w:val="1"/>
      <w:numFmt w:val="bullet"/>
      <w:lvlText w:val="o"/>
      <w:lvlJc w:val="left"/>
      <w:pPr>
        <w:tabs>
          <w:tab w:val="num" w:pos="5760"/>
        </w:tabs>
        <w:ind w:left="5760" w:right="5760" w:hanging="360"/>
      </w:pPr>
      <w:rPr>
        <w:rFonts w:ascii="Courier New" w:hAnsi="Courier New" w:cs="Courier New" w:hint="default"/>
      </w:rPr>
    </w:lvl>
    <w:lvl w:ilvl="8" w:tplc="FE824C78">
      <w:start w:val="1"/>
      <w:numFmt w:val="bullet"/>
      <w:lvlText w:val=""/>
      <w:lvlJc w:val="left"/>
      <w:pPr>
        <w:tabs>
          <w:tab w:val="num" w:pos="6480"/>
        </w:tabs>
        <w:ind w:left="6480" w:right="6480" w:hanging="360"/>
      </w:pPr>
      <w:rPr>
        <w:rFonts w:ascii="Wingdings" w:hAnsi="Wingdings" w:cs="Times New Roman" w:hint="default"/>
      </w:rPr>
    </w:lvl>
  </w:abstractNum>
  <w:abstractNum w:abstractNumId="36" w15:restartNumberingAfterBreak="0">
    <w:nsid w:val="5C4F0FC5"/>
    <w:multiLevelType w:val="hybridMultilevel"/>
    <w:tmpl w:val="56264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2D5F57"/>
    <w:multiLevelType w:val="hybridMultilevel"/>
    <w:tmpl w:val="91C4B4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17762DC"/>
    <w:multiLevelType w:val="hybridMultilevel"/>
    <w:tmpl w:val="099AA6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2650AB2"/>
    <w:multiLevelType w:val="hybridMultilevel"/>
    <w:tmpl w:val="3A6214E8"/>
    <w:lvl w:ilvl="0" w:tplc="FB0C8EA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59425EC"/>
    <w:multiLevelType w:val="hybridMultilevel"/>
    <w:tmpl w:val="BCCECF8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6B15BA7"/>
    <w:multiLevelType w:val="multilevel"/>
    <w:tmpl w:val="D452DF9C"/>
    <w:lvl w:ilvl="0">
      <w:start w:val="1"/>
      <w:numFmt w:val="decimal"/>
      <w:pStyle w:val="Heading1"/>
      <w:lvlText w:val="%1"/>
      <w:lvlJc w:val="left"/>
      <w:pPr>
        <w:tabs>
          <w:tab w:val="num" w:pos="574"/>
        </w:tabs>
        <w:ind w:left="574" w:right="432" w:hanging="432"/>
      </w:pPr>
      <w:rPr>
        <w:b/>
        <w:bCs/>
      </w:rPr>
    </w:lvl>
    <w:lvl w:ilvl="1">
      <w:start w:val="1"/>
      <w:numFmt w:val="decimal"/>
      <w:pStyle w:val="Heading2"/>
      <w:lvlText w:val="%1.%2"/>
      <w:lvlJc w:val="left"/>
      <w:pPr>
        <w:tabs>
          <w:tab w:val="num" w:pos="576"/>
        </w:tabs>
        <w:ind w:left="576" w:right="576" w:hanging="576"/>
      </w:pPr>
      <w:rPr>
        <w:b/>
        <w:bCs/>
      </w:rPr>
    </w:lvl>
    <w:lvl w:ilvl="2">
      <w:start w:val="1"/>
      <w:numFmt w:val="decimal"/>
      <w:pStyle w:val="Heading3"/>
      <w:lvlText w:val="%1.%2.%3"/>
      <w:lvlJc w:val="left"/>
      <w:pPr>
        <w:tabs>
          <w:tab w:val="num" w:pos="1288"/>
        </w:tabs>
        <w:ind w:left="1288" w:right="720" w:hanging="720"/>
      </w:pPr>
    </w:lvl>
    <w:lvl w:ilvl="3">
      <w:start w:val="1"/>
      <w:numFmt w:val="decimal"/>
      <w:pStyle w:val="Heading4"/>
      <w:lvlText w:val="%1.%2.%3.%4"/>
      <w:lvlJc w:val="left"/>
      <w:pPr>
        <w:tabs>
          <w:tab w:val="num" w:pos="864"/>
        </w:tabs>
        <w:ind w:left="864" w:right="864" w:hanging="864"/>
      </w:pPr>
    </w:lvl>
    <w:lvl w:ilvl="4">
      <w:start w:val="1"/>
      <w:numFmt w:val="decimal"/>
      <w:pStyle w:val="Heading5"/>
      <w:lvlText w:val="%1.%2.%3.%4.%5"/>
      <w:lvlJc w:val="left"/>
      <w:pPr>
        <w:tabs>
          <w:tab w:val="num" w:pos="1008"/>
        </w:tabs>
        <w:ind w:left="1008" w:right="1008" w:hanging="1008"/>
      </w:pPr>
    </w:lvl>
    <w:lvl w:ilvl="5">
      <w:start w:val="1"/>
      <w:numFmt w:val="decimal"/>
      <w:pStyle w:val="Heading6"/>
      <w:lvlText w:val="%1.%2.%3.%4.%5.%6"/>
      <w:lvlJc w:val="left"/>
      <w:pPr>
        <w:tabs>
          <w:tab w:val="num" w:pos="1152"/>
        </w:tabs>
        <w:ind w:left="1152" w:right="1152" w:hanging="1152"/>
      </w:pPr>
    </w:lvl>
    <w:lvl w:ilvl="6">
      <w:start w:val="1"/>
      <w:numFmt w:val="decimal"/>
      <w:pStyle w:val="Heading7"/>
      <w:lvlText w:val="%1.%2.%3.%4.%5.%6.%7"/>
      <w:lvlJc w:val="left"/>
      <w:pPr>
        <w:tabs>
          <w:tab w:val="num" w:pos="1296"/>
        </w:tabs>
        <w:ind w:left="1296" w:right="1296" w:hanging="1296"/>
      </w:pPr>
    </w:lvl>
    <w:lvl w:ilvl="7">
      <w:start w:val="1"/>
      <w:numFmt w:val="decimal"/>
      <w:pStyle w:val="Heading8"/>
      <w:lvlText w:val="%1.%2.%3.%4.%5.%6.%7.%8"/>
      <w:lvlJc w:val="left"/>
      <w:pPr>
        <w:tabs>
          <w:tab w:val="num" w:pos="1440"/>
        </w:tabs>
        <w:ind w:left="1440" w:right="1440" w:hanging="1440"/>
      </w:pPr>
    </w:lvl>
    <w:lvl w:ilvl="8">
      <w:start w:val="1"/>
      <w:numFmt w:val="decimal"/>
      <w:pStyle w:val="Heading9"/>
      <w:lvlText w:val="%1.%2.%3.%4.%5.%6.%7.%8.%9"/>
      <w:lvlJc w:val="left"/>
      <w:pPr>
        <w:tabs>
          <w:tab w:val="num" w:pos="1584"/>
        </w:tabs>
        <w:ind w:left="1584" w:right="1584" w:hanging="1584"/>
      </w:pPr>
    </w:lvl>
  </w:abstractNum>
  <w:abstractNum w:abstractNumId="42" w15:restartNumberingAfterBreak="0">
    <w:nsid w:val="695C2EA7"/>
    <w:multiLevelType w:val="hybridMultilevel"/>
    <w:tmpl w:val="0234C2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7138418D"/>
    <w:multiLevelType w:val="hybridMultilevel"/>
    <w:tmpl w:val="72CA28E8"/>
    <w:lvl w:ilvl="0" w:tplc="200E1224">
      <w:start w:val="1"/>
      <w:numFmt w:val="lowerLetter"/>
      <w:lvlText w:val="%1)"/>
      <w:lvlJc w:val="left"/>
      <w:pPr>
        <w:tabs>
          <w:tab w:val="num" w:pos="360"/>
        </w:tabs>
        <w:ind w:left="360" w:right="360" w:hanging="360"/>
      </w:pPr>
      <w:rPr>
        <w:b w:val="0"/>
        <w:i w:val="0"/>
        <w:u w:val="none"/>
      </w:rPr>
    </w:lvl>
    <w:lvl w:ilvl="1" w:tplc="3E52318E">
      <w:numFmt w:val="decimal"/>
      <w:lvlText w:val=""/>
      <w:lvlJc w:val="left"/>
    </w:lvl>
    <w:lvl w:ilvl="2" w:tplc="A1305418">
      <w:numFmt w:val="decimal"/>
      <w:lvlText w:val=""/>
      <w:lvlJc w:val="left"/>
    </w:lvl>
    <w:lvl w:ilvl="3" w:tplc="703877A8">
      <w:numFmt w:val="decimal"/>
      <w:lvlText w:val=""/>
      <w:lvlJc w:val="left"/>
    </w:lvl>
    <w:lvl w:ilvl="4" w:tplc="E51E5D60">
      <w:numFmt w:val="decimal"/>
      <w:lvlText w:val=""/>
      <w:lvlJc w:val="left"/>
    </w:lvl>
    <w:lvl w:ilvl="5" w:tplc="8AF0A454">
      <w:numFmt w:val="decimal"/>
      <w:lvlText w:val=""/>
      <w:lvlJc w:val="left"/>
    </w:lvl>
    <w:lvl w:ilvl="6" w:tplc="9E7A287C">
      <w:numFmt w:val="decimal"/>
      <w:lvlText w:val=""/>
      <w:lvlJc w:val="left"/>
    </w:lvl>
    <w:lvl w:ilvl="7" w:tplc="984056D6">
      <w:numFmt w:val="decimal"/>
      <w:lvlText w:val=""/>
      <w:lvlJc w:val="left"/>
    </w:lvl>
    <w:lvl w:ilvl="8" w:tplc="A0C8C1E0">
      <w:numFmt w:val="decimal"/>
      <w:lvlText w:val=""/>
      <w:lvlJc w:val="left"/>
    </w:lvl>
  </w:abstractNum>
  <w:abstractNum w:abstractNumId="44" w15:restartNumberingAfterBreak="0">
    <w:nsid w:val="722F3CBD"/>
    <w:multiLevelType w:val="hybridMultilevel"/>
    <w:tmpl w:val="72CA28E8"/>
    <w:lvl w:ilvl="0" w:tplc="ECBC966A">
      <w:start w:val="1"/>
      <w:numFmt w:val="lowerLetter"/>
      <w:lvlText w:val="%1)"/>
      <w:lvlJc w:val="left"/>
      <w:pPr>
        <w:tabs>
          <w:tab w:val="num" w:pos="360"/>
        </w:tabs>
        <w:ind w:left="360" w:right="360" w:hanging="360"/>
      </w:pPr>
      <w:rPr>
        <w:b w:val="0"/>
        <w:i w:val="0"/>
        <w:u w:val="none"/>
      </w:rPr>
    </w:lvl>
    <w:lvl w:ilvl="1" w:tplc="C9BCE1F6">
      <w:numFmt w:val="decimal"/>
      <w:lvlText w:val=""/>
      <w:lvlJc w:val="left"/>
    </w:lvl>
    <w:lvl w:ilvl="2" w:tplc="18C45C6A">
      <w:numFmt w:val="decimal"/>
      <w:lvlText w:val=""/>
      <w:lvlJc w:val="left"/>
    </w:lvl>
    <w:lvl w:ilvl="3" w:tplc="B76EAB3A">
      <w:numFmt w:val="decimal"/>
      <w:lvlText w:val=""/>
      <w:lvlJc w:val="left"/>
    </w:lvl>
    <w:lvl w:ilvl="4" w:tplc="56BCD642">
      <w:numFmt w:val="decimal"/>
      <w:lvlText w:val=""/>
      <w:lvlJc w:val="left"/>
    </w:lvl>
    <w:lvl w:ilvl="5" w:tplc="4FF25F3C">
      <w:numFmt w:val="decimal"/>
      <w:lvlText w:val=""/>
      <w:lvlJc w:val="left"/>
    </w:lvl>
    <w:lvl w:ilvl="6" w:tplc="FCDAFA8C">
      <w:numFmt w:val="decimal"/>
      <w:lvlText w:val=""/>
      <w:lvlJc w:val="left"/>
    </w:lvl>
    <w:lvl w:ilvl="7" w:tplc="4F8AEF14">
      <w:numFmt w:val="decimal"/>
      <w:lvlText w:val=""/>
      <w:lvlJc w:val="left"/>
    </w:lvl>
    <w:lvl w:ilvl="8" w:tplc="62F6E5BC">
      <w:numFmt w:val="decimal"/>
      <w:lvlText w:val=""/>
      <w:lvlJc w:val="left"/>
    </w:lvl>
  </w:abstractNum>
  <w:abstractNum w:abstractNumId="45" w15:restartNumberingAfterBreak="0">
    <w:nsid w:val="7A944A44"/>
    <w:multiLevelType w:val="hybridMultilevel"/>
    <w:tmpl w:val="D43C8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C92474"/>
    <w:multiLevelType w:val="hybridMultilevel"/>
    <w:tmpl w:val="D14A8B58"/>
    <w:lvl w:ilvl="0" w:tplc="04090001">
      <w:start w:val="1"/>
      <w:numFmt w:val="bullet"/>
      <w:lvlText w:val=""/>
      <w:lvlJc w:val="left"/>
      <w:pPr>
        <w:tabs>
          <w:tab w:val="num" w:pos="1380"/>
        </w:tabs>
        <w:ind w:left="1380" w:hanging="360"/>
      </w:pPr>
      <w:rPr>
        <w:rFonts w:ascii="Symbol" w:hAnsi="Symbol" w:hint="default"/>
      </w:rPr>
    </w:lvl>
    <w:lvl w:ilvl="1" w:tplc="04090003" w:tentative="1">
      <w:start w:val="1"/>
      <w:numFmt w:val="bullet"/>
      <w:lvlText w:val="o"/>
      <w:lvlJc w:val="left"/>
      <w:pPr>
        <w:tabs>
          <w:tab w:val="num" w:pos="2100"/>
        </w:tabs>
        <w:ind w:left="2100" w:hanging="360"/>
      </w:pPr>
      <w:rPr>
        <w:rFonts w:ascii="Courier New" w:hAnsi="Courier New" w:cs="Courier New" w:hint="default"/>
      </w:rPr>
    </w:lvl>
    <w:lvl w:ilvl="2" w:tplc="04090005" w:tentative="1">
      <w:start w:val="1"/>
      <w:numFmt w:val="bullet"/>
      <w:lvlText w:val=""/>
      <w:lvlJc w:val="left"/>
      <w:pPr>
        <w:tabs>
          <w:tab w:val="num" w:pos="2820"/>
        </w:tabs>
        <w:ind w:left="2820" w:hanging="360"/>
      </w:pPr>
      <w:rPr>
        <w:rFonts w:ascii="Wingdings" w:hAnsi="Wingdings" w:hint="default"/>
      </w:rPr>
    </w:lvl>
    <w:lvl w:ilvl="3" w:tplc="04090001" w:tentative="1">
      <w:start w:val="1"/>
      <w:numFmt w:val="bullet"/>
      <w:lvlText w:val=""/>
      <w:lvlJc w:val="left"/>
      <w:pPr>
        <w:tabs>
          <w:tab w:val="num" w:pos="3540"/>
        </w:tabs>
        <w:ind w:left="3540" w:hanging="360"/>
      </w:pPr>
      <w:rPr>
        <w:rFonts w:ascii="Symbol" w:hAnsi="Symbol" w:hint="default"/>
      </w:rPr>
    </w:lvl>
    <w:lvl w:ilvl="4" w:tplc="04090003" w:tentative="1">
      <w:start w:val="1"/>
      <w:numFmt w:val="bullet"/>
      <w:lvlText w:val="o"/>
      <w:lvlJc w:val="left"/>
      <w:pPr>
        <w:tabs>
          <w:tab w:val="num" w:pos="4260"/>
        </w:tabs>
        <w:ind w:left="4260" w:hanging="360"/>
      </w:pPr>
      <w:rPr>
        <w:rFonts w:ascii="Courier New" w:hAnsi="Courier New" w:cs="Courier New" w:hint="default"/>
      </w:rPr>
    </w:lvl>
    <w:lvl w:ilvl="5" w:tplc="04090005" w:tentative="1">
      <w:start w:val="1"/>
      <w:numFmt w:val="bullet"/>
      <w:lvlText w:val=""/>
      <w:lvlJc w:val="left"/>
      <w:pPr>
        <w:tabs>
          <w:tab w:val="num" w:pos="4980"/>
        </w:tabs>
        <w:ind w:left="4980" w:hanging="360"/>
      </w:pPr>
      <w:rPr>
        <w:rFonts w:ascii="Wingdings" w:hAnsi="Wingdings" w:hint="default"/>
      </w:rPr>
    </w:lvl>
    <w:lvl w:ilvl="6" w:tplc="04090001" w:tentative="1">
      <w:start w:val="1"/>
      <w:numFmt w:val="bullet"/>
      <w:lvlText w:val=""/>
      <w:lvlJc w:val="left"/>
      <w:pPr>
        <w:tabs>
          <w:tab w:val="num" w:pos="5700"/>
        </w:tabs>
        <w:ind w:left="5700" w:hanging="360"/>
      </w:pPr>
      <w:rPr>
        <w:rFonts w:ascii="Symbol" w:hAnsi="Symbol" w:hint="default"/>
      </w:rPr>
    </w:lvl>
    <w:lvl w:ilvl="7" w:tplc="04090003" w:tentative="1">
      <w:start w:val="1"/>
      <w:numFmt w:val="bullet"/>
      <w:lvlText w:val="o"/>
      <w:lvlJc w:val="left"/>
      <w:pPr>
        <w:tabs>
          <w:tab w:val="num" w:pos="6420"/>
        </w:tabs>
        <w:ind w:left="6420" w:hanging="360"/>
      </w:pPr>
      <w:rPr>
        <w:rFonts w:ascii="Courier New" w:hAnsi="Courier New" w:cs="Courier New" w:hint="default"/>
      </w:rPr>
    </w:lvl>
    <w:lvl w:ilvl="8" w:tplc="04090005" w:tentative="1">
      <w:start w:val="1"/>
      <w:numFmt w:val="bullet"/>
      <w:lvlText w:val=""/>
      <w:lvlJc w:val="left"/>
      <w:pPr>
        <w:tabs>
          <w:tab w:val="num" w:pos="7140"/>
        </w:tabs>
        <w:ind w:left="7140" w:hanging="360"/>
      </w:pPr>
      <w:rPr>
        <w:rFonts w:ascii="Wingdings" w:hAnsi="Wingdings" w:hint="default"/>
      </w:rPr>
    </w:lvl>
  </w:abstractNum>
  <w:abstractNum w:abstractNumId="47" w15:restartNumberingAfterBreak="0">
    <w:nsid w:val="7F8B4873"/>
    <w:multiLevelType w:val="hybridMultilevel"/>
    <w:tmpl w:val="416AF2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FA36671"/>
    <w:multiLevelType w:val="hybridMultilevel"/>
    <w:tmpl w:val="72CA28E8"/>
    <w:lvl w:ilvl="0" w:tplc="AFB8CA9E">
      <w:start w:val="1"/>
      <w:numFmt w:val="lowerLetter"/>
      <w:lvlText w:val="%1)"/>
      <w:lvlJc w:val="left"/>
      <w:pPr>
        <w:tabs>
          <w:tab w:val="num" w:pos="360"/>
        </w:tabs>
        <w:ind w:left="360" w:right="360" w:hanging="360"/>
      </w:pPr>
      <w:rPr>
        <w:b w:val="0"/>
        <w:i w:val="0"/>
        <w:u w:val="none"/>
      </w:rPr>
    </w:lvl>
    <w:lvl w:ilvl="1" w:tplc="A894A05E">
      <w:numFmt w:val="decimal"/>
      <w:lvlText w:val=""/>
      <w:lvlJc w:val="left"/>
    </w:lvl>
    <w:lvl w:ilvl="2" w:tplc="A49203EE">
      <w:numFmt w:val="decimal"/>
      <w:lvlText w:val=""/>
      <w:lvlJc w:val="left"/>
    </w:lvl>
    <w:lvl w:ilvl="3" w:tplc="FAA42A20">
      <w:numFmt w:val="decimal"/>
      <w:lvlText w:val=""/>
      <w:lvlJc w:val="left"/>
    </w:lvl>
    <w:lvl w:ilvl="4" w:tplc="563CCF02">
      <w:numFmt w:val="decimal"/>
      <w:lvlText w:val=""/>
      <w:lvlJc w:val="left"/>
    </w:lvl>
    <w:lvl w:ilvl="5" w:tplc="F9BE9ADE">
      <w:numFmt w:val="decimal"/>
      <w:lvlText w:val=""/>
      <w:lvlJc w:val="left"/>
    </w:lvl>
    <w:lvl w:ilvl="6" w:tplc="AF0E494A">
      <w:numFmt w:val="decimal"/>
      <w:lvlText w:val=""/>
      <w:lvlJc w:val="left"/>
    </w:lvl>
    <w:lvl w:ilvl="7" w:tplc="3382651C">
      <w:numFmt w:val="decimal"/>
      <w:lvlText w:val=""/>
      <w:lvlJc w:val="left"/>
    </w:lvl>
    <w:lvl w:ilvl="8" w:tplc="799E1EB8">
      <w:numFmt w:val="decimal"/>
      <w:lvlText w:val=""/>
      <w:lvlJc w:val="left"/>
    </w:lvl>
  </w:abstractNum>
  <w:abstractNum w:abstractNumId="49" w15:restartNumberingAfterBreak="0">
    <w:nsid w:val="7FDA31F4"/>
    <w:multiLevelType w:val="hybridMultilevel"/>
    <w:tmpl w:val="04090001"/>
    <w:lvl w:ilvl="0" w:tplc="2EBAEE0A">
      <w:start w:val="1"/>
      <w:numFmt w:val="bullet"/>
      <w:lvlText w:val=""/>
      <w:lvlJc w:val="left"/>
      <w:pPr>
        <w:tabs>
          <w:tab w:val="num" w:pos="360"/>
        </w:tabs>
        <w:ind w:left="360" w:right="360" w:hanging="360"/>
      </w:pPr>
      <w:rPr>
        <w:rFonts w:ascii="Symbol" w:hAnsi="Symbol" w:hint="default"/>
      </w:rPr>
    </w:lvl>
    <w:lvl w:ilvl="1" w:tplc="A8EAC398">
      <w:numFmt w:val="decimal"/>
      <w:lvlText w:val=""/>
      <w:lvlJc w:val="left"/>
    </w:lvl>
    <w:lvl w:ilvl="2" w:tplc="170C857A">
      <w:numFmt w:val="decimal"/>
      <w:lvlText w:val=""/>
      <w:lvlJc w:val="left"/>
    </w:lvl>
    <w:lvl w:ilvl="3" w:tplc="FE56E650">
      <w:numFmt w:val="decimal"/>
      <w:lvlText w:val=""/>
      <w:lvlJc w:val="left"/>
    </w:lvl>
    <w:lvl w:ilvl="4" w:tplc="28B629B6">
      <w:numFmt w:val="decimal"/>
      <w:lvlText w:val=""/>
      <w:lvlJc w:val="left"/>
    </w:lvl>
    <w:lvl w:ilvl="5" w:tplc="82080884">
      <w:numFmt w:val="decimal"/>
      <w:lvlText w:val=""/>
      <w:lvlJc w:val="left"/>
    </w:lvl>
    <w:lvl w:ilvl="6" w:tplc="FB128D3C">
      <w:numFmt w:val="decimal"/>
      <w:lvlText w:val=""/>
      <w:lvlJc w:val="left"/>
    </w:lvl>
    <w:lvl w:ilvl="7" w:tplc="B3183D94">
      <w:numFmt w:val="decimal"/>
      <w:lvlText w:val=""/>
      <w:lvlJc w:val="left"/>
    </w:lvl>
    <w:lvl w:ilvl="8" w:tplc="C36481AC">
      <w:numFmt w:val="decimal"/>
      <w:lvlText w:val=""/>
      <w:lvlJc w:val="left"/>
    </w:lvl>
  </w:abstractNum>
  <w:num w:numId="1" w16cid:durableId="1669752133">
    <w:abstractNumId w:val="49"/>
  </w:num>
  <w:num w:numId="2" w16cid:durableId="82579416">
    <w:abstractNumId w:val="7"/>
  </w:num>
  <w:num w:numId="3" w16cid:durableId="2147038640">
    <w:abstractNumId w:val="4"/>
  </w:num>
  <w:num w:numId="4" w16cid:durableId="1706557778">
    <w:abstractNumId w:val="23"/>
  </w:num>
  <w:num w:numId="5" w16cid:durableId="936789105">
    <w:abstractNumId w:val="5"/>
  </w:num>
  <w:num w:numId="6" w16cid:durableId="42945110">
    <w:abstractNumId w:val="31"/>
  </w:num>
  <w:num w:numId="7" w16cid:durableId="601571262">
    <w:abstractNumId w:val="25"/>
  </w:num>
  <w:num w:numId="8" w16cid:durableId="568468540">
    <w:abstractNumId w:val="13"/>
  </w:num>
  <w:num w:numId="9" w16cid:durableId="701058382">
    <w:abstractNumId w:val="43"/>
  </w:num>
  <w:num w:numId="10" w16cid:durableId="2109503537">
    <w:abstractNumId w:val="48"/>
  </w:num>
  <w:num w:numId="11" w16cid:durableId="243877756">
    <w:abstractNumId w:val="26"/>
  </w:num>
  <w:num w:numId="12" w16cid:durableId="1130590360">
    <w:abstractNumId w:val="16"/>
  </w:num>
  <w:num w:numId="13" w16cid:durableId="73162778">
    <w:abstractNumId w:val="44"/>
  </w:num>
  <w:num w:numId="14" w16cid:durableId="484273794">
    <w:abstractNumId w:val="2"/>
  </w:num>
  <w:num w:numId="15" w16cid:durableId="1618947643">
    <w:abstractNumId w:val="35"/>
  </w:num>
  <w:num w:numId="16" w16cid:durableId="1133713536">
    <w:abstractNumId w:val="41"/>
  </w:num>
  <w:num w:numId="17" w16cid:durableId="249388851">
    <w:abstractNumId w:val="32"/>
  </w:num>
  <w:num w:numId="18" w16cid:durableId="1281063963">
    <w:abstractNumId w:val="9"/>
  </w:num>
  <w:num w:numId="19" w16cid:durableId="382683231">
    <w:abstractNumId w:val="47"/>
  </w:num>
  <w:num w:numId="20" w16cid:durableId="1735734659">
    <w:abstractNumId w:val="6"/>
  </w:num>
  <w:num w:numId="21" w16cid:durableId="840512779">
    <w:abstractNumId w:val="15"/>
  </w:num>
  <w:num w:numId="22" w16cid:durableId="1676615510">
    <w:abstractNumId w:val="14"/>
  </w:num>
  <w:num w:numId="23" w16cid:durableId="1367104114">
    <w:abstractNumId w:val="33"/>
  </w:num>
  <w:num w:numId="24" w16cid:durableId="829176469">
    <w:abstractNumId w:val="22"/>
  </w:num>
  <w:num w:numId="25" w16cid:durableId="967206040">
    <w:abstractNumId w:val="8"/>
  </w:num>
  <w:num w:numId="26" w16cid:durableId="1508985140">
    <w:abstractNumId w:val="46"/>
  </w:num>
  <w:num w:numId="27" w16cid:durableId="1945569906">
    <w:abstractNumId w:val="39"/>
  </w:num>
  <w:num w:numId="28" w16cid:durableId="1883325278">
    <w:abstractNumId w:val="20"/>
  </w:num>
  <w:num w:numId="29" w16cid:durableId="255677561">
    <w:abstractNumId w:val="40"/>
  </w:num>
  <w:num w:numId="30" w16cid:durableId="796146872">
    <w:abstractNumId w:val="10"/>
  </w:num>
  <w:num w:numId="31" w16cid:durableId="184827059">
    <w:abstractNumId w:val="0"/>
  </w:num>
  <w:num w:numId="32" w16cid:durableId="183449008">
    <w:abstractNumId w:val="21"/>
  </w:num>
  <w:num w:numId="33" w16cid:durableId="2078353576">
    <w:abstractNumId w:val="1"/>
  </w:num>
  <w:num w:numId="34" w16cid:durableId="334304174">
    <w:abstractNumId w:val="17"/>
  </w:num>
  <w:num w:numId="35" w16cid:durableId="1818496601">
    <w:abstractNumId w:val="27"/>
  </w:num>
  <w:num w:numId="36" w16cid:durableId="335616936">
    <w:abstractNumId w:val="24"/>
  </w:num>
  <w:num w:numId="37" w16cid:durableId="396128177">
    <w:abstractNumId w:val="18"/>
  </w:num>
  <w:num w:numId="38" w16cid:durableId="1425150037">
    <w:abstractNumId w:val="11"/>
  </w:num>
  <w:num w:numId="39" w16cid:durableId="1703703513">
    <w:abstractNumId w:val="42"/>
  </w:num>
  <w:num w:numId="40" w16cid:durableId="988095198">
    <w:abstractNumId w:val="37"/>
  </w:num>
  <w:num w:numId="41" w16cid:durableId="1618639754">
    <w:abstractNumId w:val="30"/>
  </w:num>
  <w:num w:numId="42" w16cid:durableId="726491614">
    <w:abstractNumId w:val="29"/>
  </w:num>
  <w:num w:numId="43" w16cid:durableId="1568805877">
    <w:abstractNumId w:val="38"/>
  </w:num>
  <w:num w:numId="44" w16cid:durableId="1009334067">
    <w:abstractNumId w:val="28"/>
  </w:num>
  <w:num w:numId="45" w16cid:durableId="1139179422">
    <w:abstractNumId w:val="12"/>
  </w:num>
  <w:num w:numId="46" w16cid:durableId="1854758219">
    <w:abstractNumId w:val="34"/>
  </w:num>
  <w:num w:numId="47" w16cid:durableId="656567912">
    <w:abstractNumId w:val="36"/>
  </w:num>
  <w:num w:numId="48" w16cid:durableId="738404894">
    <w:abstractNumId w:val="45"/>
  </w:num>
  <w:num w:numId="49" w16cid:durableId="38483157">
    <w:abstractNumId w:val="3"/>
  </w:num>
  <w:num w:numId="50" w16cid:durableId="9439194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6147"/>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zNzcwMjM2tDA3szRT0lEKTi0uzszPAykwrgUAz6ptyCwAAAA="/>
  </w:docVars>
  <w:rsids>
    <w:rsidRoot w:val="00BD73FF"/>
    <w:rsid w:val="00004458"/>
    <w:rsid w:val="00004508"/>
    <w:rsid w:val="00004E9A"/>
    <w:rsid w:val="000125AA"/>
    <w:rsid w:val="00012FD8"/>
    <w:rsid w:val="000174E8"/>
    <w:rsid w:val="0002412D"/>
    <w:rsid w:val="00031B04"/>
    <w:rsid w:val="000403DE"/>
    <w:rsid w:val="00040B25"/>
    <w:rsid w:val="0005197A"/>
    <w:rsid w:val="00054E1E"/>
    <w:rsid w:val="00055252"/>
    <w:rsid w:val="0005738B"/>
    <w:rsid w:val="000650FA"/>
    <w:rsid w:val="00066E46"/>
    <w:rsid w:val="0007432F"/>
    <w:rsid w:val="00074756"/>
    <w:rsid w:val="00074FFD"/>
    <w:rsid w:val="0007618C"/>
    <w:rsid w:val="00077097"/>
    <w:rsid w:val="00082C41"/>
    <w:rsid w:val="000836A2"/>
    <w:rsid w:val="00090E53"/>
    <w:rsid w:val="00096256"/>
    <w:rsid w:val="00097386"/>
    <w:rsid w:val="000A00DC"/>
    <w:rsid w:val="000A74C7"/>
    <w:rsid w:val="000B2C4E"/>
    <w:rsid w:val="000B6523"/>
    <w:rsid w:val="000C26CD"/>
    <w:rsid w:val="000C79F3"/>
    <w:rsid w:val="000D5E97"/>
    <w:rsid w:val="000E12F9"/>
    <w:rsid w:val="000E29D3"/>
    <w:rsid w:val="000E446F"/>
    <w:rsid w:val="000E7874"/>
    <w:rsid w:val="000E7E06"/>
    <w:rsid w:val="000F06BE"/>
    <w:rsid w:val="000F4683"/>
    <w:rsid w:val="000F4F0D"/>
    <w:rsid w:val="000F6068"/>
    <w:rsid w:val="00105A0C"/>
    <w:rsid w:val="00105E2D"/>
    <w:rsid w:val="00114A76"/>
    <w:rsid w:val="00117B63"/>
    <w:rsid w:val="001200F5"/>
    <w:rsid w:val="001222DB"/>
    <w:rsid w:val="00123541"/>
    <w:rsid w:val="00124A77"/>
    <w:rsid w:val="00125FAE"/>
    <w:rsid w:val="00130691"/>
    <w:rsid w:val="00132721"/>
    <w:rsid w:val="00137A60"/>
    <w:rsid w:val="00141C58"/>
    <w:rsid w:val="00146C50"/>
    <w:rsid w:val="00152708"/>
    <w:rsid w:val="00153623"/>
    <w:rsid w:val="00154B90"/>
    <w:rsid w:val="00155D34"/>
    <w:rsid w:val="001620E7"/>
    <w:rsid w:val="00163378"/>
    <w:rsid w:val="001655CE"/>
    <w:rsid w:val="00166F23"/>
    <w:rsid w:val="001710AB"/>
    <w:rsid w:val="00172F3A"/>
    <w:rsid w:val="00174066"/>
    <w:rsid w:val="00176B90"/>
    <w:rsid w:val="00177E5D"/>
    <w:rsid w:val="001808A7"/>
    <w:rsid w:val="0019135F"/>
    <w:rsid w:val="00194B51"/>
    <w:rsid w:val="00194FD7"/>
    <w:rsid w:val="001973E5"/>
    <w:rsid w:val="001A7057"/>
    <w:rsid w:val="001B3063"/>
    <w:rsid w:val="001B58B1"/>
    <w:rsid w:val="001C00F9"/>
    <w:rsid w:val="001C0136"/>
    <w:rsid w:val="001C28F2"/>
    <w:rsid w:val="001C3D69"/>
    <w:rsid w:val="001C64DB"/>
    <w:rsid w:val="001C7989"/>
    <w:rsid w:val="001D0C6F"/>
    <w:rsid w:val="001D7156"/>
    <w:rsid w:val="001F0FF6"/>
    <w:rsid w:val="001F4377"/>
    <w:rsid w:val="001F5EB5"/>
    <w:rsid w:val="001F680F"/>
    <w:rsid w:val="001F7A55"/>
    <w:rsid w:val="002006D9"/>
    <w:rsid w:val="002111C7"/>
    <w:rsid w:val="0021667C"/>
    <w:rsid w:val="002168AC"/>
    <w:rsid w:val="002368FC"/>
    <w:rsid w:val="00240990"/>
    <w:rsid w:val="002409AE"/>
    <w:rsid w:val="00243ADD"/>
    <w:rsid w:val="00243E12"/>
    <w:rsid w:val="00244D8C"/>
    <w:rsid w:val="00247399"/>
    <w:rsid w:val="002521D0"/>
    <w:rsid w:val="0025301C"/>
    <w:rsid w:val="00263E32"/>
    <w:rsid w:val="00273483"/>
    <w:rsid w:val="00273CB6"/>
    <w:rsid w:val="00275003"/>
    <w:rsid w:val="00277E29"/>
    <w:rsid w:val="00282D6D"/>
    <w:rsid w:val="00285325"/>
    <w:rsid w:val="00287CAD"/>
    <w:rsid w:val="00294745"/>
    <w:rsid w:val="00297E41"/>
    <w:rsid w:val="00297E5D"/>
    <w:rsid w:val="002A09DB"/>
    <w:rsid w:val="002A4F76"/>
    <w:rsid w:val="002A678B"/>
    <w:rsid w:val="002B05A8"/>
    <w:rsid w:val="002B3393"/>
    <w:rsid w:val="002B7795"/>
    <w:rsid w:val="002C1BD6"/>
    <w:rsid w:val="002C4A85"/>
    <w:rsid w:val="002C4A95"/>
    <w:rsid w:val="002C5984"/>
    <w:rsid w:val="002C62FE"/>
    <w:rsid w:val="002C713C"/>
    <w:rsid w:val="002C7DA2"/>
    <w:rsid w:val="002D3B19"/>
    <w:rsid w:val="002D7560"/>
    <w:rsid w:val="002D7566"/>
    <w:rsid w:val="002E0996"/>
    <w:rsid w:val="002F3F17"/>
    <w:rsid w:val="00302368"/>
    <w:rsid w:val="0030309E"/>
    <w:rsid w:val="003041DF"/>
    <w:rsid w:val="00304D93"/>
    <w:rsid w:val="00305E49"/>
    <w:rsid w:val="00306CC5"/>
    <w:rsid w:val="003078AD"/>
    <w:rsid w:val="0031240D"/>
    <w:rsid w:val="003135DA"/>
    <w:rsid w:val="00314096"/>
    <w:rsid w:val="00314C23"/>
    <w:rsid w:val="00316265"/>
    <w:rsid w:val="003215B2"/>
    <w:rsid w:val="00323C93"/>
    <w:rsid w:val="00326D47"/>
    <w:rsid w:val="00332DE5"/>
    <w:rsid w:val="00334765"/>
    <w:rsid w:val="00335DA0"/>
    <w:rsid w:val="00337E7B"/>
    <w:rsid w:val="003412CA"/>
    <w:rsid w:val="00353D3B"/>
    <w:rsid w:val="003559E2"/>
    <w:rsid w:val="00356CEF"/>
    <w:rsid w:val="003636DE"/>
    <w:rsid w:val="003717C2"/>
    <w:rsid w:val="00372B77"/>
    <w:rsid w:val="0037465B"/>
    <w:rsid w:val="00375955"/>
    <w:rsid w:val="003811B2"/>
    <w:rsid w:val="00382BBD"/>
    <w:rsid w:val="003837F4"/>
    <w:rsid w:val="003855D5"/>
    <w:rsid w:val="003862EA"/>
    <w:rsid w:val="00393214"/>
    <w:rsid w:val="00394762"/>
    <w:rsid w:val="00394D24"/>
    <w:rsid w:val="00396289"/>
    <w:rsid w:val="003A5226"/>
    <w:rsid w:val="003B00A4"/>
    <w:rsid w:val="003B2730"/>
    <w:rsid w:val="003B4A84"/>
    <w:rsid w:val="003B5A64"/>
    <w:rsid w:val="003B6042"/>
    <w:rsid w:val="003B6B46"/>
    <w:rsid w:val="003C7736"/>
    <w:rsid w:val="003C7F8D"/>
    <w:rsid w:val="003D0772"/>
    <w:rsid w:val="003D2BC8"/>
    <w:rsid w:val="003D3848"/>
    <w:rsid w:val="003D441B"/>
    <w:rsid w:val="003D56E5"/>
    <w:rsid w:val="003D6921"/>
    <w:rsid w:val="003F0328"/>
    <w:rsid w:val="00404BD0"/>
    <w:rsid w:val="00407EFC"/>
    <w:rsid w:val="00416291"/>
    <w:rsid w:val="0041727F"/>
    <w:rsid w:val="004228BF"/>
    <w:rsid w:val="00423322"/>
    <w:rsid w:val="00426EDC"/>
    <w:rsid w:val="00431C34"/>
    <w:rsid w:val="00436AE5"/>
    <w:rsid w:val="00436D90"/>
    <w:rsid w:val="0044043D"/>
    <w:rsid w:val="00450DB9"/>
    <w:rsid w:val="00457E74"/>
    <w:rsid w:val="00461A87"/>
    <w:rsid w:val="004625C5"/>
    <w:rsid w:val="00462EF6"/>
    <w:rsid w:val="00470DDD"/>
    <w:rsid w:val="00474F9F"/>
    <w:rsid w:val="004764CF"/>
    <w:rsid w:val="00480E61"/>
    <w:rsid w:val="0048247B"/>
    <w:rsid w:val="00482911"/>
    <w:rsid w:val="00492C10"/>
    <w:rsid w:val="00492DFA"/>
    <w:rsid w:val="00496BCD"/>
    <w:rsid w:val="00497509"/>
    <w:rsid w:val="004A32CA"/>
    <w:rsid w:val="004B2BC3"/>
    <w:rsid w:val="004B5977"/>
    <w:rsid w:val="004C5750"/>
    <w:rsid w:val="004D11AD"/>
    <w:rsid w:val="004D12E2"/>
    <w:rsid w:val="004D1968"/>
    <w:rsid w:val="004D5E92"/>
    <w:rsid w:val="004D6898"/>
    <w:rsid w:val="004D7634"/>
    <w:rsid w:val="004E53F5"/>
    <w:rsid w:val="004E629B"/>
    <w:rsid w:val="004F0D7E"/>
    <w:rsid w:val="004F0F53"/>
    <w:rsid w:val="004F1B79"/>
    <w:rsid w:val="004F384C"/>
    <w:rsid w:val="004F3B07"/>
    <w:rsid w:val="004F41C2"/>
    <w:rsid w:val="00501EE1"/>
    <w:rsid w:val="00503BB5"/>
    <w:rsid w:val="00516044"/>
    <w:rsid w:val="00517827"/>
    <w:rsid w:val="00521E4D"/>
    <w:rsid w:val="005233A4"/>
    <w:rsid w:val="00525454"/>
    <w:rsid w:val="00527D04"/>
    <w:rsid w:val="00531174"/>
    <w:rsid w:val="00531346"/>
    <w:rsid w:val="00534BFD"/>
    <w:rsid w:val="00540945"/>
    <w:rsid w:val="00557790"/>
    <w:rsid w:val="0056708E"/>
    <w:rsid w:val="0056777B"/>
    <w:rsid w:val="00574181"/>
    <w:rsid w:val="00584988"/>
    <w:rsid w:val="00594190"/>
    <w:rsid w:val="0059544F"/>
    <w:rsid w:val="005964DB"/>
    <w:rsid w:val="005A27DB"/>
    <w:rsid w:val="005A3780"/>
    <w:rsid w:val="005A3785"/>
    <w:rsid w:val="005A5577"/>
    <w:rsid w:val="005C5872"/>
    <w:rsid w:val="005C5BB2"/>
    <w:rsid w:val="005C691A"/>
    <w:rsid w:val="005C7B7C"/>
    <w:rsid w:val="005D7219"/>
    <w:rsid w:val="005E0ADA"/>
    <w:rsid w:val="005E4384"/>
    <w:rsid w:val="005E54F1"/>
    <w:rsid w:val="005E5B92"/>
    <w:rsid w:val="005F1966"/>
    <w:rsid w:val="005F1EBE"/>
    <w:rsid w:val="005F4593"/>
    <w:rsid w:val="005F4B47"/>
    <w:rsid w:val="006006B6"/>
    <w:rsid w:val="0060177B"/>
    <w:rsid w:val="0060190F"/>
    <w:rsid w:val="00602C2C"/>
    <w:rsid w:val="006058F6"/>
    <w:rsid w:val="00607E55"/>
    <w:rsid w:val="00613E41"/>
    <w:rsid w:val="00617FDA"/>
    <w:rsid w:val="00621A5C"/>
    <w:rsid w:val="00623F42"/>
    <w:rsid w:val="00636547"/>
    <w:rsid w:val="006400A1"/>
    <w:rsid w:val="006501C0"/>
    <w:rsid w:val="0065253A"/>
    <w:rsid w:val="006550D7"/>
    <w:rsid w:val="00663931"/>
    <w:rsid w:val="00664C6B"/>
    <w:rsid w:val="006660E3"/>
    <w:rsid w:val="006670E9"/>
    <w:rsid w:val="00667488"/>
    <w:rsid w:val="006744A4"/>
    <w:rsid w:val="00675109"/>
    <w:rsid w:val="00681765"/>
    <w:rsid w:val="00683AE2"/>
    <w:rsid w:val="00684EDF"/>
    <w:rsid w:val="00686657"/>
    <w:rsid w:val="00691004"/>
    <w:rsid w:val="00697A13"/>
    <w:rsid w:val="006A2378"/>
    <w:rsid w:val="006A25D6"/>
    <w:rsid w:val="006A271F"/>
    <w:rsid w:val="006A564E"/>
    <w:rsid w:val="006A6EA9"/>
    <w:rsid w:val="006B5D36"/>
    <w:rsid w:val="006C0278"/>
    <w:rsid w:val="006C232E"/>
    <w:rsid w:val="006C6390"/>
    <w:rsid w:val="006D2918"/>
    <w:rsid w:val="006D3341"/>
    <w:rsid w:val="006D6288"/>
    <w:rsid w:val="006E0FA4"/>
    <w:rsid w:val="006F0814"/>
    <w:rsid w:val="006F205C"/>
    <w:rsid w:val="006F3161"/>
    <w:rsid w:val="006F43CF"/>
    <w:rsid w:val="006F5D71"/>
    <w:rsid w:val="006F64A5"/>
    <w:rsid w:val="007027A7"/>
    <w:rsid w:val="00702958"/>
    <w:rsid w:val="0070570A"/>
    <w:rsid w:val="00711E7D"/>
    <w:rsid w:val="007122A8"/>
    <w:rsid w:val="0071341A"/>
    <w:rsid w:val="007151DB"/>
    <w:rsid w:val="00716BB9"/>
    <w:rsid w:val="007247B0"/>
    <w:rsid w:val="00731D22"/>
    <w:rsid w:val="007330F3"/>
    <w:rsid w:val="007347A8"/>
    <w:rsid w:val="00736674"/>
    <w:rsid w:val="00746AD6"/>
    <w:rsid w:val="007643F9"/>
    <w:rsid w:val="007671FA"/>
    <w:rsid w:val="0077265B"/>
    <w:rsid w:val="0077485E"/>
    <w:rsid w:val="0077554C"/>
    <w:rsid w:val="00776D27"/>
    <w:rsid w:val="00785309"/>
    <w:rsid w:val="00790E00"/>
    <w:rsid w:val="00791D3D"/>
    <w:rsid w:val="00796284"/>
    <w:rsid w:val="007A0654"/>
    <w:rsid w:val="007A425A"/>
    <w:rsid w:val="007A5F9B"/>
    <w:rsid w:val="007A7AF9"/>
    <w:rsid w:val="007B5C75"/>
    <w:rsid w:val="007B7173"/>
    <w:rsid w:val="007C1139"/>
    <w:rsid w:val="007C5076"/>
    <w:rsid w:val="007D064D"/>
    <w:rsid w:val="007D1AAF"/>
    <w:rsid w:val="007D7082"/>
    <w:rsid w:val="007D7F8F"/>
    <w:rsid w:val="007E3BDD"/>
    <w:rsid w:val="007E56A1"/>
    <w:rsid w:val="007E753B"/>
    <w:rsid w:val="007F0336"/>
    <w:rsid w:val="007F4565"/>
    <w:rsid w:val="007F64E2"/>
    <w:rsid w:val="008032F2"/>
    <w:rsid w:val="008055B6"/>
    <w:rsid w:val="00806CB1"/>
    <w:rsid w:val="008078DB"/>
    <w:rsid w:val="00817365"/>
    <w:rsid w:val="00820048"/>
    <w:rsid w:val="00822BB4"/>
    <w:rsid w:val="008252E8"/>
    <w:rsid w:val="00831CAC"/>
    <w:rsid w:val="00831D3A"/>
    <w:rsid w:val="00833238"/>
    <w:rsid w:val="00836423"/>
    <w:rsid w:val="00837836"/>
    <w:rsid w:val="0084016F"/>
    <w:rsid w:val="00840E1C"/>
    <w:rsid w:val="00846443"/>
    <w:rsid w:val="008464E4"/>
    <w:rsid w:val="008538D5"/>
    <w:rsid w:val="0086008E"/>
    <w:rsid w:val="00864552"/>
    <w:rsid w:val="008664CF"/>
    <w:rsid w:val="008804FC"/>
    <w:rsid w:val="00881A01"/>
    <w:rsid w:val="00881FE2"/>
    <w:rsid w:val="00887895"/>
    <w:rsid w:val="00891C93"/>
    <w:rsid w:val="00892412"/>
    <w:rsid w:val="0089400E"/>
    <w:rsid w:val="008A3480"/>
    <w:rsid w:val="008A7E10"/>
    <w:rsid w:val="008B6551"/>
    <w:rsid w:val="008B7F6C"/>
    <w:rsid w:val="008C25B1"/>
    <w:rsid w:val="008C34FD"/>
    <w:rsid w:val="008C4B2C"/>
    <w:rsid w:val="008C4B7F"/>
    <w:rsid w:val="008D02CB"/>
    <w:rsid w:val="008D05DB"/>
    <w:rsid w:val="008D1E1C"/>
    <w:rsid w:val="008D38D7"/>
    <w:rsid w:val="008D3CAE"/>
    <w:rsid w:val="008E5F76"/>
    <w:rsid w:val="008E7334"/>
    <w:rsid w:val="008E7803"/>
    <w:rsid w:val="008F08E9"/>
    <w:rsid w:val="008F6CEA"/>
    <w:rsid w:val="008F6E97"/>
    <w:rsid w:val="00900D24"/>
    <w:rsid w:val="00901D14"/>
    <w:rsid w:val="0090480A"/>
    <w:rsid w:val="0090599B"/>
    <w:rsid w:val="0091369E"/>
    <w:rsid w:val="00922C14"/>
    <w:rsid w:val="00923EA4"/>
    <w:rsid w:val="009247BE"/>
    <w:rsid w:val="009265A2"/>
    <w:rsid w:val="00933D99"/>
    <w:rsid w:val="00947955"/>
    <w:rsid w:val="0095217C"/>
    <w:rsid w:val="009552E8"/>
    <w:rsid w:val="009557CB"/>
    <w:rsid w:val="00956DF7"/>
    <w:rsid w:val="009571E8"/>
    <w:rsid w:val="00963842"/>
    <w:rsid w:val="0096447E"/>
    <w:rsid w:val="00966960"/>
    <w:rsid w:val="00970F15"/>
    <w:rsid w:val="00983D74"/>
    <w:rsid w:val="009911FF"/>
    <w:rsid w:val="00992AC8"/>
    <w:rsid w:val="00994ACC"/>
    <w:rsid w:val="00996DB8"/>
    <w:rsid w:val="00997B8F"/>
    <w:rsid w:val="009A0AD4"/>
    <w:rsid w:val="009C254E"/>
    <w:rsid w:val="009C4020"/>
    <w:rsid w:val="009D1D07"/>
    <w:rsid w:val="009D5DC9"/>
    <w:rsid w:val="009E14D6"/>
    <w:rsid w:val="009E69AF"/>
    <w:rsid w:val="009E7946"/>
    <w:rsid w:val="009F1771"/>
    <w:rsid w:val="009F593B"/>
    <w:rsid w:val="009F5E49"/>
    <w:rsid w:val="00A01BED"/>
    <w:rsid w:val="00A01F36"/>
    <w:rsid w:val="00A046CE"/>
    <w:rsid w:val="00A10062"/>
    <w:rsid w:val="00A11648"/>
    <w:rsid w:val="00A1393D"/>
    <w:rsid w:val="00A13BAB"/>
    <w:rsid w:val="00A17EA8"/>
    <w:rsid w:val="00A264E5"/>
    <w:rsid w:val="00A26617"/>
    <w:rsid w:val="00A303DA"/>
    <w:rsid w:val="00A33357"/>
    <w:rsid w:val="00A33788"/>
    <w:rsid w:val="00A33AE7"/>
    <w:rsid w:val="00A406DF"/>
    <w:rsid w:val="00A4116B"/>
    <w:rsid w:val="00A41AA9"/>
    <w:rsid w:val="00A441A8"/>
    <w:rsid w:val="00A44931"/>
    <w:rsid w:val="00A479D9"/>
    <w:rsid w:val="00A5341F"/>
    <w:rsid w:val="00A5575B"/>
    <w:rsid w:val="00A573D7"/>
    <w:rsid w:val="00A57B90"/>
    <w:rsid w:val="00A628DD"/>
    <w:rsid w:val="00A84E24"/>
    <w:rsid w:val="00A94F3D"/>
    <w:rsid w:val="00AA1751"/>
    <w:rsid w:val="00AA56AE"/>
    <w:rsid w:val="00AB2AEC"/>
    <w:rsid w:val="00AB3D9B"/>
    <w:rsid w:val="00AC031C"/>
    <w:rsid w:val="00AC38D1"/>
    <w:rsid w:val="00AC68F6"/>
    <w:rsid w:val="00AC761D"/>
    <w:rsid w:val="00AD241E"/>
    <w:rsid w:val="00AD44F4"/>
    <w:rsid w:val="00AD5873"/>
    <w:rsid w:val="00AD65E0"/>
    <w:rsid w:val="00AE361B"/>
    <w:rsid w:val="00AF0773"/>
    <w:rsid w:val="00AF1F58"/>
    <w:rsid w:val="00AF40B2"/>
    <w:rsid w:val="00AF4B45"/>
    <w:rsid w:val="00AF6233"/>
    <w:rsid w:val="00AF664D"/>
    <w:rsid w:val="00B016B9"/>
    <w:rsid w:val="00B04535"/>
    <w:rsid w:val="00B118C8"/>
    <w:rsid w:val="00B13EFF"/>
    <w:rsid w:val="00B201CA"/>
    <w:rsid w:val="00B20523"/>
    <w:rsid w:val="00B234FC"/>
    <w:rsid w:val="00B30038"/>
    <w:rsid w:val="00B30C37"/>
    <w:rsid w:val="00B35479"/>
    <w:rsid w:val="00B3638A"/>
    <w:rsid w:val="00B40C8B"/>
    <w:rsid w:val="00B446A4"/>
    <w:rsid w:val="00B47DFC"/>
    <w:rsid w:val="00B50BE8"/>
    <w:rsid w:val="00B51F4B"/>
    <w:rsid w:val="00B55076"/>
    <w:rsid w:val="00B57D71"/>
    <w:rsid w:val="00B61E08"/>
    <w:rsid w:val="00B63F87"/>
    <w:rsid w:val="00B66F11"/>
    <w:rsid w:val="00B67E2E"/>
    <w:rsid w:val="00B741FA"/>
    <w:rsid w:val="00B76ED8"/>
    <w:rsid w:val="00B85251"/>
    <w:rsid w:val="00B869E5"/>
    <w:rsid w:val="00B91E78"/>
    <w:rsid w:val="00B96D10"/>
    <w:rsid w:val="00BA3A89"/>
    <w:rsid w:val="00BA5101"/>
    <w:rsid w:val="00BC02BD"/>
    <w:rsid w:val="00BC1327"/>
    <w:rsid w:val="00BC19DF"/>
    <w:rsid w:val="00BC34E6"/>
    <w:rsid w:val="00BC47D2"/>
    <w:rsid w:val="00BC4994"/>
    <w:rsid w:val="00BC7369"/>
    <w:rsid w:val="00BC7974"/>
    <w:rsid w:val="00BD1EB5"/>
    <w:rsid w:val="00BD2239"/>
    <w:rsid w:val="00BD73FF"/>
    <w:rsid w:val="00BE29C6"/>
    <w:rsid w:val="00BE5563"/>
    <w:rsid w:val="00BF51BA"/>
    <w:rsid w:val="00C00CCE"/>
    <w:rsid w:val="00C00D88"/>
    <w:rsid w:val="00C02E1D"/>
    <w:rsid w:val="00C032CA"/>
    <w:rsid w:val="00C036DF"/>
    <w:rsid w:val="00C04EA7"/>
    <w:rsid w:val="00C052EF"/>
    <w:rsid w:val="00C06322"/>
    <w:rsid w:val="00C1106A"/>
    <w:rsid w:val="00C11D0B"/>
    <w:rsid w:val="00C12B9F"/>
    <w:rsid w:val="00C211E9"/>
    <w:rsid w:val="00C21382"/>
    <w:rsid w:val="00C22393"/>
    <w:rsid w:val="00C22928"/>
    <w:rsid w:val="00C2346A"/>
    <w:rsid w:val="00C270CF"/>
    <w:rsid w:val="00C27E96"/>
    <w:rsid w:val="00C30E24"/>
    <w:rsid w:val="00C34940"/>
    <w:rsid w:val="00C40279"/>
    <w:rsid w:val="00C46618"/>
    <w:rsid w:val="00C54447"/>
    <w:rsid w:val="00C54A67"/>
    <w:rsid w:val="00C72329"/>
    <w:rsid w:val="00C73B0F"/>
    <w:rsid w:val="00C73E01"/>
    <w:rsid w:val="00C80CC8"/>
    <w:rsid w:val="00C85189"/>
    <w:rsid w:val="00C876EF"/>
    <w:rsid w:val="00C878E4"/>
    <w:rsid w:val="00C87B95"/>
    <w:rsid w:val="00C95B9E"/>
    <w:rsid w:val="00CA0B50"/>
    <w:rsid w:val="00CA6B67"/>
    <w:rsid w:val="00CB1EBA"/>
    <w:rsid w:val="00CB25A2"/>
    <w:rsid w:val="00CB56F6"/>
    <w:rsid w:val="00CB592D"/>
    <w:rsid w:val="00CB6F50"/>
    <w:rsid w:val="00CB7474"/>
    <w:rsid w:val="00CC0296"/>
    <w:rsid w:val="00CC283B"/>
    <w:rsid w:val="00CC2EA8"/>
    <w:rsid w:val="00CC6215"/>
    <w:rsid w:val="00CD13FF"/>
    <w:rsid w:val="00CD3CE1"/>
    <w:rsid w:val="00CD5B85"/>
    <w:rsid w:val="00CD7685"/>
    <w:rsid w:val="00CD7C23"/>
    <w:rsid w:val="00CE36FE"/>
    <w:rsid w:val="00CE5585"/>
    <w:rsid w:val="00CE7C88"/>
    <w:rsid w:val="00CF24F8"/>
    <w:rsid w:val="00CF34BF"/>
    <w:rsid w:val="00CF48D7"/>
    <w:rsid w:val="00D045A4"/>
    <w:rsid w:val="00D11929"/>
    <w:rsid w:val="00D1237A"/>
    <w:rsid w:val="00D23B88"/>
    <w:rsid w:val="00D2409B"/>
    <w:rsid w:val="00D240CF"/>
    <w:rsid w:val="00D25537"/>
    <w:rsid w:val="00D31E8A"/>
    <w:rsid w:val="00D40CEB"/>
    <w:rsid w:val="00D4203E"/>
    <w:rsid w:val="00D461EB"/>
    <w:rsid w:val="00D54280"/>
    <w:rsid w:val="00D703AF"/>
    <w:rsid w:val="00D70E95"/>
    <w:rsid w:val="00D73313"/>
    <w:rsid w:val="00D73A22"/>
    <w:rsid w:val="00D74F17"/>
    <w:rsid w:val="00D77EB8"/>
    <w:rsid w:val="00D86638"/>
    <w:rsid w:val="00D9183B"/>
    <w:rsid w:val="00D92224"/>
    <w:rsid w:val="00D940C4"/>
    <w:rsid w:val="00D9595C"/>
    <w:rsid w:val="00D95EEA"/>
    <w:rsid w:val="00D969E9"/>
    <w:rsid w:val="00DA25CC"/>
    <w:rsid w:val="00DC627D"/>
    <w:rsid w:val="00DC7D5F"/>
    <w:rsid w:val="00DD46A4"/>
    <w:rsid w:val="00DD56CF"/>
    <w:rsid w:val="00DE0190"/>
    <w:rsid w:val="00DF01A4"/>
    <w:rsid w:val="00DF01A9"/>
    <w:rsid w:val="00DF5D0E"/>
    <w:rsid w:val="00E03BD2"/>
    <w:rsid w:val="00E050F7"/>
    <w:rsid w:val="00E16518"/>
    <w:rsid w:val="00E2063E"/>
    <w:rsid w:val="00E21FC8"/>
    <w:rsid w:val="00E239A8"/>
    <w:rsid w:val="00E244D2"/>
    <w:rsid w:val="00E26B54"/>
    <w:rsid w:val="00E27BC0"/>
    <w:rsid w:val="00E33876"/>
    <w:rsid w:val="00E4642B"/>
    <w:rsid w:val="00E506EE"/>
    <w:rsid w:val="00E52EE8"/>
    <w:rsid w:val="00E573D4"/>
    <w:rsid w:val="00E60A2B"/>
    <w:rsid w:val="00E60D1B"/>
    <w:rsid w:val="00E73569"/>
    <w:rsid w:val="00E7711C"/>
    <w:rsid w:val="00E9092D"/>
    <w:rsid w:val="00E92BE5"/>
    <w:rsid w:val="00E92CF3"/>
    <w:rsid w:val="00E93EC6"/>
    <w:rsid w:val="00E9502D"/>
    <w:rsid w:val="00EB15CD"/>
    <w:rsid w:val="00EB5B3B"/>
    <w:rsid w:val="00EB6E3B"/>
    <w:rsid w:val="00EB7A9A"/>
    <w:rsid w:val="00EC0490"/>
    <w:rsid w:val="00EC1BEE"/>
    <w:rsid w:val="00EC308A"/>
    <w:rsid w:val="00EC3356"/>
    <w:rsid w:val="00EC372A"/>
    <w:rsid w:val="00EC3999"/>
    <w:rsid w:val="00EC63A7"/>
    <w:rsid w:val="00EC6AFC"/>
    <w:rsid w:val="00EC701E"/>
    <w:rsid w:val="00ED50DD"/>
    <w:rsid w:val="00EE65AE"/>
    <w:rsid w:val="00EE79BC"/>
    <w:rsid w:val="00EF005C"/>
    <w:rsid w:val="00EF38D7"/>
    <w:rsid w:val="00EF4DFE"/>
    <w:rsid w:val="00EF671B"/>
    <w:rsid w:val="00F02C9F"/>
    <w:rsid w:val="00F07AE4"/>
    <w:rsid w:val="00F121CC"/>
    <w:rsid w:val="00F125ED"/>
    <w:rsid w:val="00F12DC7"/>
    <w:rsid w:val="00F226A3"/>
    <w:rsid w:val="00F2456F"/>
    <w:rsid w:val="00F25D72"/>
    <w:rsid w:val="00F37467"/>
    <w:rsid w:val="00F42FCB"/>
    <w:rsid w:val="00F46DAB"/>
    <w:rsid w:val="00F53260"/>
    <w:rsid w:val="00F53459"/>
    <w:rsid w:val="00F537F3"/>
    <w:rsid w:val="00F548D9"/>
    <w:rsid w:val="00F54D8B"/>
    <w:rsid w:val="00F62D7C"/>
    <w:rsid w:val="00F64072"/>
    <w:rsid w:val="00F71A2E"/>
    <w:rsid w:val="00F72D93"/>
    <w:rsid w:val="00F74D5F"/>
    <w:rsid w:val="00F75174"/>
    <w:rsid w:val="00F7537B"/>
    <w:rsid w:val="00F76492"/>
    <w:rsid w:val="00F76721"/>
    <w:rsid w:val="00F8094A"/>
    <w:rsid w:val="00F81F7D"/>
    <w:rsid w:val="00F86883"/>
    <w:rsid w:val="00F90CDD"/>
    <w:rsid w:val="00F97D76"/>
    <w:rsid w:val="00F97FAC"/>
    <w:rsid w:val="00FA15E0"/>
    <w:rsid w:val="00FA4E53"/>
    <w:rsid w:val="00FA6B21"/>
    <w:rsid w:val="00FA7885"/>
    <w:rsid w:val="00FB0FFB"/>
    <w:rsid w:val="00FC1BED"/>
    <w:rsid w:val="00FD016B"/>
    <w:rsid w:val="00FD0732"/>
    <w:rsid w:val="00FE0123"/>
    <w:rsid w:val="00FE40CF"/>
    <w:rsid w:val="00FE4C66"/>
    <w:rsid w:val="00FE5672"/>
    <w:rsid w:val="00FE5845"/>
    <w:rsid w:val="00FE7FB2"/>
    <w:rsid w:val="00FF1552"/>
    <w:rsid w:val="00FF302B"/>
    <w:rsid w:val="00FF3900"/>
    <w:rsid w:val="00FF4520"/>
    <w:rsid w:val="00FF6267"/>
    <w:rsid w:val="2EA77198"/>
    <w:rsid w:val="7BF687C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7"/>
    <o:shapelayout v:ext="edit">
      <o:idmap v:ext="edit" data="1"/>
    </o:shapelayout>
  </w:shapeDefaults>
  <w:decimalSymbol w:val="."/>
  <w:listSeparator w:val=","/>
  <w14:docId w14:val="6B9F4778"/>
  <w15:docId w15:val="{2BD0146E-D3E9-724A-BAE4-D00716A22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eastAsia="he-IL"/>
    </w:rPr>
  </w:style>
  <w:style w:type="paragraph" w:styleId="Heading1">
    <w:name w:val="heading 1"/>
    <w:basedOn w:val="Normal"/>
    <w:next w:val="Normal"/>
    <w:qFormat/>
    <w:pPr>
      <w:keepNext/>
      <w:numPr>
        <w:numId w:val="16"/>
      </w:numPr>
      <w:spacing w:before="240" w:after="60"/>
      <w:outlineLvl w:val="0"/>
    </w:pPr>
    <w:rPr>
      <w:rFonts w:ascii="Arial" w:hAnsi="Arial"/>
      <w:b/>
      <w:bCs/>
      <w:kern w:val="28"/>
      <w:sz w:val="28"/>
      <w:szCs w:val="28"/>
    </w:rPr>
  </w:style>
  <w:style w:type="paragraph" w:styleId="Heading2">
    <w:name w:val="heading 2"/>
    <w:basedOn w:val="Normal"/>
    <w:next w:val="Normal"/>
    <w:qFormat/>
    <w:pPr>
      <w:keepNext/>
      <w:numPr>
        <w:ilvl w:val="1"/>
        <w:numId w:val="16"/>
      </w:numPr>
      <w:ind w:left="1152" w:hanging="864"/>
      <w:outlineLvl w:val="1"/>
    </w:pPr>
    <w:rPr>
      <w:rFonts w:ascii="Arial" w:hAnsi="Arial"/>
      <w:b/>
      <w:bCs/>
      <w:sz w:val="28"/>
      <w:szCs w:val="24"/>
    </w:rPr>
  </w:style>
  <w:style w:type="paragraph" w:styleId="Heading3">
    <w:name w:val="heading 3"/>
    <w:basedOn w:val="Normal"/>
    <w:next w:val="Normal"/>
    <w:qFormat/>
    <w:pPr>
      <w:keepNext/>
      <w:numPr>
        <w:ilvl w:val="2"/>
        <w:numId w:val="16"/>
      </w:numPr>
      <w:spacing w:before="240" w:after="60"/>
      <w:outlineLvl w:val="2"/>
    </w:pPr>
    <w:rPr>
      <w:rFonts w:ascii="Arial" w:hAnsi="Arial"/>
      <w:b/>
      <w:sz w:val="24"/>
      <w:szCs w:val="24"/>
    </w:rPr>
  </w:style>
  <w:style w:type="paragraph" w:styleId="Heading4">
    <w:name w:val="heading 4"/>
    <w:basedOn w:val="Normal"/>
    <w:next w:val="Normal"/>
    <w:qFormat/>
    <w:pPr>
      <w:keepNext/>
      <w:numPr>
        <w:ilvl w:val="3"/>
        <w:numId w:val="16"/>
      </w:numPr>
      <w:outlineLvl w:val="3"/>
    </w:pPr>
    <w:rPr>
      <w:rFonts w:ascii="Arial" w:hAnsi="Arial"/>
      <w:b/>
      <w:bCs/>
      <w:sz w:val="28"/>
      <w:szCs w:val="28"/>
      <w:lang w:eastAsia="en-US"/>
    </w:rPr>
  </w:style>
  <w:style w:type="paragraph" w:styleId="Heading5">
    <w:name w:val="heading 5"/>
    <w:basedOn w:val="Normal"/>
    <w:next w:val="Normal"/>
    <w:qFormat/>
    <w:pPr>
      <w:keepNext/>
      <w:numPr>
        <w:ilvl w:val="4"/>
        <w:numId w:val="16"/>
      </w:numPr>
      <w:tabs>
        <w:tab w:val="left" w:pos="8640"/>
      </w:tabs>
      <w:autoSpaceDE w:val="0"/>
      <w:autoSpaceDN w:val="0"/>
      <w:adjustRightInd w:val="0"/>
      <w:outlineLvl w:val="4"/>
    </w:pPr>
    <w:rPr>
      <w:b/>
      <w:bCs/>
      <w:sz w:val="24"/>
      <w:szCs w:val="24"/>
      <w:lang w:eastAsia="en-US"/>
    </w:rPr>
  </w:style>
  <w:style w:type="paragraph" w:styleId="Heading6">
    <w:name w:val="heading 6"/>
    <w:basedOn w:val="Normal"/>
    <w:next w:val="Normal"/>
    <w:qFormat/>
    <w:pPr>
      <w:numPr>
        <w:ilvl w:val="5"/>
        <w:numId w:val="16"/>
      </w:numPr>
      <w:spacing w:before="240" w:after="60"/>
      <w:outlineLvl w:val="5"/>
    </w:pPr>
    <w:rPr>
      <w:b/>
      <w:bCs/>
      <w:sz w:val="22"/>
      <w:szCs w:val="22"/>
    </w:rPr>
  </w:style>
  <w:style w:type="paragraph" w:styleId="Heading7">
    <w:name w:val="heading 7"/>
    <w:basedOn w:val="Normal"/>
    <w:next w:val="Normal"/>
    <w:qFormat/>
    <w:pPr>
      <w:numPr>
        <w:ilvl w:val="6"/>
        <w:numId w:val="16"/>
      </w:numPr>
      <w:spacing w:before="240" w:after="60"/>
      <w:outlineLvl w:val="6"/>
    </w:pPr>
    <w:rPr>
      <w:sz w:val="24"/>
      <w:szCs w:val="24"/>
    </w:rPr>
  </w:style>
  <w:style w:type="paragraph" w:styleId="Heading8">
    <w:name w:val="heading 8"/>
    <w:basedOn w:val="Normal"/>
    <w:next w:val="Normal"/>
    <w:qFormat/>
    <w:pPr>
      <w:numPr>
        <w:ilvl w:val="7"/>
        <w:numId w:val="16"/>
      </w:numPr>
      <w:spacing w:before="240" w:after="60"/>
      <w:outlineLvl w:val="7"/>
    </w:pPr>
    <w:rPr>
      <w:i/>
      <w:iCs/>
      <w:sz w:val="24"/>
      <w:szCs w:val="24"/>
    </w:rPr>
  </w:style>
  <w:style w:type="paragraph" w:styleId="Heading9">
    <w:name w:val="heading 9"/>
    <w:basedOn w:val="Normal"/>
    <w:next w:val="Normal"/>
    <w:qFormat/>
    <w:pPr>
      <w:numPr>
        <w:ilvl w:val="8"/>
        <w:numId w:val="1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autoSpaceDE w:val="0"/>
      <w:autoSpaceDN w:val="0"/>
    </w:pPr>
    <w:rPr>
      <w:rFonts w:ascii="Arial" w:hAnsi="Arial"/>
      <w:sz w:val="24"/>
      <w:szCs w:val="24"/>
    </w:rPr>
  </w:style>
  <w:style w:type="paragraph" w:styleId="BodyText">
    <w:name w:val="Body Text"/>
    <w:basedOn w:val="Normal"/>
    <w:rPr>
      <w:sz w:val="24"/>
      <w:szCs w:val="24"/>
    </w:rPr>
  </w:style>
  <w:style w:type="paragraph" w:styleId="BodyText2">
    <w:name w:val="Body Text 2"/>
    <w:basedOn w:val="Normal"/>
    <w:rPr>
      <w:b/>
      <w:bCs/>
      <w:sz w:val="24"/>
      <w:szCs w:val="24"/>
    </w:rPr>
  </w:style>
  <w:style w:type="paragraph" w:styleId="PlainText">
    <w:name w:val="Plain Text"/>
    <w:basedOn w:val="Normal"/>
    <w:rPr>
      <w:rFonts w:ascii="Courier New" w:hAnsi="Courier New"/>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320"/>
        <w:tab w:val="right" w:pos="8640"/>
      </w:tabs>
    </w:pPr>
    <w:rPr>
      <w:lang w:eastAsia="en-US"/>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red">
    <w:name w:val="red"/>
    <w:rPr>
      <w:rFonts w:ascii="Arial" w:hAnsi="Arial" w:cs="Arial"/>
      <w:color w:val="FF0000"/>
      <w:sz w:val="24"/>
      <w:szCs w:val="24"/>
    </w:rPr>
  </w:style>
  <w:style w:type="paragraph" w:styleId="BodyTextIndent">
    <w:name w:val="Body Text Indent"/>
    <w:basedOn w:val="Normal"/>
    <w:pPr>
      <w:autoSpaceDE w:val="0"/>
      <w:autoSpaceDN w:val="0"/>
      <w:spacing w:before="120"/>
    </w:pPr>
    <w:rPr>
      <w:color w:val="0000FF"/>
      <w:sz w:val="24"/>
      <w:szCs w:val="24"/>
    </w:rPr>
  </w:style>
  <w:style w:type="paragraph" w:styleId="Caption">
    <w:name w:val="caption"/>
    <w:basedOn w:val="Normal"/>
    <w:next w:val="Normal"/>
    <w:qFormat/>
    <w:pPr>
      <w:spacing w:before="120" w:after="120"/>
    </w:pPr>
    <w:rPr>
      <w:b/>
      <w:bCs/>
      <w:lang w:val="nl-NL" w:eastAsia="nl-NL" w:bidi="ar-SA"/>
    </w:rPr>
  </w:style>
  <w:style w:type="paragraph" w:styleId="Title">
    <w:name w:val="Title"/>
    <w:basedOn w:val="Normal"/>
    <w:qFormat/>
    <w:pPr>
      <w:spacing w:before="120" w:line="360" w:lineRule="auto"/>
      <w:ind w:left="288"/>
      <w:jc w:val="center"/>
    </w:pPr>
    <w:rPr>
      <w:rFonts w:ascii="Verdana" w:hAnsi="Verdana" w:cs="Arial"/>
      <w:b/>
      <w:bCs/>
      <w:sz w:val="28"/>
      <w:szCs w:val="28"/>
      <w:u w:val="single"/>
      <w:lang w:eastAsia="nl-NL" w:bidi="ar-SA"/>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autoRedefine/>
    <w:semiHidden/>
    <w:pPr>
      <w:spacing w:before="360"/>
    </w:pPr>
    <w:rPr>
      <w:rFonts w:ascii="Arial" w:hAnsi="Arial" w:cs="Arial"/>
      <w:b/>
      <w:bCs/>
      <w:caps/>
      <w:sz w:val="24"/>
      <w:szCs w:val="24"/>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tabs>
        <w:tab w:val="left" w:pos="1000"/>
        <w:tab w:val="right" w:leader="dot" w:pos="8296"/>
      </w:tabs>
    </w:pPr>
    <w:rPr>
      <w:rFonts w:ascii="Arial" w:hAnsi="Arial" w:cs="Arial"/>
      <w:b/>
      <w:bCs/>
      <w:noProof/>
      <w:lang w:eastAsia="en-US"/>
    </w:rPr>
  </w:style>
  <w:style w:type="paragraph" w:styleId="TOC4">
    <w:name w:val="toc 4"/>
    <w:basedOn w:val="Normal"/>
    <w:next w:val="Normal"/>
    <w:autoRedefine/>
    <w:semiHidden/>
    <w:pPr>
      <w:ind w:left="400"/>
    </w:pPr>
  </w:style>
  <w:style w:type="paragraph" w:styleId="TOC5">
    <w:name w:val="toc 5"/>
    <w:basedOn w:val="Normal"/>
    <w:next w:val="Normal"/>
    <w:autoRedefine/>
    <w:semiHidden/>
    <w:pPr>
      <w:ind w:left="600"/>
    </w:pPr>
  </w:style>
  <w:style w:type="paragraph" w:styleId="TOC6">
    <w:name w:val="toc 6"/>
    <w:basedOn w:val="Normal"/>
    <w:next w:val="Normal"/>
    <w:autoRedefine/>
    <w:semiHidden/>
    <w:pPr>
      <w:ind w:left="800"/>
    </w:pPr>
  </w:style>
  <w:style w:type="paragraph" w:styleId="TOC7">
    <w:name w:val="toc 7"/>
    <w:basedOn w:val="Normal"/>
    <w:next w:val="Normal"/>
    <w:autoRedefine/>
    <w:semiHidden/>
    <w:pPr>
      <w:ind w:left="1000"/>
    </w:pPr>
  </w:style>
  <w:style w:type="paragraph" w:styleId="TOC8">
    <w:name w:val="toc 8"/>
    <w:basedOn w:val="Normal"/>
    <w:next w:val="Normal"/>
    <w:autoRedefine/>
    <w:semiHidden/>
    <w:pPr>
      <w:ind w:left="1200"/>
    </w:pPr>
  </w:style>
  <w:style w:type="paragraph" w:styleId="TOC9">
    <w:name w:val="toc 9"/>
    <w:basedOn w:val="Normal"/>
    <w:next w:val="Normal"/>
    <w:autoRedefine/>
    <w:semiHidden/>
    <w:pPr>
      <w:ind w:left="1400"/>
    </w:pPr>
  </w:style>
  <w:style w:type="character" w:styleId="Hyperlink">
    <w:name w:val="Hyperlink"/>
    <w:rPr>
      <w:color w:val="0000FF"/>
      <w:u w:val="single"/>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BodyText3">
    <w:name w:val="Body Text 3"/>
    <w:basedOn w:val="Normal"/>
    <w:pPr>
      <w:widowControl w:val="0"/>
    </w:pPr>
    <w:rPr>
      <w:sz w:val="24"/>
      <w:szCs w:val="24"/>
      <w:lang w:eastAsia="en-US" w:bidi="ar-SA"/>
    </w:rPr>
  </w:style>
  <w:style w:type="paragraph" w:styleId="BodyTextIndent2">
    <w:name w:val="Body Text Indent 2"/>
    <w:basedOn w:val="Normal"/>
    <w:pPr>
      <w:pBdr>
        <w:top w:val="single" w:sz="12" w:space="1" w:color="auto"/>
        <w:left w:val="single" w:sz="12" w:space="4" w:color="auto"/>
        <w:bottom w:val="single" w:sz="12" w:space="1" w:color="auto"/>
        <w:right w:val="single" w:sz="12" w:space="4" w:color="auto"/>
      </w:pBdr>
      <w:ind w:left="6"/>
    </w:pPr>
    <w:rPr>
      <w:rFonts w:ascii="Arial" w:hAnsi="Arial" w:cs="Arial"/>
      <w:color w:val="FF0000"/>
      <w:sz w:val="24"/>
      <w:szCs w:val="24"/>
      <w:lang w:eastAsia="en-US" w:bidi="ar-SA"/>
    </w:rPr>
  </w:style>
  <w:style w:type="paragraph" w:customStyle="1" w:styleId="statement">
    <w:name w:val="statement"/>
    <w:basedOn w:val="Normal"/>
    <w:pPr>
      <w:spacing w:before="100" w:beforeAutospacing="1" w:after="100" w:afterAutospacing="1"/>
    </w:pPr>
    <w:rPr>
      <w:rFonts w:ascii="Arial" w:hAnsi="Arial" w:cs="Arial"/>
      <w:sz w:val="15"/>
      <w:szCs w:val="15"/>
      <w:lang w:eastAsia="en-US"/>
    </w:rPr>
  </w:style>
  <w:style w:type="character" w:customStyle="1" w:styleId="heading10">
    <w:name w:val="heading1"/>
    <w:rPr>
      <w:color w:val="808080"/>
    </w:rPr>
  </w:style>
  <w:style w:type="character" w:styleId="Strong">
    <w:name w:val="Strong"/>
    <w:qFormat/>
    <w:rPr>
      <w:b/>
      <w:bCs/>
    </w:rPr>
  </w:style>
  <w:style w:type="character" w:styleId="Emphasis">
    <w:name w:val="Emphasis"/>
    <w:qFormat/>
    <w:rPr>
      <w:i/>
      <w:iCs/>
    </w:rPr>
  </w:style>
  <w:style w:type="table" w:styleId="TableGrid">
    <w:name w:val="Table Grid"/>
    <w:basedOn w:val="TableNormal"/>
    <w:rsid w:val="000C2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Pr>
      <w:color w:val="800080"/>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 (TT)" w:hAnsi="Times (TT)"/>
      <w:color w:val="000000"/>
      <w:sz w:val="24"/>
      <w:lang w:bidi="ar-SA"/>
    </w:rPr>
  </w:style>
  <w:style w:type="character" w:customStyle="1" w:styleId="Heading1Char">
    <w:name w:val="Heading 1 Char"/>
    <w:rPr>
      <w:rFonts w:ascii="Arial" w:hAnsi="Arial"/>
      <w:b/>
      <w:bCs/>
      <w:kern w:val="28"/>
      <w:sz w:val="28"/>
      <w:szCs w:val="28"/>
      <w:lang w:val="en-US" w:eastAsia="he-IL" w:bidi="he-IL"/>
    </w:rPr>
  </w:style>
  <w:style w:type="character" w:customStyle="1" w:styleId="NormalWebChar">
    <w:name w:val="Normal (Web) Char"/>
    <w:rPr>
      <w:sz w:val="24"/>
      <w:szCs w:val="24"/>
      <w:lang w:val="en-US" w:eastAsia="he-IL" w:bidi="he-IL"/>
    </w:rPr>
  </w:style>
  <w:style w:type="character" w:customStyle="1" w:styleId="Heading3Char">
    <w:name w:val="Heading 3 Char"/>
    <w:rPr>
      <w:rFonts w:ascii="Arial" w:hAnsi="Arial"/>
      <w:b/>
      <w:sz w:val="24"/>
      <w:szCs w:val="24"/>
      <w:lang w:val="en-US" w:eastAsia="he-IL" w:bidi="he-IL"/>
    </w:rPr>
  </w:style>
  <w:style w:type="paragraph" w:styleId="ListParagraph">
    <w:name w:val="List Paragraph"/>
    <w:basedOn w:val="Normal"/>
    <w:uiPriority w:val="34"/>
    <w:qFormat/>
    <w:rsid w:val="00746AD6"/>
    <w:pPr>
      <w:ind w:left="720"/>
      <w:contextualSpacing/>
    </w:pPr>
  </w:style>
  <w:style w:type="paragraph" w:styleId="CommentSubject">
    <w:name w:val="annotation subject"/>
    <w:basedOn w:val="CommentText"/>
    <w:next w:val="CommentText"/>
    <w:link w:val="CommentSubjectChar"/>
    <w:semiHidden/>
    <w:unhideWhenUsed/>
    <w:rsid w:val="00E2063E"/>
    <w:rPr>
      <w:b/>
      <w:bCs/>
    </w:rPr>
  </w:style>
  <w:style w:type="character" w:customStyle="1" w:styleId="CommentTextChar">
    <w:name w:val="Comment Text Char"/>
    <w:basedOn w:val="DefaultParagraphFont"/>
    <w:link w:val="CommentText"/>
    <w:semiHidden/>
    <w:rsid w:val="00E2063E"/>
    <w:rPr>
      <w:lang w:val="en-GB" w:eastAsia="he-IL"/>
    </w:rPr>
  </w:style>
  <w:style w:type="character" w:customStyle="1" w:styleId="CommentSubjectChar">
    <w:name w:val="Comment Subject Char"/>
    <w:basedOn w:val="CommentTextChar"/>
    <w:link w:val="CommentSubject"/>
    <w:semiHidden/>
    <w:rsid w:val="00E2063E"/>
    <w:rPr>
      <w:b/>
      <w:bCs/>
      <w:lang w:val="en-GB" w:eastAsia="he-IL"/>
    </w:rPr>
  </w:style>
  <w:style w:type="character" w:styleId="UnresolvedMention">
    <w:name w:val="Unresolved Mention"/>
    <w:basedOn w:val="DefaultParagraphFont"/>
    <w:uiPriority w:val="99"/>
    <w:semiHidden/>
    <w:unhideWhenUsed/>
    <w:rsid w:val="00C11D0B"/>
    <w:rPr>
      <w:color w:val="605E5C"/>
      <w:shd w:val="clear" w:color="auto" w:fill="E1DFDD"/>
    </w:rPr>
  </w:style>
  <w:style w:type="character" w:customStyle="1" w:styleId="citation-124">
    <w:name w:val="citation-124"/>
    <w:basedOn w:val="DefaultParagraphFont"/>
    <w:rsid w:val="00C11D0B"/>
  </w:style>
  <w:style w:type="character" w:customStyle="1" w:styleId="citation-123">
    <w:name w:val="citation-123"/>
    <w:basedOn w:val="DefaultParagraphFont"/>
    <w:rsid w:val="00C11D0B"/>
  </w:style>
  <w:style w:type="character" w:customStyle="1" w:styleId="citation-122">
    <w:name w:val="citation-122"/>
    <w:basedOn w:val="DefaultParagraphFont"/>
    <w:rsid w:val="00C11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315799">
      <w:bodyDiv w:val="1"/>
      <w:marLeft w:val="0"/>
      <w:marRight w:val="0"/>
      <w:marTop w:val="0"/>
      <w:marBottom w:val="0"/>
      <w:divBdr>
        <w:top w:val="none" w:sz="0" w:space="0" w:color="auto"/>
        <w:left w:val="none" w:sz="0" w:space="0" w:color="auto"/>
        <w:bottom w:val="none" w:sz="0" w:space="0" w:color="auto"/>
        <w:right w:val="none" w:sz="0" w:space="0" w:color="auto"/>
      </w:divBdr>
    </w:div>
    <w:div w:id="957029955">
      <w:bodyDiv w:val="1"/>
      <w:marLeft w:val="0"/>
      <w:marRight w:val="0"/>
      <w:marTop w:val="0"/>
      <w:marBottom w:val="0"/>
      <w:divBdr>
        <w:top w:val="none" w:sz="0" w:space="0" w:color="auto"/>
        <w:left w:val="none" w:sz="0" w:space="0" w:color="auto"/>
        <w:bottom w:val="none" w:sz="0" w:space="0" w:color="auto"/>
        <w:right w:val="none" w:sz="0" w:space="0" w:color="auto"/>
      </w:divBdr>
    </w:div>
    <w:div w:id="1077628411">
      <w:bodyDiv w:val="1"/>
      <w:marLeft w:val="0"/>
      <w:marRight w:val="0"/>
      <w:marTop w:val="0"/>
      <w:marBottom w:val="0"/>
      <w:divBdr>
        <w:top w:val="none" w:sz="0" w:space="0" w:color="auto"/>
        <w:left w:val="none" w:sz="0" w:space="0" w:color="auto"/>
        <w:bottom w:val="none" w:sz="0" w:space="0" w:color="auto"/>
        <w:right w:val="none" w:sz="0" w:space="0" w:color="auto"/>
      </w:divBdr>
    </w:div>
    <w:div w:id="1516920520">
      <w:bodyDiv w:val="1"/>
      <w:marLeft w:val="0"/>
      <w:marRight w:val="0"/>
      <w:marTop w:val="0"/>
      <w:marBottom w:val="0"/>
      <w:divBdr>
        <w:top w:val="none" w:sz="0" w:space="0" w:color="auto"/>
        <w:left w:val="none" w:sz="0" w:space="0" w:color="auto"/>
        <w:bottom w:val="none" w:sz="0" w:space="0" w:color="auto"/>
        <w:right w:val="none" w:sz="0" w:space="0" w:color="auto"/>
      </w:divBdr>
    </w:div>
    <w:div w:id="1520001041">
      <w:bodyDiv w:val="1"/>
      <w:marLeft w:val="0"/>
      <w:marRight w:val="0"/>
      <w:marTop w:val="0"/>
      <w:marBottom w:val="0"/>
      <w:divBdr>
        <w:top w:val="none" w:sz="0" w:space="0" w:color="auto"/>
        <w:left w:val="none" w:sz="0" w:space="0" w:color="auto"/>
        <w:bottom w:val="none" w:sz="0" w:space="0" w:color="auto"/>
        <w:right w:val="none" w:sz="0" w:space="0" w:color="auto"/>
      </w:divBdr>
    </w:div>
    <w:div w:id="1543712561">
      <w:bodyDiv w:val="1"/>
      <w:marLeft w:val="0"/>
      <w:marRight w:val="0"/>
      <w:marTop w:val="0"/>
      <w:marBottom w:val="0"/>
      <w:divBdr>
        <w:top w:val="none" w:sz="0" w:space="0" w:color="auto"/>
        <w:left w:val="none" w:sz="0" w:space="0" w:color="auto"/>
        <w:bottom w:val="none" w:sz="0" w:space="0" w:color="auto"/>
        <w:right w:val="none" w:sz="0" w:space="0" w:color="auto"/>
      </w:divBdr>
    </w:div>
    <w:div w:id="1808546270">
      <w:bodyDiv w:val="1"/>
      <w:marLeft w:val="0"/>
      <w:marRight w:val="0"/>
      <w:marTop w:val="0"/>
      <w:marBottom w:val="0"/>
      <w:divBdr>
        <w:top w:val="none" w:sz="0" w:space="0" w:color="auto"/>
        <w:left w:val="none" w:sz="0" w:space="0" w:color="auto"/>
        <w:bottom w:val="none" w:sz="0" w:space="0" w:color="auto"/>
        <w:right w:val="none" w:sz="0" w:space="0" w:color="auto"/>
      </w:divBdr>
    </w:div>
    <w:div w:id="1888638410">
      <w:bodyDiv w:val="1"/>
      <w:marLeft w:val="0"/>
      <w:marRight w:val="0"/>
      <w:marTop w:val="0"/>
      <w:marBottom w:val="0"/>
      <w:divBdr>
        <w:top w:val="none" w:sz="0" w:space="0" w:color="auto"/>
        <w:left w:val="none" w:sz="0" w:space="0" w:color="auto"/>
        <w:bottom w:val="none" w:sz="0" w:space="0" w:color="auto"/>
        <w:right w:val="none" w:sz="0" w:space="0" w:color="auto"/>
      </w:divBdr>
    </w:div>
    <w:div w:id="203634165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8A718-9287-40B7-A330-1C75762D0BB1}">
  <ds:schemaRefs>
    <ds:schemaRef ds:uri="http://schemas.openxmlformats.org/officeDocument/2006/bibliography"/>
  </ds:schemaRefs>
</ds:datastoreItem>
</file>

<file path=docMetadata/LabelInfo.xml><?xml version="1.0" encoding="utf-8"?>
<clbl:labelList xmlns:clbl="http://schemas.microsoft.com/office/2020/mipLabelMetadata">
  <clbl:label id="{53255131-b129-4010-86e1-474bfd7e8076}" enabled="0" method="" siteId="{53255131-b129-4010-86e1-474bfd7e807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3398</Words>
  <Characters>19373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PR: Final Project and Dissertation</vt:lpstr>
    </vt:vector>
  </TitlesOfParts>
  <Company>AAA</Company>
  <LinksUpToDate>false</LinksUpToDate>
  <CharactersWithSpaces>22726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Final Project and Dissertation</dc:title>
  <dc:subject/>
  <dc:creator>Avido1</dc:creator>
  <cp:keywords/>
  <dc:description>Version 060719</dc:description>
  <cp:lastModifiedBy>Dogan, Ismail</cp:lastModifiedBy>
  <cp:revision>2</cp:revision>
  <cp:lastPrinted>2008-03-01T09:07:00Z</cp:lastPrinted>
  <dcterms:created xsi:type="dcterms:W3CDTF">2025-09-29T18:07:00Z</dcterms:created>
  <dcterms:modified xsi:type="dcterms:W3CDTF">2025-09-29T18:07:00Z</dcterms:modified>
</cp:coreProperties>
</file>