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gp6j4xz3s4l" w:id="0"/>
      <w:bookmarkEnd w:id="0"/>
      <w:r w:rsidDel="00000000" w:rsidR="00000000" w:rsidRPr="00000000">
        <w:rPr>
          <w:rtl w:val="0"/>
        </w:rPr>
        <w:t xml:space="preserve">Okunması gereken- okunup sistemlere eklenecek özellikleri açıklayan websiteleri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Uber Günlük Boyutunu %99 Oranında Nasıl Azalttı?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ddit.com/r/softwarearchitecture/comments/1fzuda8/how_uber_reduced_their_log_size_by_9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