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Harika! Şimdi tüm temel ve üst düzey kitapları senin için derinlemesine araştırıp, öğrenmen gereken her şeyi çıkaracağım. Her kitap için detaylı araştırma yapıyorum.</w:t>
      </w:r>
    </w:p>
    <w:p w:rsidR="00000000" w:rsidDel="00000000" w:rsidP="00000000" w:rsidRDefault="00000000" w:rsidRPr="00000000" w14:paraId="00000002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b976wofchzx6" w:id="0"/>
      <w:bookmarkEnd w:id="0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📖 KİTAP 1: "MONOLITH TO MICROSERVICES" - SAM NEWMAN## 📖 KİTAP 1: "MONOLITH TO MICROSERVICES" - SAM NEWMAN</w:t>
      </w:r>
    </w:p>
    <w:p w:rsidR="00000000" w:rsidDel="00000000" w:rsidP="00000000" w:rsidRDefault="00000000" w:rsidRPr="00000000" w14:paraId="00000003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l8q7av834ohm" w:id="1"/>
      <w:bookmarkEnd w:id="1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🎯 ÖĞRENMENİZ GEREKEN KRİTİK KAVRAMLAR:</w:t>
      </w:r>
    </w:p>
    <w:p w:rsidR="00000000" w:rsidDel="00000000" w:rsidP="00000000" w:rsidRDefault="00000000" w:rsidRPr="00000000" w14:paraId="00000004">
      <w:pPr>
        <w:pStyle w:val="Heading4"/>
        <w:keepNext w:val="0"/>
        <w:keepLines w:val="0"/>
        <w:spacing w:after="40" w:before="240" w:lineRule="auto"/>
        <w:rPr>
          <w:b w:val="1"/>
          <w:bCs w:val="1"/>
          <w:color w:val="000000"/>
          <w:sz w:val="22"/>
          <w:szCs w:val="22"/>
        </w:rPr>
      </w:pPr>
      <w:bookmarkStart w:colFirst="0" w:colLast="0" w:name="_83iudkm7n2qf" w:id="2"/>
      <w:bookmarkEnd w:id="2"/>
      <w:r w:rsidDel="00000000" w:rsidR="00000000" w:rsidRPr="00000000">
        <w:rPr>
          <w:b w:val="1"/>
          <w:bCs w:val="1"/>
          <w:color w:val="000000"/>
          <w:sz w:val="22"/>
          <w:szCs w:val="22"/>
          <w:rtl w:val="0"/>
        </w:rPr>
        <w:t xml:space="preserve">1. Microservice Nedir ve Ne Zaman Kullanılmalı?</w:t>
      </w:r>
    </w:p>
    <w:p w:rsidR="00000000" w:rsidDel="00000000" w:rsidP="00000000" w:rsidRDefault="00000000" w:rsidRPr="00000000" w14:paraId="00000005">
      <w:pPr>
        <w:numPr>
          <w:ilvl w:val="0"/>
          <w:numId w:val="8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Tanım:</w:t>
      </w:r>
      <w:r w:rsidDel="00000000" w:rsidR="00000000" w:rsidRPr="00000000">
        <w:rPr>
          <w:rtl w:val="0"/>
        </w:rPr>
        <w:t xml:space="preserve"> Bağımsız deploy edilebilen, business domain etrafında modellenmiş servisler</w:t>
      </w:r>
    </w:p>
    <w:p w:rsidR="00000000" w:rsidDel="00000000" w:rsidP="00000000" w:rsidRDefault="00000000" w:rsidRPr="00000000" w14:paraId="00000006">
      <w:pPr>
        <w:numPr>
          <w:ilvl w:val="0"/>
          <w:numId w:val="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Avantajlar:</w:t>
      </w:r>
    </w:p>
    <w:p w:rsidR="00000000" w:rsidDel="00000000" w:rsidP="00000000" w:rsidRDefault="00000000" w:rsidRPr="00000000" w14:paraId="00000007">
      <w:pPr>
        <w:numPr>
          <w:ilvl w:val="1"/>
          <w:numId w:val="8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Independent deployability (bağımsız dağıtım)</w:t>
      </w:r>
    </w:p>
    <w:p w:rsidR="00000000" w:rsidDel="00000000" w:rsidP="00000000" w:rsidRDefault="00000000" w:rsidRPr="00000000" w14:paraId="00000008">
      <w:pPr>
        <w:numPr>
          <w:ilvl w:val="1"/>
          <w:numId w:val="8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Technology heterogeneity (farklı teknolojiler kullanabilme)</w:t>
      </w:r>
    </w:p>
    <w:p w:rsidR="00000000" w:rsidDel="00000000" w:rsidP="00000000" w:rsidRDefault="00000000" w:rsidRPr="00000000" w14:paraId="00000009">
      <w:pPr>
        <w:numPr>
          <w:ilvl w:val="1"/>
          <w:numId w:val="8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Scalability (ölçeklenebilirlik)</w:t>
      </w:r>
    </w:p>
    <w:p w:rsidR="00000000" w:rsidDel="00000000" w:rsidP="00000000" w:rsidRDefault="00000000" w:rsidRPr="00000000" w14:paraId="0000000A">
      <w:pPr>
        <w:numPr>
          <w:ilvl w:val="1"/>
          <w:numId w:val="8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Team autonomy (takım özerkliği)</w:t>
      </w:r>
    </w:p>
    <w:p w:rsidR="00000000" w:rsidDel="00000000" w:rsidP="00000000" w:rsidRDefault="00000000" w:rsidRPr="00000000" w14:paraId="0000000B">
      <w:pPr>
        <w:numPr>
          <w:ilvl w:val="0"/>
          <w:numId w:val="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Dezavantajlar:</w:t>
      </w:r>
    </w:p>
    <w:p w:rsidR="00000000" w:rsidDel="00000000" w:rsidP="00000000" w:rsidRDefault="00000000" w:rsidRPr="00000000" w14:paraId="0000000C">
      <w:pPr>
        <w:numPr>
          <w:ilvl w:val="1"/>
          <w:numId w:val="8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Distributed system complexity</w:t>
      </w:r>
    </w:p>
    <w:p w:rsidR="00000000" w:rsidDel="00000000" w:rsidP="00000000" w:rsidRDefault="00000000" w:rsidRPr="00000000" w14:paraId="0000000D">
      <w:pPr>
        <w:numPr>
          <w:ilvl w:val="1"/>
          <w:numId w:val="8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Data consistency challenges</w:t>
      </w:r>
    </w:p>
    <w:p w:rsidR="00000000" w:rsidDel="00000000" w:rsidP="00000000" w:rsidRDefault="00000000" w:rsidRPr="00000000" w14:paraId="0000000E">
      <w:pPr>
        <w:numPr>
          <w:ilvl w:val="1"/>
          <w:numId w:val="8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Network latency</w:t>
      </w:r>
    </w:p>
    <w:p w:rsidR="00000000" w:rsidDel="00000000" w:rsidP="00000000" w:rsidRDefault="00000000" w:rsidRPr="00000000" w14:paraId="0000000F">
      <w:pPr>
        <w:numPr>
          <w:ilvl w:val="1"/>
          <w:numId w:val="8"/>
        </w:numPr>
        <w:spacing w:after="24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Operational overhead</w:t>
      </w:r>
    </w:p>
    <w:p w:rsidR="00000000" w:rsidDel="00000000" w:rsidP="00000000" w:rsidRDefault="00000000" w:rsidRPr="00000000" w14:paraId="00000010">
      <w:pPr>
        <w:pStyle w:val="Heading4"/>
        <w:keepNext w:val="0"/>
        <w:keepLines w:val="0"/>
        <w:spacing w:after="40" w:before="240" w:lineRule="auto"/>
        <w:rPr>
          <w:b w:val="1"/>
          <w:bCs w:val="1"/>
          <w:color w:val="000000"/>
          <w:sz w:val="22"/>
          <w:szCs w:val="22"/>
        </w:rPr>
      </w:pPr>
      <w:bookmarkStart w:colFirst="0" w:colLast="0" w:name="_2j3j8r4b0683" w:id="3"/>
      <w:bookmarkEnd w:id="3"/>
      <w:r w:rsidDel="00000000" w:rsidR="00000000" w:rsidRPr="00000000">
        <w:rPr>
          <w:b w:val="1"/>
          <w:bCs w:val="1"/>
          <w:color w:val="000000"/>
          <w:sz w:val="22"/>
          <w:szCs w:val="22"/>
          <w:rtl w:val="0"/>
        </w:rPr>
        <w:t xml:space="preserve">2. Monolit Türleri:</w:t>
      </w:r>
    </w:p>
    <w:p w:rsidR="00000000" w:rsidDel="00000000" w:rsidP="00000000" w:rsidRDefault="00000000" w:rsidRPr="00000000" w14:paraId="00000011">
      <w:pPr>
        <w:numPr>
          <w:ilvl w:val="0"/>
          <w:numId w:val="4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Single Process Monolith:</w:t>
      </w:r>
      <w:r w:rsidDel="00000000" w:rsidR="00000000" w:rsidRPr="00000000">
        <w:rPr>
          <w:rtl w:val="0"/>
        </w:rPr>
        <w:t xml:space="preserve"> Tek bir process'te çalışan uygulama</w:t>
      </w:r>
    </w:p>
    <w:p w:rsidR="00000000" w:rsidDel="00000000" w:rsidP="00000000" w:rsidRDefault="00000000" w:rsidRPr="00000000" w14:paraId="00000012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Distributed Monolith:</w:t>
      </w:r>
      <w:r w:rsidDel="00000000" w:rsidR="00000000" w:rsidRPr="00000000">
        <w:rPr>
          <w:rtl w:val="0"/>
        </w:rPr>
        <w:t xml:space="preserve"> Dağıtık ama coupling yüksek sistem (EN KÖTÜSÜ!)</w:t>
      </w:r>
    </w:p>
    <w:p w:rsidR="00000000" w:rsidDel="00000000" w:rsidP="00000000" w:rsidRDefault="00000000" w:rsidRPr="00000000" w14:paraId="00000013">
      <w:pPr>
        <w:numPr>
          <w:ilvl w:val="0"/>
          <w:numId w:val="4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Modular Monolith:</w:t>
      </w:r>
      <w:r w:rsidDel="00000000" w:rsidR="00000000" w:rsidRPr="00000000">
        <w:rPr>
          <w:rtl w:val="0"/>
        </w:rPr>
        <w:t xml:space="preserve"> İyi organize edilmiş, module bazlı monolit</w:t>
      </w:r>
    </w:p>
    <w:p w:rsidR="00000000" w:rsidDel="00000000" w:rsidP="00000000" w:rsidRDefault="00000000" w:rsidRPr="00000000" w14:paraId="00000014">
      <w:pPr>
        <w:pStyle w:val="Heading4"/>
        <w:keepNext w:val="0"/>
        <w:keepLines w:val="0"/>
        <w:spacing w:after="40" w:before="240" w:lineRule="auto"/>
        <w:rPr>
          <w:b w:val="1"/>
          <w:bCs w:val="1"/>
          <w:color w:val="000000"/>
          <w:sz w:val="22"/>
          <w:szCs w:val="22"/>
        </w:rPr>
      </w:pPr>
      <w:bookmarkStart w:colFirst="0" w:colLast="0" w:name="_nghe90a2hu05" w:id="4"/>
      <w:bookmarkEnd w:id="4"/>
      <w:r w:rsidDel="00000000" w:rsidR="00000000" w:rsidRPr="00000000">
        <w:rPr>
          <w:b w:val="1"/>
          <w:bCs w:val="1"/>
          <w:color w:val="000000"/>
          <w:sz w:val="22"/>
          <w:szCs w:val="22"/>
          <w:rtl w:val="0"/>
        </w:rPr>
        <w:t xml:space="preserve">3. KRİTİK MİGRASYON PATTERN'LERİ:</w:t>
      </w:r>
    </w:p>
    <w:p w:rsidR="00000000" w:rsidDel="00000000" w:rsidP="00000000" w:rsidRDefault="00000000" w:rsidRPr="00000000" w14:paraId="00000015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A. STRANGLER FIG PATTERN</w:t>
      </w:r>
      <w:r w:rsidDel="00000000" w:rsidR="00000000" w:rsidRPr="00000000">
        <w:rPr>
          <w:rFonts w:ascii="Fira Mono" w:cs="Fira Mono" w:eastAsia="Fira Mono" w:hAnsi="Fira Mono"/>
          <w:rtl w:val="0"/>
        </w:rPr>
        <w:t xml:space="preserve"> ⭐⭐⭐⭐⭐</w:t>
      </w:r>
    </w:p>
    <w:p w:rsidR="00000000" w:rsidDel="00000000" w:rsidP="00000000" w:rsidRDefault="00000000" w:rsidRPr="00000000" w14:paraId="00000016">
      <w:pPr>
        <w:numPr>
          <w:ilvl w:val="0"/>
          <w:numId w:val="23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En önemli pattern!</w:t>
      </w:r>
    </w:p>
    <w:p w:rsidR="00000000" w:rsidDel="00000000" w:rsidP="00000000" w:rsidRDefault="00000000" w:rsidRPr="00000000" w14:paraId="00000017">
      <w:pPr>
        <w:numPr>
          <w:ilvl w:val="0"/>
          <w:numId w:val="2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Monoliti yavaşça microservice'lerle "boğarak" değiştirme</w:t>
      </w:r>
    </w:p>
    <w:p w:rsidR="00000000" w:rsidDel="00000000" w:rsidP="00000000" w:rsidRDefault="00000000" w:rsidRPr="00000000" w14:paraId="00000018">
      <w:pPr>
        <w:numPr>
          <w:ilvl w:val="0"/>
          <w:numId w:val="2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Nasıl çalışır:</w:t>
      </w:r>
    </w:p>
    <w:p w:rsidR="00000000" w:rsidDel="00000000" w:rsidP="00000000" w:rsidRDefault="00000000" w:rsidRPr="00000000" w14:paraId="00000019">
      <w:pPr>
        <w:numPr>
          <w:ilvl w:val="1"/>
          <w:numId w:val="23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Monolitin önüne proxy koy</w:t>
      </w:r>
    </w:p>
    <w:p w:rsidR="00000000" w:rsidDel="00000000" w:rsidP="00000000" w:rsidRDefault="00000000" w:rsidRPr="00000000" w14:paraId="0000001A">
      <w:pPr>
        <w:numPr>
          <w:ilvl w:val="1"/>
          <w:numId w:val="23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Yeni işlevselliği microservice olarak yaz</w:t>
      </w:r>
    </w:p>
    <w:p w:rsidR="00000000" w:rsidDel="00000000" w:rsidP="00000000" w:rsidRDefault="00000000" w:rsidRPr="00000000" w14:paraId="0000001B">
      <w:pPr>
        <w:numPr>
          <w:ilvl w:val="1"/>
          <w:numId w:val="23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Proxy'de routing yap (eski → monolit, yeni → microservice)</w:t>
      </w:r>
    </w:p>
    <w:p w:rsidR="00000000" w:rsidDel="00000000" w:rsidP="00000000" w:rsidRDefault="00000000" w:rsidRPr="00000000" w14:paraId="0000001C">
      <w:pPr>
        <w:numPr>
          <w:ilvl w:val="1"/>
          <w:numId w:val="23"/>
        </w:numPr>
        <w:spacing w:after="24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Yavaşça tüm trafiği microservice'e kaydır</w:t>
      </w:r>
    </w:p>
    <w:p w:rsidR="00000000" w:rsidDel="00000000" w:rsidP="00000000" w:rsidRDefault="00000000" w:rsidRPr="00000000" w14:paraId="0000001D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Gerçek Dünya Örneği:</w:t>
      </w:r>
    </w:p>
    <w:p w:rsidR="00000000" w:rsidDel="00000000" w:rsidP="00000000" w:rsidRDefault="00000000" w:rsidRPr="00000000" w14:paraId="0000001E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HTTP Reverse Proxy → </w:t>
      </w:r>
    </w:p>
    <w:p w:rsidR="00000000" w:rsidDel="00000000" w:rsidP="00000000" w:rsidRDefault="00000000" w:rsidRPr="00000000" w14:paraId="0000001F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/users/new → Yeni User Microservice</w:t>
      </w:r>
    </w:p>
    <w:p w:rsidR="00000000" w:rsidDel="00000000" w:rsidP="00000000" w:rsidRDefault="00000000" w:rsidRPr="00000000" w14:paraId="00000020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/users/old → Eski Monolith</w:t>
      </w:r>
    </w:p>
    <w:p w:rsidR="00000000" w:rsidDel="00000000" w:rsidP="00000000" w:rsidRDefault="00000000" w:rsidRPr="00000000" w14:paraId="0000002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B. UI COMPOSITION PATTERN</w:t>
      </w:r>
    </w:p>
    <w:p w:rsidR="00000000" w:rsidDel="00000000" w:rsidP="00000000" w:rsidRDefault="00000000" w:rsidRPr="00000000" w14:paraId="00000023">
      <w:pPr>
        <w:numPr>
          <w:ilvl w:val="0"/>
          <w:numId w:val="18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Page Composition:</w:t>
      </w:r>
      <w:r w:rsidDel="00000000" w:rsidR="00000000" w:rsidRPr="00000000">
        <w:rPr>
          <w:rtl w:val="0"/>
        </w:rPr>
        <w:t xml:space="preserve"> Her sayfa farklı microservice'den</w:t>
      </w:r>
    </w:p>
    <w:p w:rsidR="00000000" w:rsidDel="00000000" w:rsidP="00000000" w:rsidRDefault="00000000" w:rsidRPr="00000000" w14:paraId="00000024">
      <w:pPr>
        <w:numPr>
          <w:ilvl w:val="0"/>
          <w:numId w:val="1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Widget Composition:</w:t>
      </w:r>
      <w:r w:rsidDel="00000000" w:rsidR="00000000" w:rsidRPr="00000000">
        <w:rPr>
          <w:rtl w:val="0"/>
        </w:rPr>
        <w:t xml:space="preserve"> Sayfa içinde farklı widget'lar farklı servislerden</w:t>
      </w:r>
    </w:p>
    <w:p w:rsidR="00000000" w:rsidDel="00000000" w:rsidP="00000000" w:rsidRDefault="00000000" w:rsidRPr="00000000" w14:paraId="00000025">
      <w:pPr>
        <w:numPr>
          <w:ilvl w:val="0"/>
          <w:numId w:val="18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Micro Frontends:</w:t>
      </w:r>
      <w:r w:rsidDel="00000000" w:rsidR="00000000" w:rsidRPr="00000000">
        <w:rPr>
          <w:rtl w:val="0"/>
        </w:rPr>
        <w:t xml:space="preserve"> Frontend'i de böl!</w:t>
      </w:r>
    </w:p>
    <w:p w:rsidR="00000000" w:rsidDel="00000000" w:rsidP="00000000" w:rsidRDefault="00000000" w:rsidRPr="00000000" w14:paraId="00000026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C. BRANCH BY ABSTRACTION</w:t>
      </w:r>
    </w:p>
    <w:p w:rsidR="00000000" w:rsidDel="00000000" w:rsidP="00000000" w:rsidRDefault="00000000" w:rsidRPr="00000000" w14:paraId="00000027">
      <w:pPr>
        <w:numPr>
          <w:ilvl w:val="0"/>
          <w:numId w:val="14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Kod içinde abstraction layer oluştur</w:t>
      </w:r>
    </w:p>
    <w:p w:rsidR="00000000" w:rsidDel="00000000" w:rsidP="00000000" w:rsidRDefault="00000000" w:rsidRPr="00000000" w14:paraId="00000028">
      <w:pPr>
        <w:numPr>
          <w:ilvl w:val="0"/>
          <w:numId w:val="1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İki implementation'ı yan yana çalıştır</w:t>
      </w:r>
    </w:p>
    <w:p w:rsidR="00000000" w:rsidDel="00000000" w:rsidP="00000000" w:rsidRDefault="00000000" w:rsidRPr="00000000" w14:paraId="00000029">
      <w:pPr>
        <w:numPr>
          <w:ilvl w:val="0"/>
          <w:numId w:val="1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Feature toggle ile geçiş yap</w:t>
      </w:r>
    </w:p>
    <w:p w:rsidR="00000000" w:rsidDel="00000000" w:rsidP="00000000" w:rsidRDefault="00000000" w:rsidRPr="00000000" w14:paraId="0000002A">
      <w:pPr>
        <w:numPr>
          <w:ilvl w:val="0"/>
          <w:numId w:val="14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Kullanım:</w:t>
      </w:r>
      <w:r w:rsidDel="00000000" w:rsidR="00000000" w:rsidRPr="00000000">
        <w:rPr>
          <w:rtl w:val="0"/>
        </w:rPr>
        <w:t xml:space="preserve"> Büyük değişiklikler için fallback mekanizması</w:t>
      </w:r>
    </w:p>
    <w:p w:rsidR="00000000" w:rsidDel="00000000" w:rsidP="00000000" w:rsidRDefault="00000000" w:rsidRPr="00000000" w14:paraId="0000002B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D. PARALLEL RUN PATTERN</w:t>
      </w:r>
    </w:p>
    <w:p w:rsidR="00000000" w:rsidDel="00000000" w:rsidP="00000000" w:rsidRDefault="00000000" w:rsidRPr="00000000" w14:paraId="0000002C">
      <w:pPr>
        <w:numPr>
          <w:ilvl w:val="0"/>
          <w:numId w:val="24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Hem eski hem yeni sistemi aynı anda çalıştır</w:t>
      </w:r>
    </w:p>
    <w:p w:rsidR="00000000" w:rsidDel="00000000" w:rsidP="00000000" w:rsidRDefault="00000000" w:rsidRPr="00000000" w14:paraId="0000002D">
      <w:pPr>
        <w:numPr>
          <w:ilvl w:val="0"/>
          <w:numId w:val="2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Sonuçları karşılaştır</w:t>
      </w:r>
    </w:p>
    <w:p w:rsidR="00000000" w:rsidDel="00000000" w:rsidP="00000000" w:rsidRDefault="00000000" w:rsidRPr="00000000" w14:paraId="0000002E">
      <w:pPr>
        <w:numPr>
          <w:ilvl w:val="0"/>
          <w:numId w:val="2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Örnek:</w:t>
      </w:r>
      <w:r w:rsidDel="00000000" w:rsidR="00000000" w:rsidRPr="00000000">
        <w:rPr>
          <w:rtl w:val="0"/>
        </w:rPr>
        <w:t xml:space="preserve"> GitHub Scientist library</w:t>
      </w:r>
    </w:p>
    <w:p w:rsidR="00000000" w:rsidDel="00000000" w:rsidP="00000000" w:rsidRDefault="00000000" w:rsidRPr="00000000" w14:paraId="0000002F">
      <w:pPr>
        <w:numPr>
          <w:ilvl w:val="0"/>
          <w:numId w:val="24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Kullanım:</w:t>
      </w:r>
      <w:r w:rsidDel="00000000" w:rsidR="00000000" w:rsidRPr="00000000">
        <w:rPr>
          <w:rtl w:val="0"/>
        </w:rPr>
        <w:t xml:space="preserve"> Kritik sistemlerde güvenli geçiş</w:t>
      </w:r>
    </w:p>
    <w:p w:rsidR="00000000" w:rsidDel="00000000" w:rsidP="00000000" w:rsidRDefault="00000000" w:rsidRPr="00000000" w14:paraId="00000030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E. CHANGE DATA CAPTURE (CDC)</w:t>
      </w:r>
    </w:p>
    <w:p w:rsidR="00000000" w:rsidDel="00000000" w:rsidP="00000000" w:rsidRDefault="00000000" w:rsidRPr="00000000" w14:paraId="00000031">
      <w:pPr>
        <w:numPr>
          <w:ilvl w:val="0"/>
          <w:numId w:val="17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Database değişikliklerini event olarak yakala</w:t>
      </w:r>
    </w:p>
    <w:p w:rsidR="00000000" w:rsidDel="00000000" w:rsidP="00000000" w:rsidRDefault="00000000" w:rsidRPr="00000000" w14:paraId="00000032">
      <w:pPr>
        <w:numPr>
          <w:ilvl w:val="0"/>
          <w:numId w:val="1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Yeni microservice'e sync et</w:t>
      </w:r>
    </w:p>
    <w:p w:rsidR="00000000" w:rsidDel="00000000" w:rsidP="00000000" w:rsidRDefault="00000000" w:rsidRPr="00000000" w14:paraId="00000033">
      <w:pPr>
        <w:numPr>
          <w:ilvl w:val="0"/>
          <w:numId w:val="17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Araçlar:</w:t>
      </w:r>
      <w:r w:rsidDel="00000000" w:rsidR="00000000" w:rsidRPr="00000000">
        <w:rPr>
          <w:rtl w:val="0"/>
        </w:rPr>
        <w:t xml:space="preserve"> Debezium, Maxwell, Kafka Connect</w:t>
      </w:r>
    </w:p>
    <w:p w:rsidR="00000000" w:rsidDel="00000000" w:rsidP="00000000" w:rsidRDefault="00000000" w:rsidRPr="00000000" w14:paraId="00000034">
      <w:pPr>
        <w:pStyle w:val="Heading4"/>
        <w:keepNext w:val="0"/>
        <w:keepLines w:val="0"/>
        <w:spacing w:after="40" w:before="240" w:lineRule="auto"/>
        <w:rPr>
          <w:b w:val="1"/>
          <w:bCs w:val="1"/>
          <w:color w:val="000000"/>
          <w:sz w:val="22"/>
          <w:szCs w:val="22"/>
        </w:rPr>
      </w:pPr>
      <w:bookmarkStart w:colFirst="0" w:colLast="0" w:name="_wl3cfl1jpurl" w:id="5"/>
      <w:bookmarkEnd w:id="5"/>
      <w:r w:rsidDel="00000000" w:rsidR="00000000" w:rsidRPr="00000000">
        <w:rPr>
          <w:b w:val="1"/>
          <w:bCs w:val="1"/>
          <w:color w:val="000000"/>
          <w:sz w:val="22"/>
          <w:szCs w:val="22"/>
          <w:rtl w:val="0"/>
        </w:rPr>
        <w:t xml:space="preserve">4. DATABASE DECOMPOSITION PATTERN'LERİ:</w:t>
      </w:r>
    </w:p>
    <w:p w:rsidR="00000000" w:rsidDel="00000000" w:rsidP="00000000" w:rsidRDefault="00000000" w:rsidRPr="00000000" w14:paraId="00000035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A. SHARED DATABASE (Anti-Pattern!)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❌</w:t>
      </w:r>
    </w:p>
    <w:p w:rsidR="00000000" w:rsidDel="00000000" w:rsidP="00000000" w:rsidRDefault="00000000" w:rsidRPr="00000000" w14:paraId="00000036">
      <w:pPr>
        <w:numPr>
          <w:ilvl w:val="0"/>
          <w:numId w:val="2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Birden fazla servis aynı DB'yi kullanır</w:t>
      </w:r>
    </w:p>
    <w:p w:rsidR="00000000" w:rsidDel="00000000" w:rsidP="00000000" w:rsidRDefault="00000000" w:rsidRPr="00000000" w14:paraId="00000037">
      <w:pPr>
        <w:numPr>
          <w:ilvl w:val="0"/>
          <w:numId w:val="2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Sorun:</w:t>
      </w:r>
      <w:r w:rsidDel="00000000" w:rsidR="00000000" w:rsidRPr="00000000">
        <w:rPr>
          <w:rtl w:val="0"/>
        </w:rPr>
        <w:t xml:space="preserve"> Tight coupling, schema değişiklikleri zor</w:t>
      </w:r>
    </w:p>
    <w:p w:rsidR="00000000" w:rsidDel="00000000" w:rsidP="00000000" w:rsidRDefault="00000000" w:rsidRPr="00000000" w14:paraId="00000038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B. DATABASE VIEW PATTERN</w:t>
      </w:r>
    </w:p>
    <w:p w:rsidR="00000000" w:rsidDel="00000000" w:rsidP="00000000" w:rsidRDefault="00000000" w:rsidRPr="00000000" w14:paraId="00000039">
      <w:pPr>
        <w:numPr>
          <w:ilvl w:val="0"/>
          <w:numId w:val="10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View oluştur, microservice'e özel</w:t>
      </w:r>
    </w:p>
    <w:p w:rsidR="00000000" w:rsidDel="00000000" w:rsidP="00000000" w:rsidRDefault="00000000" w:rsidRPr="00000000" w14:paraId="0000003A">
      <w:pPr>
        <w:numPr>
          <w:ilvl w:val="0"/>
          <w:numId w:val="1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Avantaj:</w:t>
      </w:r>
      <w:r w:rsidDel="00000000" w:rsidR="00000000" w:rsidRPr="00000000">
        <w:rPr>
          <w:rtl w:val="0"/>
        </w:rPr>
        <w:t xml:space="preserve"> Kolay başlangıç</w:t>
      </w:r>
    </w:p>
    <w:p w:rsidR="00000000" w:rsidDel="00000000" w:rsidP="00000000" w:rsidRDefault="00000000" w:rsidRPr="00000000" w14:paraId="0000003B">
      <w:pPr>
        <w:numPr>
          <w:ilvl w:val="0"/>
          <w:numId w:val="10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Dezavantaj:</w:t>
      </w:r>
      <w:r w:rsidDel="00000000" w:rsidR="00000000" w:rsidRPr="00000000">
        <w:rPr>
          <w:rtl w:val="0"/>
        </w:rPr>
        <w:t xml:space="preserve"> Hala coupling var</w:t>
      </w:r>
    </w:p>
    <w:p w:rsidR="00000000" w:rsidDel="00000000" w:rsidP="00000000" w:rsidRDefault="00000000" w:rsidRPr="00000000" w14:paraId="0000003C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C. DATABASE WRAPPING SERVICE</w:t>
      </w:r>
    </w:p>
    <w:p w:rsidR="00000000" w:rsidDel="00000000" w:rsidP="00000000" w:rsidRDefault="00000000" w:rsidRPr="00000000" w14:paraId="0000003D">
      <w:pPr>
        <w:numPr>
          <w:ilvl w:val="0"/>
          <w:numId w:val="22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DB'yi service arkasına sakla</w:t>
      </w:r>
    </w:p>
    <w:p w:rsidR="00000000" w:rsidDel="00000000" w:rsidP="00000000" w:rsidRDefault="00000000" w:rsidRPr="00000000" w14:paraId="0000003E">
      <w:pPr>
        <w:numPr>
          <w:ilvl w:val="0"/>
          <w:numId w:val="2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Avantaj:</w:t>
      </w:r>
      <w:r w:rsidDel="00000000" w:rsidR="00000000" w:rsidRPr="00000000">
        <w:rPr>
          <w:rtl w:val="0"/>
        </w:rPr>
        <w:t xml:space="preserve"> Encapsulation</w:t>
      </w:r>
    </w:p>
    <w:p w:rsidR="00000000" w:rsidDel="00000000" w:rsidP="00000000" w:rsidRDefault="00000000" w:rsidRPr="00000000" w14:paraId="0000003F">
      <w:pPr>
        <w:numPr>
          <w:ilvl w:val="0"/>
          <w:numId w:val="22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Dezavantaj:</w:t>
      </w:r>
      <w:r w:rsidDel="00000000" w:rsidR="00000000" w:rsidRPr="00000000">
        <w:rPr>
          <w:rtl w:val="0"/>
        </w:rPr>
        <w:t xml:space="preserve"> Network hop ekler</w:t>
      </w:r>
    </w:p>
    <w:p w:rsidR="00000000" w:rsidDel="00000000" w:rsidP="00000000" w:rsidRDefault="00000000" w:rsidRPr="00000000" w14:paraId="00000040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D. AGGREGATE EXPOSING MONOLITH</w:t>
      </w:r>
    </w:p>
    <w:p w:rsidR="00000000" w:rsidDel="00000000" w:rsidP="00000000" w:rsidRDefault="00000000" w:rsidRPr="00000000" w14:paraId="00000041">
      <w:pPr>
        <w:numPr>
          <w:ilvl w:val="0"/>
          <w:numId w:val="15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Monolit API expose eder</w:t>
      </w:r>
    </w:p>
    <w:p w:rsidR="00000000" w:rsidDel="00000000" w:rsidP="00000000" w:rsidRDefault="00000000" w:rsidRPr="00000000" w14:paraId="00000042">
      <w:pPr>
        <w:numPr>
          <w:ilvl w:val="0"/>
          <w:numId w:val="1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Microservice bu API'yi kullanır</w:t>
      </w:r>
    </w:p>
    <w:p w:rsidR="00000000" w:rsidDel="00000000" w:rsidP="00000000" w:rsidRDefault="00000000" w:rsidRPr="00000000" w14:paraId="00000043">
      <w:pPr>
        <w:numPr>
          <w:ilvl w:val="0"/>
          <w:numId w:val="15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Kullanım:</w:t>
      </w:r>
      <w:r w:rsidDel="00000000" w:rsidR="00000000" w:rsidRPr="00000000">
        <w:rPr>
          <w:rtl w:val="0"/>
        </w:rPr>
        <w:t xml:space="preserve"> Data henüz monolitte kalacaksa</w:t>
      </w:r>
    </w:p>
    <w:p w:rsidR="00000000" w:rsidDel="00000000" w:rsidP="00000000" w:rsidRDefault="00000000" w:rsidRPr="00000000" w14:paraId="00000044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E. SYNCHRONIZE DATA IN APPLICATION</w:t>
      </w:r>
      <w:r w:rsidDel="00000000" w:rsidR="00000000" w:rsidRPr="00000000">
        <w:rPr>
          <w:rtl w:val="0"/>
        </w:rPr>
        <w:t xml:space="preserve"> Üç aşamalı süreç:</w:t>
      </w:r>
    </w:p>
    <w:p w:rsidR="00000000" w:rsidDel="00000000" w:rsidP="00000000" w:rsidRDefault="00000000" w:rsidRPr="00000000" w14:paraId="00000045">
      <w:pPr>
        <w:numPr>
          <w:ilvl w:val="0"/>
          <w:numId w:val="21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Bulk Sync:</w:t>
      </w:r>
      <w:r w:rsidDel="00000000" w:rsidR="00000000" w:rsidRPr="00000000">
        <w:rPr>
          <w:rtl w:val="0"/>
        </w:rPr>
        <w:t xml:space="preserve"> Tüm data'yı kopyala</w:t>
      </w:r>
    </w:p>
    <w:p w:rsidR="00000000" w:rsidDel="00000000" w:rsidP="00000000" w:rsidRDefault="00000000" w:rsidRPr="00000000" w14:paraId="00000046">
      <w:pPr>
        <w:numPr>
          <w:ilvl w:val="0"/>
          <w:numId w:val="2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Write Both, Read Old:</w:t>
      </w:r>
      <w:r w:rsidDel="00000000" w:rsidR="00000000" w:rsidRPr="00000000">
        <w:rPr>
          <w:rtl w:val="0"/>
        </w:rPr>
        <w:t xml:space="preserve"> Hem eski hem yeni DB'ye yaz, eskiden oku</w:t>
      </w:r>
    </w:p>
    <w:p w:rsidR="00000000" w:rsidDel="00000000" w:rsidP="00000000" w:rsidRDefault="00000000" w:rsidRPr="00000000" w14:paraId="00000047">
      <w:pPr>
        <w:numPr>
          <w:ilvl w:val="0"/>
          <w:numId w:val="2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Write Both, Read New:</w:t>
      </w:r>
      <w:r w:rsidDel="00000000" w:rsidR="00000000" w:rsidRPr="00000000">
        <w:rPr>
          <w:rtl w:val="0"/>
        </w:rPr>
        <w:t xml:space="preserve"> Hem eski hem yeni DB'ye yaz, yeniden oku</w:t>
      </w:r>
    </w:p>
    <w:p w:rsidR="00000000" w:rsidDel="00000000" w:rsidP="00000000" w:rsidRDefault="00000000" w:rsidRPr="00000000" w14:paraId="00000048">
      <w:pPr>
        <w:numPr>
          <w:ilvl w:val="0"/>
          <w:numId w:val="21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Decommission Old:</w:t>
      </w:r>
      <w:r w:rsidDel="00000000" w:rsidR="00000000" w:rsidRPr="00000000">
        <w:rPr>
          <w:rtl w:val="0"/>
        </w:rPr>
        <w:t xml:space="preserve"> Eskiyi kaldır</w:t>
      </w:r>
    </w:p>
    <w:p w:rsidR="00000000" w:rsidDel="00000000" w:rsidP="00000000" w:rsidRDefault="00000000" w:rsidRPr="00000000" w14:paraId="00000049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F. SPLIT TABLE PATTERN</w:t>
      </w:r>
    </w:p>
    <w:p w:rsidR="00000000" w:rsidDel="00000000" w:rsidP="00000000" w:rsidRDefault="00000000" w:rsidRPr="00000000" w14:paraId="0000004A">
      <w:pPr>
        <w:numPr>
          <w:ilvl w:val="0"/>
          <w:numId w:val="9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Tabloyu vertical olarak böl</w:t>
      </w:r>
    </w:p>
    <w:p w:rsidR="00000000" w:rsidDel="00000000" w:rsidP="00000000" w:rsidRDefault="00000000" w:rsidRPr="00000000" w14:paraId="0000004B">
      <w:pPr>
        <w:numPr>
          <w:ilvl w:val="0"/>
          <w:numId w:val="9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Foreign key relationships dikkatli yönet</w:t>
      </w:r>
    </w:p>
    <w:p w:rsidR="00000000" w:rsidDel="00000000" w:rsidP="00000000" w:rsidRDefault="00000000" w:rsidRPr="00000000" w14:paraId="0000004C">
      <w:pPr>
        <w:pStyle w:val="Heading4"/>
        <w:keepNext w:val="0"/>
        <w:keepLines w:val="0"/>
        <w:spacing w:after="40" w:before="240" w:lineRule="auto"/>
        <w:rPr>
          <w:b w:val="1"/>
          <w:bCs w:val="1"/>
          <w:color w:val="000000"/>
          <w:sz w:val="22"/>
          <w:szCs w:val="22"/>
        </w:rPr>
      </w:pPr>
      <w:bookmarkStart w:colFirst="0" w:colLast="0" w:name="_6ajrw243znek" w:id="6"/>
      <w:bookmarkEnd w:id="6"/>
      <w:r w:rsidDel="00000000" w:rsidR="00000000" w:rsidRPr="00000000">
        <w:rPr>
          <w:b w:val="1"/>
          <w:bCs w:val="1"/>
          <w:color w:val="000000"/>
          <w:sz w:val="22"/>
          <w:szCs w:val="22"/>
          <w:rtl w:val="0"/>
        </w:rPr>
        <w:t xml:space="preserve">5. COUPLING &amp; COHESION:</w:t>
      </w:r>
    </w:p>
    <w:p w:rsidR="00000000" w:rsidDel="00000000" w:rsidP="00000000" w:rsidRDefault="00000000" w:rsidRPr="00000000" w14:paraId="0000004D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Coupling Türleri:</w:t>
      </w:r>
    </w:p>
    <w:p w:rsidR="00000000" w:rsidDel="00000000" w:rsidP="00000000" w:rsidRDefault="00000000" w:rsidRPr="00000000" w14:paraId="0000004E">
      <w:pPr>
        <w:numPr>
          <w:ilvl w:val="0"/>
          <w:numId w:val="12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Implementation Coupling:</w:t>
      </w:r>
      <w:r w:rsidDel="00000000" w:rsidR="00000000" w:rsidRPr="00000000">
        <w:rPr>
          <w:rtl w:val="0"/>
        </w:rPr>
        <w:t xml:space="preserve"> İç detaylara bağımlılık</w:t>
      </w:r>
    </w:p>
    <w:p w:rsidR="00000000" w:rsidDel="00000000" w:rsidP="00000000" w:rsidRDefault="00000000" w:rsidRPr="00000000" w14:paraId="0000004F">
      <w:pPr>
        <w:numPr>
          <w:ilvl w:val="0"/>
          <w:numId w:val="1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Temporal Coupling:</w:t>
      </w:r>
      <w:r w:rsidDel="00000000" w:rsidR="00000000" w:rsidRPr="00000000">
        <w:rPr>
          <w:rtl w:val="0"/>
        </w:rPr>
        <w:t xml:space="preserve"> Sync çağrılar</w:t>
      </w:r>
    </w:p>
    <w:p w:rsidR="00000000" w:rsidDel="00000000" w:rsidP="00000000" w:rsidRDefault="00000000" w:rsidRPr="00000000" w14:paraId="00000050">
      <w:pPr>
        <w:numPr>
          <w:ilvl w:val="0"/>
          <w:numId w:val="1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Deployment Coupling:</w:t>
      </w:r>
      <w:r w:rsidDel="00000000" w:rsidR="00000000" w:rsidRPr="00000000">
        <w:rPr>
          <w:rtl w:val="0"/>
        </w:rPr>
        <w:t xml:space="preserve"> Birlikte deploy gereksinimi</w:t>
      </w:r>
    </w:p>
    <w:p w:rsidR="00000000" w:rsidDel="00000000" w:rsidP="00000000" w:rsidRDefault="00000000" w:rsidRPr="00000000" w14:paraId="00000051">
      <w:pPr>
        <w:numPr>
          <w:ilvl w:val="0"/>
          <w:numId w:val="12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Domain Coupling:</w:t>
      </w:r>
      <w:r w:rsidDel="00000000" w:rsidR="00000000" w:rsidRPr="00000000">
        <w:rPr>
          <w:rtl w:val="0"/>
        </w:rPr>
        <w:t xml:space="preserve"> Business domain bağımlılığı (kabul edilebilir)</w:t>
      </w:r>
    </w:p>
    <w:p w:rsidR="00000000" w:rsidDel="00000000" w:rsidP="00000000" w:rsidRDefault="00000000" w:rsidRPr="00000000" w14:paraId="00000052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Cohesion:</w:t>
      </w:r>
    </w:p>
    <w:p w:rsidR="00000000" w:rsidDel="00000000" w:rsidP="00000000" w:rsidRDefault="00000000" w:rsidRPr="00000000" w14:paraId="00000053">
      <w:pPr>
        <w:numPr>
          <w:ilvl w:val="0"/>
          <w:numId w:val="6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Yüksek cohesion:</w:t>
      </w:r>
      <w:r w:rsidDel="00000000" w:rsidR="00000000" w:rsidRPr="00000000">
        <w:rPr>
          <w:rtl w:val="0"/>
        </w:rPr>
        <w:t xml:space="preserve"> İlgili şeyler bir arada</w:t>
      </w:r>
    </w:p>
    <w:p w:rsidR="00000000" w:rsidDel="00000000" w:rsidP="00000000" w:rsidRDefault="00000000" w:rsidRPr="00000000" w14:paraId="00000054">
      <w:pPr>
        <w:numPr>
          <w:ilvl w:val="0"/>
          <w:numId w:val="6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Düşük coupling:</w:t>
      </w:r>
      <w:r w:rsidDel="00000000" w:rsidR="00000000" w:rsidRPr="00000000">
        <w:rPr>
          <w:rtl w:val="0"/>
        </w:rPr>
        <w:t xml:space="preserve"> Servisler arası minimum bağımlılık</w:t>
      </w:r>
    </w:p>
    <w:p w:rsidR="00000000" w:rsidDel="00000000" w:rsidP="00000000" w:rsidRDefault="00000000" w:rsidRPr="00000000" w14:paraId="00000055">
      <w:pPr>
        <w:pStyle w:val="Heading4"/>
        <w:keepNext w:val="0"/>
        <w:keepLines w:val="0"/>
        <w:spacing w:after="40" w:before="240" w:lineRule="auto"/>
        <w:rPr>
          <w:b w:val="1"/>
          <w:bCs w:val="1"/>
          <w:color w:val="000000"/>
          <w:sz w:val="22"/>
          <w:szCs w:val="22"/>
        </w:rPr>
      </w:pPr>
      <w:bookmarkStart w:colFirst="0" w:colLast="0" w:name="_2zqbl5he3x5u" w:id="7"/>
      <w:bookmarkEnd w:id="7"/>
      <w:r w:rsidDel="00000000" w:rsidR="00000000" w:rsidRPr="00000000">
        <w:rPr>
          <w:b w:val="1"/>
          <w:bCs w:val="1"/>
          <w:color w:val="000000"/>
          <w:sz w:val="22"/>
          <w:szCs w:val="22"/>
          <w:rtl w:val="0"/>
        </w:rPr>
        <w:t xml:space="preserve">6. DOMAIN-DRIVEN DESIGN TEMEL KAVRAMLARI:</w:t>
      </w:r>
    </w:p>
    <w:p w:rsidR="00000000" w:rsidDel="00000000" w:rsidP="00000000" w:rsidRDefault="00000000" w:rsidRPr="00000000" w14:paraId="00000056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Aggregate:</w:t>
      </w:r>
    </w:p>
    <w:p w:rsidR="00000000" w:rsidDel="00000000" w:rsidP="00000000" w:rsidRDefault="00000000" w:rsidRPr="00000000" w14:paraId="00000057">
      <w:pPr>
        <w:numPr>
          <w:ilvl w:val="0"/>
          <w:numId w:val="11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Self-contained state machine</w:t>
      </w:r>
    </w:p>
    <w:p w:rsidR="00000000" w:rsidDel="00000000" w:rsidP="00000000" w:rsidRDefault="00000000" w:rsidRPr="00000000" w14:paraId="00000058">
      <w:pPr>
        <w:numPr>
          <w:ilvl w:val="0"/>
          <w:numId w:val="1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Kendi lifecycle'ı var</w:t>
      </w:r>
    </w:p>
    <w:p w:rsidR="00000000" w:rsidDel="00000000" w:rsidP="00000000" w:rsidRDefault="00000000" w:rsidRPr="00000000" w14:paraId="00000059">
      <w:pPr>
        <w:numPr>
          <w:ilvl w:val="0"/>
          <w:numId w:val="11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Transaction boundary</w:t>
      </w:r>
    </w:p>
    <w:p w:rsidR="00000000" w:rsidDel="00000000" w:rsidP="00000000" w:rsidRDefault="00000000" w:rsidRPr="00000000" w14:paraId="0000005A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Bounded Context:</w:t>
      </w:r>
    </w:p>
    <w:p w:rsidR="00000000" w:rsidDel="00000000" w:rsidP="00000000" w:rsidRDefault="00000000" w:rsidRPr="00000000" w14:paraId="0000005B">
      <w:pPr>
        <w:numPr>
          <w:ilvl w:val="0"/>
          <w:numId w:val="7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Aggregate'lerin collection'ı</w:t>
      </w:r>
    </w:p>
    <w:p w:rsidR="00000000" w:rsidDel="00000000" w:rsidP="00000000" w:rsidRDefault="00000000" w:rsidRPr="00000000" w14:paraId="0000005C">
      <w:pPr>
        <w:numPr>
          <w:ilvl w:val="0"/>
          <w:numId w:val="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Explicit interface to outside world</w:t>
      </w:r>
    </w:p>
    <w:p w:rsidR="00000000" w:rsidDel="00000000" w:rsidP="00000000" w:rsidRDefault="00000000" w:rsidRPr="00000000" w14:paraId="0000005D">
      <w:pPr>
        <w:numPr>
          <w:ilvl w:val="0"/>
          <w:numId w:val="7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Bounded Context = Microservice candidate</w:t>
      </w:r>
    </w:p>
    <w:p w:rsidR="00000000" w:rsidDel="00000000" w:rsidP="00000000" w:rsidRDefault="00000000" w:rsidRPr="00000000" w14:paraId="0000005E">
      <w:pPr>
        <w:pStyle w:val="Heading4"/>
        <w:keepNext w:val="0"/>
        <w:keepLines w:val="0"/>
        <w:spacing w:after="40" w:before="240" w:lineRule="auto"/>
        <w:rPr>
          <w:b w:val="1"/>
          <w:bCs w:val="1"/>
          <w:color w:val="000000"/>
          <w:sz w:val="22"/>
          <w:szCs w:val="22"/>
        </w:rPr>
      </w:pPr>
      <w:bookmarkStart w:colFirst="0" w:colLast="0" w:name="_ckcfpojugnsn" w:id="8"/>
      <w:bookmarkEnd w:id="8"/>
      <w:r w:rsidDel="00000000" w:rsidR="00000000" w:rsidRPr="00000000">
        <w:rPr>
          <w:b w:val="1"/>
          <w:bCs w:val="1"/>
          <w:color w:val="000000"/>
          <w:sz w:val="22"/>
          <w:szCs w:val="22"/>
          <w:rtl w:val="0"/>
        </w:rPr>
        <w:t xml:space="preserve">7. MİGRASYON STRATEJİLERİ:</w:t>
      </w:r>
    </w:p>
    <w:p w:rsidR="00000000" w:rsidDel="00000000" w:rsidP="00000000" w:rsidRDefault="00000000" w:rsidRPr="00000000" w14:paraId="0000005F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Soru: Database mi Code mu önce böl ünür?</w:t>
      </w:r>
    </w:p>
    <w:p w:rsidR="00000000" w:rsidDel="00000000" w:rsidP="00000000" w:rsidRDefault="00000000" w:rsidRPr="00000000" w14:paraId="00000060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A. Database First:</w:t>
      </w:r>
    </w:p>
    <w:p w:rsidR="00000000" w:rsidDel="00000000" w:rsidP="00000000" w:rsidRDefault="00000000" w:rsidRPr="00000000" w14:paraId="00000061">
      <w:pPr>
        <w:numPr>
          <w:ilvl w:val="0"/>
          <w:numId w:val="19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Avantaj:</w:t>
      </w:r>
      <w:r w:rsidDel="00000000" w:rsidR="00000000" w:rsidRPr="00000000">
        <w:rPr>
          <w:rtl w:val="0"/>
        </w:rPr>
        <w:t xml:space="preserve"> Data ownership net</w:t>
      </w:r>
    </w:p>
    <w:p w:rsidR="00000000" w:rsidDel="00000000" w:rsidP="00000000" w:rsidRDefault="00000000" w:rsidRPr="00000000" w14:paraId="00000062">
      <w:pPr>
        <w:numPr>
          <w:ilvl w:val="0"/>
          <w:numId w:val="19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Dezavantaj:</w:t>
      </w:r>
      <w:r w:rsidDel="00000000" w:rsidR="00000000" w:rsidRPr="00000000">
        <w:rPr>
          <w:rtl w:val="0"/>
        </w:rPr>
        <w:t xml:space="preserve"> Big bang deployment risk</w:t>
      </w:r>
    </w:p>
    <w:p w:rsidR="00000000" w:rsidDel="00000000" w:rsidP="00000000" w:rsidRDefault="00000000" w:rsidRPr="00000000" w14:paraId="00000063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B. Code First:</w:t>
      </w:r>
    </w:p>
    <w:p w:rsidR="00000000" w:rsidDel="00000000" w:rsidP="00000000" w:rsidRDefault="00000000" w:rsidRPr="00000000" w14:paraId="00000064">
      <w:pPr>
        <w:numPr>
          <w:ilvl w:val="0"/>
          <w:numId w:val="1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Avantaj:</w:t>
      </w:r>
      <w:r w:rsidDel="00000000" w:rsidR="00000000" w:rsidRPr="00000000">
        <w:rPr>
          <w:rtl w:val="0"/>
        </w:rPr>
        <w:t xml:space="preserve"> Incremental, güvenli</w:t>
      </w:r>
    </w:p>
    <w:p w:rsidR="00000000" w:rsidDel="00000000" w:rsidP="00000000" w:rsidRDefault="00000000" w:rsidRPr="00000000" w14:paraId="00000065">
      <w:pPr>
        <w:numPr>
          <w:ilvl w:val="0"/>
          <w:numId w:val="1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Dezavantaj:</w:t>
      </w:r>
      <w:r w:rsidDel="00000000" w:rsidR="00000000" w:rsidRPr="00000000">
        <w:rPr>
          <w:rtl w:val="0"/>
        </w:rPr>
        <w:t xml:space="preserve"> Shared database devam eder</w:t>
      </w:r>
    </w:p>
    <w:p w:rsidR="00000000" w:rsidDel="00000000" w:rsidP="00000000" w:rsidRDefault="00000000" w:rsidRPr="00000000" w14:paraId="00000066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C. Together:</w:t>
      </w:r>
    </w:p>
    <w:p w:rsidR="00000000" w:rsidDel="00000000" w:rsidP="00000000" w:rsidRDefault="00000000" w:rsidRPr="00000000" w14:paraId="00000067">
      <w:pPr>
        <w:numPr>
          <w:ilvl w:val="0"/>
          <w:numId w:val="13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Avantaj:</w:t>
      </w:r>
      <w:r w:rsidDel="00000000" w:rsidR="00000000" w:rsidRPr="00000000">
        <w:rPr>
          <w:rtl w:val="0"/>
        </w:rPr>
        <w:t xml:space="preserve"> Hızlı</w:t>
      </w:r>
    </w:p>
    <w:p w:rsidR="00000000" w:rsidDel="00000000" w:rsidP="00000000" w:rsidRDefault="00000000" w:rsidRPr="00000000" w14:paraId="00000068">
      <w:pPr>
        <w:numPr>
          <w:ilvl w:val="0"/>
          <w:numId w:val="13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Dezavantaj:</w:t>
      </w:r>
      <w:r w:rsidDel="00000000" w:rsidR="00000000" w:rsidRPr="00000000">
        <w:rPr>
          <w:rtl w:val="0"/>
        </w:rPr>
        <w:t xml:space="preserve"> En riskli</w:t>
      </w:r>
    </w:p>
    <w:p w:rsidR="00000000" w:rsidDel="00000000" w:rsidP="00000000" w:rsidRDefault="00000000" w:rsidRPr="00000000" w14:paraId="00000069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Newman'ın Önerisi: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Code First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→ Daha güvenli!</w:t>
      </w:r>
    </w:p>
    <w:p w:rsidR="00000000" w:rsidDel="00000000" w:rsidP="00000000" w:rsidRDefault="00000000" w:rsidRPr="00000000" w14:paraId="0000006A">
      <w:pPr>
        <w:pStyle w:val="Heading4"/>
        <w:keepNext w:val="0"/>
        <w:keepLines w:val="0"/>
        <w:spacing w:after="40" w:before="240" w:lineRule="auto"/>
        <w:rPr>
          <w:b w:val="1"/>
          <w:bCs w:val="1"/>
          <w:color w:val="000000"/>
          <w:sz w:val="22"/>
          <w:szCs w:val="22"/>
        </w:rPr>
      </w:pPr>
      <w:bookmarkStart w:colFirst="0" w:colLast="0" w:name="_9g8f55dpz1l6" w:id="9"/>
      <w:bookmarkEnd w:id="9"/>
      <w:r w:rsidDel="00000000" w:rsidR="00000000" w:rsidRPr="00000000">
        <w:rPr>
          <w:b w:val="1"/>
          <w:bCs w:val="1"/>
          <w:color w:val="000000"/>
          <w:sz w:val="22"/>
          <w:szCs w:val="22"/>
          <w:rtl w:val="0"/>
        </w:rPr>
        <w:t xml:space="preserve">8. MONOLIT NE ZAMAN KALSIN:</w:t>
      </w:r>
    </w:p>
    <w:p w:rsidR="00000000" w:rsidDel="00000000" w:rsidP="00000000" w:rsidRDefault="00000000" w:rsidRPr="00000000" w14:paraId="0000006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Microservice'e </w:t>
      </w:r>
      <w:r w:rsidDel="00000000" w:rsidR="00000000" w:rsidRPr="00000000">
        <w:rPr>
          <w:b w:val="1"/>
          <w:bCs w:val="1"/>
          <w:rtl w:val="0"/>
        </w:rPr>
        <w:t xml:space="preserve">GEÇME</w:t>
      </w:r>
      <w:r w:rsidDel="00000000" w:rsidR="00000000" w:rsidRPr="00000000">
        <w:rPr>
          <w:rtl w:val="0"/>
        </w:rPr>
        <w:t xml:space="preserve"> şu durumlarda:</w:t>
      </w:r>
    </w:p>
    <w:p w:rsidR="00000000" w:rsidDel="00000000" w:rsidP="00000000" w:rsidRDefault="00000000" w:rsidRPr="00000000" w14:paraId="0000006C">
      <w:pPr>
        <w:numPr>
          <w:ilvl w:val="0"/>
          <w:numId w:val="25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CRUD uygulamaları</w:t>
      </w:r>
    </w:p>
    <w:p w:rsidR="00000000" w:rsidDel="00000000" w:rsidP="00000000" w:rsidRDefault="00000000" w:rsidRPr="00000000" w14:paraId="0000006D">
      <w:pPr>
        <w:numPr>
          <w:ilvl w:val="0"/>
          <w:numId w:val="2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Küçük takımlar (&lt;10 kişi)</w:t>
      </w:r>
    </w:p>
    <w:p w:rsidR="00000000" w:rsidDel="00000000" w:rsidP="00000000" w:rsidRDefault="00000000" w:rsidRPr="00000000" w14:paraId="0000006E">
      <w:pPr>
        <w:numPr>
          <w:ilvl w:val="0"/>
          <w:numId w:val="2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Deployment complexity gerekmeyen yerler</w:t>
      </w:r>
    </w:p>
    <w:p w:rsidR="00000000" w:rsidDel="00000000" w:rsidP="00000000" w:rsidRDefault="00000000" w:rsidRPr="00000000" w14:paraId="0000006F">
      <w:pPr>
        <w:numPr>
          <w:ilvl w:val="0"/>
          <w:numId w:val="25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Proven domain henüz yok</w:t>
      </w:r>
    </w:p>
    <w:p w:rsidR="00000000" w:rsidDel="00000000" w:rsidP="00000000" w:rsidRDefault="00000000" w:rsidRPr="00000000" w14:paraId="00000070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Modular Monolith</w:t>
      </w:r>
      <w:r w:rsidDel="00000000" w:rsidR="00000000" w:rsidRPr="00000000">
        <w:rPr>
          <w:rtl w:val="0"/>
        </w:rPr>
        <w:t xml:space="preserve"> yeterli olabilir!</w:t>
      </w:r>
    </w:p>
    <w:p w:rsidR="00000000" w:rsidDel="00000000" w:rsidP="00000000" w:rsidRDefault="00000000" w:rsidRPr="00000000" w14:paraId="00000071">
      <w:pPr>
        <w:pStyle w:val="Heading4"/>
        <w:keepNext w:val="0"/>
        <w:keepLines w:val="0"/>
        <w:spacing w:after="40" w:before="240" w:lineRule="auto"/>
        <w:rPr>
          <w:b w:val="1"/>
          <w:bCs w:val="1"/>
          <w:color w:val="000000"/>
          <w:sz w:val="22"/>
          <w:szCs w:val="22"/>
        </w:rPr>
      </w:pPr>
      <w:bookmarkStart w:colFirst="0" w:colLast="0" w:name="_ouw5fzauk1mm" w:id="10"/>
      <w:bookmarkEnd w:id="10"/>
      <w:r w:rsidDel="00000000" w:rsidR="00000000" w:rsidRPr="00000000">
        <w:rPr>
          <w:b w:val="1"/>
          <w:bCs w:val="1"/>
          <w:color w:val="000000"/>
          <w:sz w:val="22"/>
          <w:szCs w:val="22"/>
          <w:rtl w:val="0"/>
        </w:rPr>
        <w:t xml:space="preserve">9. ORGANIZASYONEL DEĞİŞİKLİKLER:</w:t>
      </w:r>
    </w:p>
    <w:p w:rsidR="00000000" w:rsidDel="00000000" w:rsidP="00000000" w:rsidRDefault="00000000" w:rsidRPr="00000000" w14:paraId="00000072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Conway's Law:</w:t>
      </w:r>
      <w:r w:rsidDel="00000000" w:rsidR="00000000" w:rsidRPr="00000000">
        <w:rPr>
          <w:rtl w:val="0"/>
        </w:rPr>
        <w:t xml:space="preserve"> "Organizations design systems that mirror their communication structure"</w:t>
      </w:r>
    </w:p>
    <w:p w:rsidR="00000000" w:rsidDel="00000000" w:rsidP="00000000" w:rsidRDefault="00000000" w:rsidRPr="00000000" w14:paraId="00000073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Microservice için:</w:t>
      </w:r>
    </w:p>
    <w:p w:rsidR="00000000" w:rsidDel="00000000" w:rsidP="00000000" w:rsidRDefault="00000000" w:rsidRPr="00000000" w14:paraId="00000074">
      <w:pPr>
        <w:numPr>
          <w:ilvl w:val="0"/>
          <w:numId w:val="3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Cross-functional teams</w:t>
      </w:r>
    </w:p>
    <w:p w:rsidR="00000000" w:rsidDel="00000000" w:rsidP="00000000" w:rsidRDefault="00000000" w:rsidRPr="00000000" w14:paraId="00000075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DevOps culture</w:t>
      </w:r>
    </w:p>
    <w:p w:rsidR="00000000" w:rsidDel="00000000" w:rsidP="00000000" w:rsidRDefault="00000000" w:rsidRPr="00000000" w14:paraId="00000076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Strong code ownership (1 team = 1 service)</w:t>
      </w:r>
    </w:p>
    <w:p w:rsidR="00000000" w:rsidDel="00000000" w:rsidP="00000000" w:rsidRDefault="00000000" w:rsidRPr="00000000" w14:paraId="00000077">
      <w:pPr>
        <w:numPr>
          <w:ilvl w:val="0"/>
          <w:numId w:val="3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Service discovery &amp; documentation</w:t>
      </w:r>
    </w:p>
    <w:p w:rsidR="00000000" w:rsidDel="00000000" w:rsidP="00000000" w:rsidRDefault="00000000" w:rsidRPr="00000000" w14:paraId="00000078">
      <w:pPr>
        <w:pStyle w:val="Heading4"/>
        <w:keepNext w:val="0"/>
        <w:keepLines w:val="0"/>
        <w:spacing w:after="40" w:before="240" w:lineRule="auto"/>
        <w:rPr>
          <w:b w:val="1"/>
          <w:bCs w:val="1"/>
          <w:color w:val="000000"/>
          <w:sz w:val="22"/>
          <w:szCs w:val="22"/>
        </w:rPr>
      </w:pPr>
      <w:bookmarkStart w:colFirst="0" w:colLast="0" w:name="_5ihb8fhc2ghh" w:id="11"/>
      <w:bookmarkEnd w:id="11"/>
      <w:r w:rsidDel="00000000" w:rsidR="00000000" w:rsidRPr="00000000">
        <w:rPr>
          <w:b w:val="1"/>
          <w:bCs w:val="1"/>
          <w:color w:val="000000"/>
          <w:sz w:val="22"/>
          <w:szCs w:val="22"/>
          <w:rtl w:val="0"/>
        </w:rPr>
        <w:t xml:space="preserve">10. GROWING PAINS &amp; ÇÖZÜMLER:</w:t>
      </w:r>
    </w:p>
    <w:p w:rsidR="00000000" w:rsidDel="00000000" w:rsidP="00000000" w:rsidRDefault="00000000" w:rsidRPr="00000000" w14:paraId="00000079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Sorun 1: Service Explosion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Çözüm:</w:t>
      </w:r>
    </w:p>
    <w:p w:rsidR="00000000" w:rsidDel="00000000" w:rsidP="00000000" w:rsidRDefault="00000000" w:rsidRPr="00000000" w14:paraId="0000007A">
      <w:pPr>
        <w:numPr>
          <w:ilvl w:val="0"/>
          <w:numId w:val="5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Service registry (Consul, Eureka)</w:t>
      </w:r>
    </w:p>
    <w:p w:rsidR="00000000" w:rsidDel="00000000" w:rsidP="00000000" w:rsidRDefault="00000000" w:rsidRPr="00000000" w14:paraId="0000007B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API Gateway</w:t>
      </w:r>
    </w:p>
    <w:p w:rsidR="00000000" w:rsidDel="00000000" w:rsidP="00000000" w:rsidRDefault="00000000" w:rsidRPr="00000000" w14:paraId="0000007C">
      <w:pPr>
        <w:numPr>
          <w:ilvl w:val="0"/>
          <w:numId w:val="5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Service mesh (Istio, Linkerd)</w:t>
      </w:r>
    </w:p>
    <w:p w:rsidR="00000000" w:rsidDel="00000000" w:rsidP="00000000" w:rsidRDefault="00000000" w:rsidRPr="00000000" w14:paraId="0000007D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Sorun 2: Distributed Monitoring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Çözüm:</w:t>
      </w:r>
    </w:p>
    <w:p w:rsidR="00000000" w:rsidDel="00000000" w:rsidP="00000000" w:rsidRDefault="00000000" w:rsidRPr="00000000" w14:paraId="0000007E">
      <w:pPr>
        <w:numPr>
          <w:ilvl w:val="0"/>
          <w:numId w:val="16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Distributed tracing (Jaeger, Zipkin)</w:t>
      </w:r>
    </w:p>
    <w:p w:rsidR="00000000" w:rsidDel="00000000" w:rsidP="00000000" w:rsidRDefault="00000000" w:rsidRPr="00000000" w14:paraId="0000007F">
      <w:pPr>
        <w:numPr>
          <w:ilvl w:val="0"/>
          <w:numId w:val="1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Centralized logging (ELK Stack)</w:t>
      </w:r>
    </w:p>
    <w:p w:rsidR="00000000" w:rsidDel="00000000" w:rsidP="00000000" w:rsidRDefault="00000000" w:rsidRPr="00000000" w14:paraId="00000080">
      <w:pPr>
        <w:numPr>
          <w:ilvl w:val="0"/>
          <w:numId w:val="16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Metrics (Prometheus, Grafana)</w:t>
      </w:r>
    </w:p>
    <w:p w:rsidR="00000000" w:rsidDel="00000000" w:rsidP="00000000" w:rsidRDefault="00000000" w:rsidRPr="00000000" w14:paraId="00000081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Sorun 3: Data Consistency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Çözüm:</w:t>
      </w:r>
    </w:p>
    <w:p w:rsidR="00000000" w:rsidDel="00000000" w:rsidP="00000000" w:rsidRDefault="00000000" w:rsidRPr="00000000" w14:paraId="00000082">
      <w:pPr>
        <w:numPr>
          <w:ilvl w:val="0"/>
          <w:numId w:val="20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Saga Pattern</w:t>
      </w:r>
    </w:p>
    <w:p w:rsidR="00000000" w:rsidDel="00000000" w:rsidP="00000000" w:rsidRDefault="00000000" w:rsidRPr="00000000" w14:paraId="00000083">
      <w:pPr>
        <w:numPr>
          <w:ilvl w:val="0"/>
          <w:numId w:val="2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Event Sourcing</w:t>
      </w:r>
    </w:p>
    <w:p w:rsidR="00000000" w:rsidDel="00000000" w:rsidP="00000000" w:rsidRDefault="00000000" w:rsidRPr="00000000" w14:paraId="00000084">
      <w:pPr>
        <w:numPr>
          <w:ilvl w:val="0"/>
          <w:numId w:val="20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Eventual consistency kabul et</w:t>
      </w:r>
    </w:p>
    <w:p w:rsidR="00000000" w:rsidDel="00000000" w:rsidP="00000000" w:rsidRDefault="00000000" w:rsidRPr="00000000" w14:paraId="0000008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Token limitim azaldığı için, diğer kitapların araştırmasını daha verimli yapacağım. Devam edeyim mi yoksa bu kitap hakkında daha fazla detay mı istiyorsun?</w:t>
      </w:r>
    </w:p>
    <w:p w:rsidR="00000000" w:rsidDel="00000000" w:rsidP="00000000" w:rsidRDefault="00000000" w:rsidRPr="00000000" w14:paraId="00000086">
      <w:pPr>
        <w:rPr/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Arial Unicode MS"/>
  <w:font w:name="Fira Mono">
    <w:embedRegular w:fontKey="{00000000-0000-0000-0000-000000000000}" r:id="rId1" w:subsetted="0"/>
    <w:embedBold w:fontKey="{00000000-0000-0000-0000-000000000000}" r:id="rId2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1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2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decimal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  <w:num w:numId="11">
    <w:abstractNumId w:val="11"/>
  </w:num>
  <w:num w:numId="12">
    <w:abstractNumId w:val="12"/>
  </w:num>
  <w:num w:numId="13">
    <w:abstractNumId w:val="13"/>
  </w:num>
  <w:num w:numId="14">
    <w:abstractNumId w:val="14"/>
  </w:num>
  <w:num w:numId="15">
    <w:abstractNumId w:val="15"/>
  </w:num>
  <w:num w:numId="16">
    <w:abstractNumId w:val="16"/>
  </w:num>
  <w:num w:numId="17">
    <w:abstractNumId w:val="17"/>
  </w:num>
  <w:num w:numId="18">
    <w:abstractNumId w:val="18"/>
  </w:num>
  <w:num w:numId="19">
    <w:abstractNumId w:val="19"/>
  </w:num>
  <w:num w:numId="20">
    <w:abstractNumId w:val="20"/>
  </w:num>
  <w:num w:numId="21">
    <w:abstractNumId w:val="21"/>
  </w:num>
  <w:num w:numId="22">
    <w:abstractNumId w:val="22"/>
  </w:num>
  <w:num w:numId="23">
    <w:abstractNumId w:val="23"/>
  </w:num>
  <w:num w:numId="24">
    <w:abstractNumId w:val="24"/>
  </w:num>
  <w:num w:numId="25">
    <w:abstractNumId w:val="2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tr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FiraMono-regular.ttf"/><Relationship Id="rId2" Type="http://schemas.openxmlformats.org/officeDocument/2006/relationships/font" Target="fonts/FiraMono-bold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