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C79E8" w14:textId="3BDC6BC2" w:rsidR="007B16FB" w:rsidRPr="00AB30A1" w:rsidRDefault="6EEAACAD" w:rsidP="001B619B">
      <w:pPr>
        <w:spacing w:after="240" w:line="276" w:lineRule="auto"/>
        <w:jc w:val="center"/>
        <w:rPr>
          <w:rFonts w:ascii="Arial" w:hAnsi="Arial" w:cs="Arial"/>
          <w:sz w:val="20"/>
          <w:szCs w:val="20"/>
        </w:rPr>
      </w:pPr>
      <w:r w:rsidRPr="00AB30A1">
        <w:rPr>
          <w:rFonts w:ascii="Arial" w:eastAsia="Arial" w:hAnsi="Arial" w:cs="Arial"/>
          <w:b/>
          <w:bCs/>
          <w:sz w:val="20"/>
          <w:szCs w:val="20"/>
          <w:lang w:val="en-GB"/>
        </w:rPr>
        <w:t>Curriculum Vitae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70"/>
        <w:gridCol w:w="5310"/>
      </w:tblGrid>
      <w:tr w:rsidR="17C6342C" w:rsidRPr="00AB30A1" w14:paraId="19D66C44" w14:textId="77777777" w:rsidTr="003B4D3F">
        <w:trPr>
          <w:trHeight w:val="300"/>
        </w:trPr>
        <w:tc>
          <w:tcPr>
            <w:tcW w:w="3870" w:type="dxa"/>
          </w:tcPr>
          <w:p w14:paraId="27D575D1" w14:textId="1768282C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Title</w:t>
            </w:r>
          </w:p>
        </w:tc>
        <w:tc>
          <w:tcPr>
            <w:tcW w:w="5310" w:type="dxa"/>
          </w:tcPr>
          <w:p w14:paraId="20B06946" w14:textId="6FDD07F7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GB"/>
              </w:rPr>
              <w:t xml:space="preserve">Dr. </w:t>
            </w:r>
            <w:proofErr w:type="spellStart"/>
            <w:r w:rsidRPr="00AB30A1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GB"/>
              </w:rPr>
              <w:t>rer</w:t>
            </w:r>
            <w:proofErr w:type="spellEnd"/>
            <w:r w:rsidRPr="00AB30A1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GB"/>
              </w:rPr>
              <w:t>. nat.</w:t>
            </w:r>
          </w:p>
        </w:tc>
      </w:tr>
      <w:tr w:rsidR="17C6342C" w:rsidRPr="00AB30A1" w14:paraId="698C0DC8" w14:textId="77777777" w:rsidTr="003B4D3F">
        <w:trPr>
          <w:trHeight w:val="300"/>
        </w:trPr>
        <w:tc>
          <w:tcPr>
            <w:tcW w:w="3870" w:type="dxa"/>
          </w:tcPr>
          <w:p w14:paraId="523A856F" w14:textId="0AB58A8B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First name</w:t>
            </w:r>
          </w:p>
        </w:tc>
        <w:tc>
          <w:tcPr>
            <w:tcW w:w="5310" w:type="dxa"/>
          </w:tcPr>
          <w:p w14:paraId="6AB857D0" w14:textId="6B8A03CD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GB"/>
              </w:rPr>
              <w:t>Doga</w:t>
            </w:r>
          </w:p>
        </w:tc>
      </w:tr>
      <w:tr w:rsidR="17C6342C" w:rsidRPr="00AB30A1" w14:paraId="397D2AD5" w14:textId="77777777" w:rsidTr="003B4D3F">
        <w:trPr>
          <w:trHeight w:val="300"/>
        </w:trPr>
        <w:tc>
          <w:tcPr>
            <w:tcW w:w="3870" w:type="dxa"/>
          </w:tcPr>
          <w:p w14:paraId="73D37E67" w14:textId="32FA19BF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Last name</w:t>
            </w:r>
          </w:p>
        </w:tc>
        <w:tc>
          <w:tcPr>
            <w:tcW w:w="5310" w:type="dxa"/>
          </w:tcPr>
          <w:p w14:paraId="592975C7" w14:textId="1EC3DB97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GB"/>
              </w:rPr>
              <w:t>Cedden</w:t>
            </w:r>
          </w:p>
        </w:tc>
      </w:tr>
      <w:tr w:rsidR="17C6342C" w:rsidRPr="00AB30A1" w14:paraId="472915F0" w14:textId="77777777" w:rsidTr="003B4D3F">
        <w:trPr>
          <w:trHeight w:val="210"/>
        </w:trPr>
        <w:tc>
          <w:tcPr>
            <w:tcW w:w="3870" w:type="dxa"/>
          </w:tcPr>
          <w:p w14:paraId="11F28B50" w14:textId="3DAC67B2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Identifiers/ORCID </w:t>
            </w:r>
          </w:p>
        </w:tc>
        <w:tc>
          <w:tcPr>
            <w:tcW w:w="5310" w:type="dxa"/>
          </w:tcPr>
          <w:p w14:paraId="1B60FEFA" w14:textId="6C784272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5">
              <w:r w:rsidRPr="00AB30A1">
                <w:rPr>
                  <w:rStyle w:val="Hyperlink"/>
                  <w:rFonts w:ascii="Arial" w:eastAsia="Times New Roman" w:hAnsi="Arial" w:cs="Arial"/>
                  <w:i/>
                  <w:iCs/>
                  <w:color w:val="000000" w:themeColor="text1"/>
                  <w:sz w:val="20"/>
                  <w:szCs w:val="20"/>
                  <w:lang w:val="en-GB"/>
                </w:rPr>
                <w:t>https://orcid.org/0000-0001-9031-3710</w:t>
              </w:r>
            </w:hyperlink>
            <w:r w:rsidRPr="00AB30A1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</w:tr>
      <w:tr w:rsidR="17C6342C" w:rsidRPr="00AB30A1" w14:paraId="7D64FE05" w14:textId="77777777" w:rsidTr="003B4D3F">
        <w:trPr>
          <w:trHeight w:val="210"/>
        </w:trPr>
        <w:tc>
          <w:tcPr>
            <w:tcW w:w="3870" w:type="dxa"/>
          </w:tcPr>
          <w:p w14:paraId="6B34048C" w14:textId="25359CFF" w:rsidR="6EEAACAD" w:rsidRPr="00AB30A1" w:rsidRDefault="6EEAACAD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Email</w:t>
            </w:r>
          </w:p>
        </w:tc>
        <w:tc>
          <w:tcPr>
            <w:tcW w:w="5310" w:type="dxa"/>
          </w:tcPr>
          <w:p w14:paraId="4D5C45A0" w14:textId="5882A357" w:rsidR="6EEAACAD" w:rsidRPr="00AB30A1" w:rsidRDefault="00095015" w:rsidP="008C7A4D">
            <w:pPr>
              <w:spacing w:line="276" w:lineRule="auto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hyperlink r:id="rId6" w:history="1">
              <w:r w:rsidRPr="00AB30A1">
                <w:rPr>
                  <w:rStyle w:val="Hyperlink"/>
                  <w:rFonts w:ascii="Arial" w:eastAsia="Times New Roman" w:hAnsi="Arial" w:cs="Arial"/>
                  <w:i/>
                  <w:iCs/>
                  <w:sz w:val="20"/>
                  <w:szCs w:val="20"/>
                  <w:lang w:val="en-GB"/>
                </w:rPr>
                <w:t>doga.cedden@uni-giessen.de</w:t>
              </w:r>
            </w:hyperlink>
            <w:r w:rsidRPr="00AB30A1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,</w:t>
            </w:r>
            <w:r w:rsidR="007C7925" w:rsidRPr="00AB30A1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hyperlink r:id="rId7" w:history="1">
              <w:r w:rsidR="007C7925" w:rsidRPr="00AB30A1">
                <w:rPr>
                  <w:rStyle w:val="Hyperlink"/>
                  <w:rFonts w:ascii="Arial" w:eastAsia="Times New Roman" w:hAnsi="Arial" w:cs="Arial"/>
                  <w:i/>
                  <w:iCs/>
                  <w:sz w:val="20"/>
                  <w:szCs w:val="20"/>
                  <w:lang w:val="en-GB"/>
                </w:rPr>
                <w:t>Doga.Cedden@ime.fraunhofer.de</w:t>
              </w:r>
            </w:hyperlink>
            <w:r w:rsidR="007C7925" w:rsidRPr="00AB30A1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407974F1" w14:textId="77777777" w:rsidR="00743360" w:rsidRPr="00AB30A1" w:rsidRDefault="00743360" w:rsidP="008C7A4D">
      <w:pPr>
        <w:spacing w:before="240" w:after="240" w:line="276" w:lineRule="auto"/>
        <w:rPr>
          <w:rFonts w:ascii="Arial" w:eastAsia="Arial" w:hAnsi="Arial" w:cs="Arial"/>
          <w:b/>
          <w:bCs/>
          <w:sz w:val="20"/>
          <w:szCs w:val="20"/>
          <w:lang w:val="en-GB"/>
        </w:rPr>
      </w:pPr>
    </w:p>
    <w:p w14:paraId="722542EC" w14:textId="3A7548DF" w:rsidR="007B16FB" w:rsidRPr="00AB30A1" w:rsidRDefault="00AD1C1B" w:rsidP="008C7A4D">
      <w:pPr>
        <w:spacing w:before="240" w:after="240" w:line="276" w:lineRule="auto"/>
        <w:rPr>
          <w:rFonts w:ascii="Arial" w:eastAsia="Arial" w:hAnsi="Arial" w:cs="Arial"/>
          <w:b/>
          <w:bCs/>
          <w:sz w:val="20"/>
          <w:szCs w:val="20"/>
          <w:lang w:val="en-GB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>Education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5"/>
        <w:gridCol w:w="2120"/>
        <w:gridCol w:w="4960"/>
      </w:tblGrid>
      <w:tr w:rsidR="17C6342C" w:rsidRPr="00AB30A1" w14:paraId="5FBE31F8" w14:textId="77777777" w:rsidTr="003B4D3F">
        <w:trPr>
          <w:trHeight w:val="300"/>
        </w:trPr>
        <w:tc>
          <w:tcPr>
            <w:tcW w:w="2265" w:type="dxa"/>
          </w:tcPr>
          <w:p w14:paraId="547E4EBE" w14:textId="51EC84BD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Degree</w:t>
            </w:r>
          </w:p>
        </w:tc>
        <w:tc>
          <w:tcPr>
            <w:tcW w:w="2120" w:type="dxa"/>
          </w:tcPr>
          <w:p w14:paraId="409FCF39" w14:textId="7EBC82C8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Period</w:t>
            </w:r>
          </w:p>
        </w:tc>
        <w:tc>
          <w:tcPr>
            <w:tcW w:w="4960" w:type="dxa"/>
          </w:tcPr>
          <w:p w14:paraId="03550E1A" w14:textId="5ED2740F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Details</w:t>
            </w:r>
          </w:p>
        </w:tc>
      </w:tr>
      <w:tr w:rsidR="17C6342C" w:rsidRPr="00AB30A1" w14:paraId="286B7504" w14:textId="77777777" w:rsidTr="003B4D3F">
        <w:trPr>
          <w:trHeight w:val="300"/>
        </w:trPr>
        <w:tc>
          <w:tcPr>
            <w:tcW w:w="2265" w:type="dxa"/>
          </w:tcPr>
          <w:p w14:paraId="268CFC8D" w14:textId="11704A7C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Bachelor of Science in Plant Protection</w:t>
            </w:r>
          </w:p>
        </w:tc>
        <w:tc>
          <w:tcPr>
            <w:tcW w:w="2120" w:type="dxa"/>
          </w:tcPr>
          <w:p w14:paraId="63080646" w14:textId="5DB955BA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2015–2020</w:t>
            </w:r>
          </w:p>
        </w:tc>
        <w:tc>
          <w:tcPr>
            <w:tcW w:w="4960" w:type="dxa"/>
          </w:tcPr>
          <w:p w14:paraId="3DF76F92" w14:textId="397331CC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Institution: Ankara University, Turkey</w:t>
            </w:r>
          </w:p>
        </w:tc>
      </w:tr>
      <w:tr w:rsidR="17C6342C" w:rsidRPr="00AB30A1" w14:paraId="4A5178FB" w14:textId="77777777" w:rsidTr="003B4D3F">
        <w:trPr>
          <w:trHeight w:val="300"/>
        </w:trPr>
        <w:tc>
          <w:tcPr>
            <w:tcW w:w="2265" w:type="dxa"/>
          </w:tcPr>
          <w:p w14:paraId="68B1C93F" w14:textId="5C529A4F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Master of Science in Crop protection</w:t>
            </w:r>
          </w:p>
        </w:tc>
        <w:tc>
          <w:tcPr>
            <w:tcW w:w="2120" w:type="dxa"/>
          </w:tcPr>
          <w:p w14:paraId="72F1599F" w14:textId="73C15098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2020–2022</w:t>
            </w:r>
          </w:p>
        </w:tc>
        <w:tc>
          <w:tcPr>
            <w:tcW w:w="4960" w:type="dxa"/>
          </w:tcPr>
          <w:p w14:paraId="5E0A7E10" w14:textId="5766E435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Grade: Sehr gut</w:t>
            </w:r>
            <w:r w:rsidR="00950C98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,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B30A1">
              <w:rPr>
                <w:rFonts w:ascii="Arial" w:eastAsia="Arial" w:hAnsi="Arial" w:cs="Arial"/>
                <w:i/>
                <w:iCs/>
                <w:sz w:val="20"/>
                <w:szCs w:val="20"/>
                <w:lang w:val="en-GB"/>
              </w:rPr>
              <w:t>mit</w:t>
            </w:r>
            <w:proofErr w:type="spellEnd"/>
            <w:r w:rsidRPr="00AB30A1">
              <w:rPr>
                <w:rFonts w:ascii="Arial" w:eastAsia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B30A1">
              <w:rPr>
                <w:rFonts w:ascii="Arial" w:eastAsia="Arial" w:hAnsi="Arial" w:cs="Arial"/>
                <w:i/>
                <w:iCs/>
                <w:sz w:val="20"/>
                <w:szCs w:val="20"/>
                <w:lang w:val="en-GB"/>
              </w:rPr>
              <w:t>Auszeichnung</w:t>
            </w:r>
            <w:proofErr w:type="spellEnd"/>
          </w:p>
          <w:p w14:paraId="4F263E7F" w14:textId="2A310E8E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Institution: Faculty of Agricultural Sciences, University of Göttingen, Germany</w:t>
            </w:r>
          </w:p>
        </w:tc>
      </w:tr>
      <w:tr w:rsidR="17C6342C" w:rsidRPr="00AB30A1" w14:paraId="3AA194F1" w14:textId="77777777" w:rsidTr="003B4D3F">
        <w:trPr>
          <w:trHeight w:val="1200"/>
        </w:trPr>
        <w:tc>
          <w:tcPr>
            <w:tcW w:w="2265" w:type="dxa"/>
          </w:tcPr>
          <w:p w14:paraId="56AD3F8A" w14:textId="2540C186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Doctorate in Genes and Development</w:t>
            </w:r>
          </w:p>
          <w:p w14:paraId="5676CB2B" w14:textId="6C87425C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120" w:type="dxa"/>
          </w:tcPr>
          <w:p w14:paraId="0CF924DC" w14:textId="141CA1DA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2022</w:t>
            </w:r>
            <w:r w:rsidR="0091530C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–2025</w:t>
            </w:r>
          </w:p>
        </w:tc>
        <w:tc>
          <w:tcPr>
            <w:tcW w:w="4960" w:type="dxa"/>
          </w:tcPr>
          <w:p w14:paraId="4CD82C38" w14:textId="445D360F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Grade: </w:t>
            </w:r>
            <w:r w:rsidRPr="00AB30A1">
              <w:rPr>
                <w:rFonts w:ascii="Arial" w:eastAsia="Arial" w:hAnsi="Arial" w:cs="Arial"/>
                <w:i/>
                <w:iCs/>
                <w:sz w:val="20"/>
                <w:szCs w:val="20"/>
                <w:lang w:val="en-GB"/>
              </w:rPr>
              <w:t>Summa cum laude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. </w:t>
            </w:r>
          </w:p>
          <w:p w14:paraId="285452F7" w14:textId="14D34F57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Supervisor: Prof. Dr. Gregor Bucher</w:t>
            </w:r>
          </w:p>
          <w:p w14:paraId="15489320" w14:textId="38730910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Institution: </w:t>
            </w:r>
            <w:r w:rsidR="003E34CD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Department 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of Evolutionary Developmental Genetics, University of Göttingen, Germany</w:t>
            </w:r>
          </w:p>
        </w:tc>
      </w:tr>
    </w:tbl>
    <w:p w14:paraId="53BDB0B6" w14:textId="74F82218" w:rsidR="007B16FB" w:rsidRPr="00AB30A1" w:rsidRDefault="6EEAACAD" w:rsidP="008C7A4D">
      <w:pPr>
        <w:spacing w:after="240" w:line="276" w:lineRule="auto"/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 </w:t>
      </w:r>
    </w:p>
    <w:p w14:paraId="6CBF1BD9" w14:textId="66F81D8F" w:rsidR="00AD1C1B" w:rsidRPr="00AB30A1" w:rsidRDefault="00AD1C1B" w:rsidP="00AD1C1B">
      <w:pPr>
        <w:spacing w:before="240" w:after="240" w:line="276" w:lineRule="auto"/>
        <w:rPr>
          <w:rFonts w:ascii="Arial" w:eastAsia="Arial" w:hAnsi="Arial" w:cs="Arial"/>
          <w:b/>
          <w:bCs/>
          <w:sz w:val="20"/>
          <w:szCs w:val="20"/>
          <w:lang w:val="en-GB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>Career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2"/>
        <w:gridCol w:w="1843"/>
        <w:gridCol w:w="4960"/>
      </w:tblGrid>
      <w:tr w:rsidR="00AD1C1B" w:rsidRPr="00AB30A1" w14:paraId="0BF1AFA8" w14:textId="77777777" w:rsidTr="003B4D3F">
        <w:trPr>
          <w:trHeight w:val="420"/>
        </w:trPr>
        <w:tc>
          <w:tcPr>
            <w:tcW w:w="2542" w:type="dxa"/>
          </w:tcPr>
          <w:p w14:paraId="39499414" w14:textId="0FEBF7C6" w:rsidR="00AD1C1B" w:rsidRPr="00AB30A1" w:rsidRDefault="00AD1C1B" w:rsidP="0022780B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 w:rsidRPr="00AB30A1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Job title</w:t>
            </w:r>
          </w:p>
        </w:tc>
        <w:tc>
          <w:tcPr>
            <w:tcW w:w="1843" w:type="dxa"/>
          </w:tcPr>
          <w:p w14:paraId="56C2A2E0" w14:textId="23167FB6" w:rsidR="00AD1C1B" w:rsidRPr="00AB30A1" w:rsidRDefault="00AD1C1B" w:rsidP="0022780B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 w:rsidRPr="00AB30A1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Period</w:t>
            </w:r>
          </w:p>
        </w:tc>
        <w:tc>
          <w:tcPr>
            <w:tcW w:w="4960" w:type="dxa"/>
          </w:tcPr>
          <w:p w14:paraId="03EF3C87" w14:textId="6F461296" w:rsidR="00AD1C1B" w:rsidRPr="00AB30A1" w:rsidRDefault="00AD1C1B" w:rsidP="0022780B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</w:pPr>
            <w:r w:rsidRPr="00AB30A1">
              <w:rPr>
                <w:rFonts w:ascii="Arial" w:eastAsia="Arial" w:hAnsi="Arial" w:cs="Arial"/>
                <w:b/>
                <w:bCs/>
                <w:sz w:val="20"/>
                <w:szCs w:val="20"/>
                <w:lang w:val="en-GB"/>
              </w:rPr>
              <w:t>Details</w:t>
            </w:r>
          </w:p>
        </w:tc>
      </w:tr>
      <w:tr w:rsidR="00AD1C1B" w:rsidRPr="00AB30A1" w14:paraId="2BCC51E5" w14:textId="77777777" w:rsidTr="003B4D3F">
        <w:trPr>
          <w:trHeight w:val="1200"/>
        </w:trPr>
        <w:tc>
          <w:tcPr>
            <w:tcW w:w="2542" w:type="dxa"/>
          </w:tcPr>
          <w:p w14:paraId="51C3EA15" w14:textId="77777777" w:rsidR="00AD1C1B" w:rsidRPr="00AB30A1" w:rsidRDefault="00AD1C1B" w:rsidP="0022780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Postdoctoral researcher</w:t>
            </w:r>
          </w:p>
        </w:tc>
        <w:tc>
          <w:tcPr>
            <w:tcW w:w="1843" w:type="dxa"/>
          </w:tcPr>
          <w:p w14:paraId="63F80716" w14:textId="77777777" w:rsidR="00AD1C1B" w:rsidRPr="00AB30A1" w:rsidRDefault="00AD1C1B" w:rsidP="0022780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November 2025–January 2026</w:t>
            </w:r>
          </w:p>
        </w:tc>
        <w:tc>
          <w:tcPr>
            <w:tcW w:w="4960" w:type="dxa"/>
          </w:tcPr>
          <w:p w14:paraId="3D34C091" w14:textId="5393EFE0" w:rsidR="00AD1C1B" w:rsidRPr="00AB30A1" w:rsidRDefault="00AD1C1B" w:rsidP="0022780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Institution: </w:t>
            </w:r>
            <w:r w:rsidR="003E34CD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Department 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of Evolutionary Developmental Genetics, University of Göttingen, Germany</w:t>
            </w:r>
          </w:p>
        </w:tc>
      </w:tr>
      <w:tr w:rsidR="00AD1C1B" w:rsidRPr="00AB30A1" w14:paraId="62A8F88C" w14:textId="77777777" w:rsidTr="003B4D3F">
        <w:trPr>
          <w:trHeight w:val="1200"/>
        </w:trPr>
        <w:tc>
          <w:tcPr>
            <w:tcW w:w="2542" w:type="dxa"/>
          </w:tcPr>
          <w:p w14:paraId="586E8226" w14:textId="77777777" w:rsidR="00AD1C1B" w:rsidRPr="00AB30A1" w:rsidRDefault="00AD1C1B" w:rsidP="0022780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Research associate</w:t>
            </w:r>
          </w:p>
        </w:tc>
        <w:tc>
          <w:tcPr>
            <w:tcW w:w="1843" w:type="dxa"/>
          </w:tcPr>
          <w:p w14:paraId="2283E258" w14:textId="06146E41" w:rsidR="00AD1C1B" w:rsidRPr="00AB30A1" w:rsidRDefault="00AD1C1B" w:rsidP="0022780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February 2026–</w:t>
            </w:r>
            <w:r w:rsidR="00362D1C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Present</w:t>
            </w:r>
          </w:p>
        </w:tc>
        <w:tc>
          <w:tcPr>
            <w:tcW w:w="4960" w:type="dxa"/>
          </w:tcPr>
          <w:p w14:paraId="388F0B15" w14:textId="38B26EAD" w:rsidR="00AD1C1B" w:rsidRPr="00AB30A1" w:rsidRDefault="00AD1C1B" w:rsidP="0022780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Institution: Bioresources section at Fraunhofer Institute for Molecular Biology and Applied Ecology IME, Gießen, Germany</w:t>
            </w:r>
            <w:r w:rsidR="00321C64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. Secondary employment since August 2026.</w:t>
            </w:r>
          </w:p>
        </w:tc>
      </w:tr>
      <w:tr w:rsidR="00AD1C1B" w:rsidRPr="00AB30A1" w14:paraId="6A0BE083" w14:textId="77777777" w:rsidTr="003B4D3F">
        <w:trPr>
          <w:trHeight w:val="1200"/>
        </w:trPr>
        <w:tc>
          <w:tcPr>
            <w:tcW w:w="2542" w:type="dxa"/>
          </w:tcPr>
          <w:p w14:paraId="0753FD7C" w14:textId="77777777" w:rsidR="00AD1C1B" w:rsidRPr="00AB30A1" w:rsidRDefault="00AD1C1B" w:rsidP="0022780B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Postdoctoral researcher</w:t>
            </w:r>
          </w:p>
        </w:tc>
        <w:tc>
          <w:tcPr>
            <w:tcW w:w="1843" w:type="dxa"/>
          </w:tcPr>
          <w:p w14:paraId="3C3043BB" w14:textId="145B38FA" w:rsidR="00AD1C1B" w:rsidRPr="00AB30A1" w:rsidRDefault="00AD1C1B" w:rsidP="0022780B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August 2026–</w:t>
            </w:r>
            <w:r w:rsidR="00362D1C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Present</w:t>
            </w:r>
          </w:p>
        </w:tc>
        <w:tc>
          <w:tcPr>
            <w:tcW w:w="4960" w:type="dxa"/>
          </w:tcPr>
          <w:p w14:paraId="22A333ED" w14:textId="4C799C76" w:rsidR="00AD1C1B" w:rsidRPr="00AB30A1" w:rsidRDefault="00AD1C1B" w:rsidP="007A4B96">
            <w:pPr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Institution:</w:t>
            </w:r>
            <w:r w:rsidR="007A4B96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Applied Entomology group,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Justus-Liebig-Universität Gießen, Gießen, Germany</w:t>
            </w:r>
            <w:r w:rsidR="00321C64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. F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unded by </w:t>
            </w:r>
            <w:r w:rsidR="0008275E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independent </w:t>
            </w:r>
            <w:r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DFG</w:t>
            </w:r>
            <w:r w:rsidR="0008275E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project</w:t>
            </w:r>
            <w:r w:rsidR="00321C64" w:rsidRPr="00AB30A1">
              <w:rPr>
                <w:rFonts w:ascii="Arial" w:eastAsia="Arial" w:hAnsi="Arial" w:cs="Arial"/>
                <w:sz w:val="20"/>
                <w:szCs w:val="20"/>
                <w:lang w:val="en-GB"/>
              </w:rPr>
              <w:t>.</w:t>
            </w:r>
          </w:p>
        </w:tc>
      </w:tr>
    </w:tbl>
    <w:p w14:paraId="08BEE116" w14:textId="77777777" w:rsidR="00AD1C1B" w:rsidRPr="00AB30A1" w:rsidRDefault="00AD1C1B" w:rsidP="008C7A4D">
      <w:pPr>
        <w:spacing w:after="240" w:line="276" w:lineRule="auto"/>
        <w:rPr>
          <w:rFonts w:ascii="Arial" w:eastAsia="Arial" w:hAnsi="Arial" w:cs="Arial"/>
          <w:sz w:val="20"/>
          <w:szCs w:val="20"/>
          <w:lang w:val="en-GB"/>
        </w:rPr>
      </w:pPr>
    </w:p>
    <w:p w14:paraId="7A1D09BE" w14:textId="77777777" w:rsidR="00AD1C1B" w:rsidRPr="00AB30A1" w:rsidRDefault="00AD1C1B" w:rsidP="008C7A4D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7C5CBACA" w14:textId="77777777" w:rsidR="00917664" w:rsidRPr="00AB30A1" w:rsidRDefault="00917664" w:rsidP="008C7A4D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0FA1BB6E" w14:textId="534EF30A" w:rsidR="007B16FB" w:rsidRPr="00AB30A1" w:rsidRDefault="3BDD18AF" w:rsidP="008C7A4D">
      <w:pPr>
        <w:spacing w:after="24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lastRenderedPageBreak/>
        <w:t>Publications</w:t>
      </w:r>
    </w:p>
    <w:p w14:paraId="0F877EB7" w14:textId="305AD00F" w:rsidR="001210CB" w:rsidRPr="00AB30A1" w:rsidRDefault="001210CB" w:rsidP="001210CB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Toprak, U., 2024c. The integral role of de novo lipogenesis in the preparation for seasonal dormancy. Proceedings of the National Academy of Sciences 121, e2406194121. </w:t>
      </w:r>
      <w:hyperlink r:id="rId8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https://doi.org/10.1073/pnas.2406194121</w:t>
        </w:r>
      </w:hyperlink>
    </w:p>
    <w:p w14:paraId="60F59BBE" w14:textId="3D2A017A" w:rsidR="007B16FB" w:rsidRPr="00AB30A1" w:rsidRDefault="20683409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Rostás, M., Bucher, G., 2025. Optimizing dsRNA sequences for RNAi in pest control and research with the dsRIP web platform. BMC Biology 23, 114. </w:t>
      </w:r>
      <w:hyperlink r:id="rId9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https://doi.org/10.1186/s12915-025-02219-6</w:t>
        </w:r>
      </w:hyperlink>
    </w:p>
    <w:p w14:paraId="46968220" w14:textId="4712120E" w:rsidR="007B16FB" w:rsidRPr="00AB30A1" w:rsidRDefault="7B47FB9A" w:rsidP="0011667A">
      <w:pPr>
        <w:pStyle w:val="ListParagraph"/>
        <w:numPr>
          <w:ilvl w:val="0"/>
          <w:numId w:val="1"/>
        </w:numPr>
        <w:rPr>
          <w:rFonts w:ascii="Arial" w:eastAsia="Calibri" w:hAnsi="Arial" w:cs="Arial"/>
          <w:sz w:val="20"/>
          <w:szCs w:val="20"/>
          <w:lang w:val="en-GB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Bucher, G., 2024. The quest for the best target genes for RNAi-mediated pest control. Insect Molecular Biology. </w:t>
      </w:r>
      <w:hyperlink r:id="rId10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https://doi.org/10.1111/imb.12966</w:t>
        </w:r>
      </w:hyperlink>
      <w:r w:rsidR="0011667A" w:rsidRPr="00AB30A1">
        <w:rPr>
          <w:rFonts w:ascii="Arial" w:hAnsi="Arial" w:cs="Arial"/>
          <w:sz w:val="20"/>
          <w:szCs w:val="20"/>
        </w:rPr>
        <w:t xml:space="preserve"> </w:t>
      </w:r>
      <w:r w:rsidR="0011667A" w:rsidRPr="00AB30A1">
        <w:rPr>
          <w:rFonts w:ascii="Arial" w:eastAsia="Calibri" w:hAnsi="Arial" w:cs="Arial"/>
          <w:sz w:val="20"/>
          <w:szCs w:val="20"/>
          <w:lang w:val="en-GB"/>
        </w:rPr>
        <w:t>(</w:t>
      </w:r>
      <w:r w:rsidR="00860E2D" w:rsidRPr="00AB30A1">
        <w:rPr>
          <w:rFonts w:ascii="Arial" w:eastAsia="Calibri" w:hAnsi="Arial" w:cs="Arial"/>
          <w:sz w:val="20"/>
          <w:szCs w:val="20"/>
          <w:lang w:val="en-GB"/>
        </w:rPr>
        <w:t xml:space="preserve">Selected as </w:t>
      </w:r>
      <w:r w:rsidR="0011667A" w:rsidRPr="00AB30A1">
        <w:rPr>
          <w:rFonts w:ascii="Arial" w:eastAsia="Calibri" w:hAnsi="Arial" w:cs="Arial"/>
          <w:sz w:val="20"/>
          <w:szCs w:val="20"/>
          <w:lang w:val="en-GB"/>
        </w:rPr>
        <w:t xml:space="preserve">Editor's </w:t>
      </w:r>
      <w:r w:rsidR="00860E2D" w:rsidRPr="00AB30A1">
        <w:rPr>
          <w:rFonts w:ascii="Arial" w:eastAsia="Calibri" w:hAnsi="Arial" w:cs="Arial"/>
          <w:sz w:val="20"/>
          <w:szCs w:val="20"/>
          <w:lang w:val="en-GB"/>
        </w:rPr>
        <w:t>C</w:t>
      </w:r>
      <w:r w:rsidR="0011667A" w:rsidRPr="00AB30A1">
        <w:rPr>
          <w:rFonts w:ascii="Arial" w:eastAsia="Calibri" w:hAnsi="Arial" w:cs="Arial"/>
          <w:sz w:val="20"/>
          <w:szCs w:val="20"/>
          <w:lang w:val="en-GB"/>
        </w:rPr>
        <w:t>hoice</w:t>
      </w:r>
      <w:r w:rsidR="00860E2D" w:rsidRPr="00AB30A1">
        <w:rPr>
          <w:rFonts w:ascii="Arial" w:eastAsia="Calibri" w:hAnsi="Arial" w:cs="Arial"/>
          <w:sz w:val="20"/>
          <w:szCs w:val="20"/>
          <w:lang w:val="en-GB"/>
        </w:rPr>
        <w:t xml:space="preserve"> and Most Cited article</w:t>
      </w:r>
      <w:r w:rsidR="0011667A" w:rsidRPr="00AB30A1">
        <w:rPr>
          <w:rFonts w:ascii="Arial" w:eastAsia="Calibri" w:hAnsi="Arial" w:cs="Arial"/>
          <w:sz w:val="20"/>
          <w:szCs w:val="20"/>
          <w:lang w:val="en-GB"/>
        </w:rPr>
        <w:t>)</w:t>
      </w:r>
    </w:p>
    <w:p w14:paraId="08F68BA1" w14:textId="596A71C2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2026. Small RNAs in insects: emerging classes and functions. Current Opinion in Insect Science 73, 101458. </w:t>
      </w:r>
      <w:hyperlink r:id="rId11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https://doi.org/10.1016/j.cois.2025.101458</w:t>
        </w:r>
      </w:hyperlink>
    </w:p>
    <w:p w14:paraId="58760D7B" w14:textId="684C22CB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Debaisieux, X., Scholten, S., Rostás, M., Bucher, G., 2024a. Effective target genes for RNA interference-based management of the cabbage stem flea beetle. Insect Molecular Biology n/a. </w:t>
      </w:r>
      <w:hyperlink r:id="rId12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https://doi.org/10.1111/imb.12942</w:t>
        </w:r>
      </w:hyperlink>
    </w:p>
    <w:p w14:paraId="5CFE6EFA" w14:textId="034B32F8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Rostás, M., Scholten, S., 2025b. RNA degradomics and proteomics reveal the mechanism of dsProsβ1-mediated proteasome targeting in Psylliodes chrysocephala. Pest Management Science n/a. </w:t>
      </w:r>
      <w:hyperlink r:id="rId13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https://doi.org/10.1002/ps.70275</w:t>
        </w:r>
      </w:hyperlink>
    </w:p>
    <w:p w14:paraId="28584251" w14:textId="4BBC9ADA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Scholten, S., Rostás, M., 2024b. Lethal and sublethal effects of orally delivered double-stranded RNA on the cabbage stem flea beetle, </w:t>
      </w:r>
      <w:r w:rsidRPr="00AB30A1">
        <w:rPr>
          <w:rFonts w:ascii="Arial" w:eastAsia="Calibri" w:hAnsi="Arial" w:cs="Arial"/>
          <w:i/>
          <w:iCs/>
          <w:sz w:val="20"/>
          <w:szCs w:val="20"/>
          <w:lang w:val="en-GB"/>
        </w:rPr>
        <w:t>Psylliodes chrysocephala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. Pest Management Science 80, 2282–2293. </w:t>
      </w:r>
      <w:hyperlink r:id="rId14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https://doi.org/10.1002/ps.7494</w:t>
        </w:r>
      </w:hyperlink>
      <w:r w:rsidR="0011667A" w:rsidRPr="00AB30A1">
        <w:rPr>
          <w:rFonts w:ascii="Arial" w:hAnsi="Arial" w:cs="Arial"/>
          <w:sz w:val="20"/>
          <w:szCs w:val="20"/>
        </w:rPr>
        <w:t xml:space="preserve"> </w:t>
      </w:r>
      <w:r w:rsidR="00C01805" w:rsidRPr="00AB30A1">
        <w:rPr>
          <w:rFonts w:ascii="Arial" w:hAnsi="Arial" w:cs="Arial"/>
          <w:sz w:val="20"/>
          <w:szCs w:val="20"/>
        </w:rPr>
        <w:t>(Selected as Editor's Choice article)</w:t>
      </w:r>
    </w:p>
    <w:p w14:paraId="75084E9F" w14:textId="243BECF5" w:rsidR="007B16FB" w:rsidRPr="00AB30A1" w:rsidRDefault="7A506C42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Güney, G., Schmitt, K., Zicola, J., Toprak, U., Rostás, M., Scholten, S.,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2025b. The microRNA pathway regulates obligatory aestivation in the cabbage stem flea beetle </w:t>
      </w:r>
      <w:r w:rsidRPr="00AB30A1">
        <w:rPr>
          <w:rFonts w:ascii="Arial" w:eastAsia="Calibri" w:hAnsi="Arial" w:cs="Arial"/>
          <w:i/>
          <w:iCs/>
          <w:sz w:val="20"/>
          <w:szCs w:val="20"/>
          <w:lang w:val="en-GB"/>
        </w:rPr>
        <w:t>Psylliodes chrysocephala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. Commun Biol 8, 1288. </w:t>
      </w:r>
      <w:hyperlink r:id="rId15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https://doi.org/10.1038/s42003-025-08721-5</w:t>
        </w:r>
      </w:hyperlink>
    </w:p>
    <w:p w14:paraId="34377D31" w14:textId="0A4CCB3F" w:rsidR="00240E22" w:rsidRPr="00AB30A1" w:rsidRDefault="00240E22" w:rsidP="00240E22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2026. Emerging experimental and bioinformatic approaches in RNA interference-based pest control research. Insect Molecular Biology. </w:t>
      </w:r>
      <w:hyperlink r:id="rId16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https://doi.org/10.1111/imb.70040</w:t>
        </w:r>
      </w:hyperlink>
    </w:p>
    <w:p w14:paraId="0B86612D" w14:textId="127823B1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Güney, G.,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Hänniger, S., Heckel, D., Coutu, C., Hegedus, D., Mutlu, D., Suludere, Z., Sezen, K., Güney, E., Toprak, U., 2021. Silencing of an ABC transporter, but not a cadherin, decreases the susceptibility of Colorado potato beetle larvae to </w:t>
      </w:r>
      <w:r w:rsidRPr="00AB30A1">
        <w:rPr>
          <w:rFonts w:ascii="Arial" w:eastAsia="Calibri" w:hAnsi="Arial" w:cs="Arial"/>
          <w:i/>
          <w:iCs/>
          <w:sz w:val="20"/>
          <w:szCs w:val="20"/>
          <w:lang w:val="en-GB"/>
        </w:rPr>
        <w:t>Bacillus thuringiensis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 ssp. tenebrionis Cry3Aa toxin. Archives of insect biochemistry and physiology. </w:t>
      </w:r>
      <w:hyperlink r:id="rId17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https://doi.org/10.1002/arch.21834</w:t>
        </w:r>
      </w:hyperlink>
    </w:p>
    <w:p w14:paraId="0D9AA320" w14:textId="4603FDC9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Güney, G.,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Hänniger, S., Hegedus, D.D., Heckel, D.G., Toprak, U., 2024. Peritrophins are involved in the </w:t>
      </w:r>
      <w:proofErr w:type="spellStart"/>
      <w:r w:rsidRPr="00AB30A1">
        <w:rPr>
          <w:rFonts w:ascii="Arial" w:eastAsia="Calibri" w:hAnsi="Arial" w:cs="Arial"/>
          <w:sz w:val="20"/>
          <w:szCs w:val="20"/>
          <w:lang w:val="en-GB"/>
        </w:rPr>
        <w:t>defense</w:t>
      </w:r>
      <w:proofErr w:type="spellEnd"/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 against Bacillus thuringiensis and nucleopolyhedrovirus formulations in </w:t>
      </w:r>
      <w:r w:rsidRPr="00AB30A1">
        <w:rPr>
          <w:rFonts w:ascii="Arial" w:eastAsia="Calibri" w:hAnsi="Arial" w:cs="Arial"/>
          <w:i/>
          <w:iCs/>
          <w:sz w:val="20"/>
          <w:szCs w:val="20"/>
          <w:lang w:val="en-GB"/>
        </w:rPr>
        <w:t>Spodoptera littoralis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 (Lepidoptera: Noctuidae). Insect Biochemistry and Molecular Biology 166, 104073. </w:t>
      </w:r>
      <w:hyperlink r:id="rId18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https://doi.org/10.1016/j.ibmb.2024.104073</w:t>
        </w:r>
      </w:hyperlink>
    </w:p>
    <w:p w14:paraId="29BFAD3F" w14:textId="66FD983F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Güney, G.,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Scholten, S., Rostás, M., 2026. Proteomic changes associated with the initiation and termination of aestivation in the cabbage stem flea beetle. Journal of Insect Physiology 169, 104955. </w:t>
      </w:r>
      <w:hyperlink r:id="rId19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https://doi.org/10.1016/j.jinsphys.2026.104955</w:t>
        </w:r>
      </w:hyperlink>
    </w:p>
    <w:p w14:paraId="60F4104C" w14:textId="68961290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Güney, G.,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>, Scholten, S., Rostás, M., 2025a. Reciprocal roles of two trehalose transporters in aestivating cabbage stem flea beetle (</w:t>
      </w:r>
      <w:r w:rsidRPr="00AB30A1">
        <w:rPr>
          <w:rFonts w:ascii="Arial" w:eastAsia="Calibri" w:hAnsi="Arial" w:cs="Arial"/>
          <w:i/>
          <w:iCs/>
          <w:sz w:val="20"/>
          <w:szCs w:val="20"/>
          <w:lang w:val="en-GB"/>
        </w:rPr>
        <w:t>Psylliodes chrysocephala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). Insect Biochemistry and Molecular Biology 180, 104308. </w:t>
      </w:r>
      <w:hyperlink r:id="rId20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https://doi.org/10.1016/j.ibmb.2025.104308</w:t>
        </w:r>
      </w:hyperlink>
    </w:p>
    <w:p w14:paraId="49E4F40C" w14:textId="23F934B3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Güney, G., Toprak, U., Hegedus, D.D., Bayram, Ş., Coutu, C., Bekkaoui, D., Baldwin, D., Heckel, D.G., Hänniger, S.,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Mutlu, D.A., Suludere, Z., 2021. A look into Colorado potato beetle lipid metabolism through the lens of lipid storage droplet proteins. Insect Biochemistry and Molecular Biology, From Fat to Fact: Recent Insights on Insect Lipid Metabolism 133, 103473. </w:t>
      </w:r>
      <w:hyperlink r:id="rId21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https://doi.org/10.1016/j.ibmb.2020.103473</w:t>
        </w:r>
      </w:hyperlink>
    </w:p>
    <w:p w14:paraId="7A68F094" w14:textId="76FA9233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Buer, B., Dönitz, J., Milner, M., Mehlhorn, S., Hinners, C., Siemanowski-Hrach, J., Ulrich, J.K., </w:t>
      </w:r>
      <w:proofErr w:type="spellStart"/>
      <w:r w:rsidRPr="00AB30A1">
        <w:rPr>
          <w:rFonts w:ascii="Arial" w:eastAsia="Calibri" w:hAnsi="Arial" w:cs="Arial"/>
          <w:sz w:val="20"/>
          <w:szCs w:val="20"/>
          <w:lang w:val="en-GB"/>
        </w:rPr>
        <w:t>Großmann</w:t>
      </w:r>
      <w:proofErr w:type="spellEnd"/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D.,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Nauen, R., Geibel, S., Bucher, G., 2025. Superior target genes and </w:t>
      </w:r>
      <w:r w:rsidRPr="00AB30A1">
        <w:rPr>
          <w:rFonts w:ascii="Arial" w:eastAsia="Calibri" w:hAnsi="Arial" w:cs="Arial"/>
          <w:sz w:val="20"/>
          <w:szCs w:val="20"/>
          <w:lang w:val="en-GB"/>
        </w:rPr>
        <w:lastRenderedPageBreak/>
        <w:t xml:space="preserve">pathways for RNAi-mediated pest control revealed by genome-wide analysis in the beetle. Pest Management Science 81, 1026–1036. </w:t>
      </w:r>
      <w:hyperlink r:id="rId22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https://doi.org/10.1002/ps.8505</w:t>
        </w:r>
      </w:hyperlink>
    </w:p>
    <w:p w14:paraId="47ABA52C" w14:textId="4306FCB9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Musselman, L.P.,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Toprak, U., 2025. Insect Lipidomics: Advances, Applications, and Physiological Insights. Springer International Publishing, Cham, pp. 1–31. </w:t>
      </w:r>
      <w:hyperlink r:id="rId23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https://doi.org/10.1007/5584_2025_878</w:t>
        </w:r>
      </w:hyperlink>
    </w:p>
    <w:p w14:paraId="14EB3CD7" w14:textId="5894EEE3" w:rsidR="007B16FB" w:rsidRPr="00AB30A1" w:rsidRDefault="7B47FB9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Toprak, U., Teets, N.M., </w:t>
      </w:r>
      <w:r w:rsidRPr="00AB30A1">
        <w:rPr>
          <w:rFonts w:ascii="Arial" w:eastAsia="Calibri" w:hAnsi="Arial" w:cs="Arial"/>
          <w:b/>
          <w:bCs/>
          <w:sz w:val="20"/>
          <w:szCs w:val="20"/>
          <w:lang w:val="en-GB"/>
        </w:rPr>
        <w:t>Cedden, D.</w:t>
      </w:r>
      <w:r w:rsidRPr="00AB30A1">
        <w:rPr>
          <w:rFonts w:ascii="Arial" w:eastAsia="Calibri" w:hAnsi="Arial" w:cs="Arial"/>
          <w:sz w:val="20"/>
          <w:szCs w:val="20"/>
          <w:lang w:val="en-GB"/>
        </w:rPr>
        <w:t xml:space="preserve">, Güney, G., 2025. Lipid Metabolism in Diapause. Springer International Publishing, Cham, pp. 1–20. </w:t>
      </w:r>
      <w:hyperlink r:id="rId24">
        <w:r w:rsidRPr="00AB30A1">
          <w:rPr>
            <w:rStyle w:val="Hyperlink"/>
            <w:rFonts w:ascii="Arial" w:eastAsia="Calibri" w:hAnsi="Arial" w:cs="Arial"/>
            <w:sz w:val="20"/>
            <w:szCs w:val="20"/>
            <w:lang w:val="en-GB"/>
          </w:rPr>
          <w:t>https://doi.org/10.1007/5584_2025_850</w:t>
        </w:r>
      </w:hyperlink>
    </w:p>
    <w:p w14:paraId="11F23466" w14:textId="55BB406A" w:rsidR="008A7CBA" w:rsidRPr="00AB30A1" w:rsidRDefault="008A7CBA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hAnsi="Arial" w:cs="Arial"/>
          <w:sz w:val="20"/>
          <w:szCs w:val="20"/>
        </w:rPr>
        <w:t xml:space="preserve">Güney G, </w:t>
      </w:r>
      <w:r w:rsidRPr="00AB30A1">
        <w:rPr>
          <w:rFonts w:ascii="Arial" w:hAnsi="Arial" w:cs="Arial"/>
          <w:b/>
          <w:bCs/>
          <w:sz w:val="20"/>
          <w:szCs w:val="20"/>
        </w:rPr>
        <w:t>Cedden D</w:t>
      </w:r>
      <w:r w:rsidRPr="00AB30A1">
        <w:rPr>
          <w:rFonts w:ascii="Arial" w:hAnsi="Arial" w:cs="Arial"/>
          <w:sz w:val="20"/>
          <w:szCs w:val="20"/>
        </w:rPr>
        <w:t xml:space="preserve">, Coutu C, Baldwin D, Hegedus D, </w:t>
      </w:r>
      <w:proofErr w:type="spellStart"/>
      <w:r w:rsidRPr="00AB30A1">
        <w:rPr>
          <w:rFonts w:ascii="Arial" w:hAnsi="Arial" w:cs="Arial"/>
          <w:sz w:val="20"/>
          <w:szCs w:val="20"/>
        </w:rPr>
        <w:t>Babaroğlu</w:t>
      </w:r>
      <w:proofErr w:type="spellEnd"/>
      <w:r w:rsidRPr="00AB30A1">
        <w:rPr>
          <w:rFonts w:ascii="Arial" w:hAnsi="Arial" w:cs="Arial"/>
          <w:sz w:val="20"/>
          <w:szCs w:val="20"/>
        </w:rPr>
        <w:t xml:space="preserve"> N, Bayram Ş, Doğan C, Ertürk S, Toprak U.</w:t>
      </w:r>
      <w:r w:rsidR="001D5C2A" w:rsidRPr="00AB30A1">
        <w:rPr>
          <w:rFonts w:ascii="Arial" w:hAnsi="Arial" w:cs="Arial"/>
          <w:sz w:val="20"/>
          <w:szCs w:val="20"/>
        </w:rPr>
        <w:t xml:space="preserve">, 2026. </w:t>
      </w:r>
      <w:r w:rsidRPr="00AB30A1">
        <w:rPr>
          <w:rFonts w:ascii="Arial" w:hAnsi="Arial" w:cs="Arial"/>
          <w:sz w:val="20"/>
          <w:szCs w:val="20"/>
        </w:rPr>
        <w:t xml:space="preserve">Transcriptomic and Proteomic Insights </w:t>
      </w:r>
      <w:proofErr w:type="gramStart"/>
      <w:r w:rsidRPr="00AB30A1">
        <w:rPr>
          <w:rFonts w:ascii="Arial" w:hAnsi="Arial" w:cs="Arial"/>
          <w:sz w:val="20"/>
          <w:szCs w:val="20"/>
        </w:rPr>
        <w:t>Into</w:t>
      </w:r>
      <w:proofErr w:type="gramEnd"/>
      <w:r w:rsidRPr="00AB30A1">
        <w:rPr>
          <w:rFonts w:ascii="Arial" w:hAnsi="Arial" w:cs="Arial"/>
          <w:sz w:val="20"/>
          <w:szCs w:val="20"/>
        </w:rPr>
        <w:t xml:space="preserve"> Diapause in the Wheat Stink Bug, </w:t>
      </w:r>
      <w:r w:rsidRPr="00AB30A1">
        <w:rPr>
          <w:rFonts w:ascii="Arial" w:hAnsi="Arial" w:cs="Arial"/>
          <w:i/>
          <w:iCs/>
          <w:sz w:val="20"/>
          <w:szCs w:val="20"/>
        </w:rPr>
        <w:t>Aelia rostrata</w:t>
      </w:r>
      <w:r w:rsidRPr="00AB30A1">
        <w:rPr>
          <w:rFonts w:ascii="Arial" w:hAnsi="Arial" w:cs="Arial"/>
          <w:sz w:val="20"/>
          <w:szCs w:val="20"/>
        </w:rPr>
        <w:t xml:space="preserve">. Arch Insect Biochem Physiol. Jul;122(3):e70188. </w:t>
      </w:r>
      <w:hyperlink r:id="rId25" w:history="1">
        <w:r w:rsidRPr="00AB30A1">
          <w:rPr>
            <w:rStyle w:val="Hyperlink"/>
            <w:rFonts w:ascii="Arial" w:hAnsi="Arial" w:cs="Arial"/>
            <w:sz w:val="20"/>
            <w:szCs w:val="20"/>
          </w:rPr>
          <w:t>https://doi.org/10.1002/arch.70188</w:t>
        </w:r>
      </w:hyperlink>
      <w:r w:rsidRPr="00AB30A1">
        <w:rPr>
          <w:rFonts w:ascii="Arial" w:hAnsi="Arial" w:cs="Arial"/>
          <w:sz w:val="20"/>
          <w:szCs w:val="20"/>
        </w:rPr>
        <w:t xml:space="preserve">. </w:t>
      </w:r>
    </w:p>
    <w:p w14:paraId="19298287" w14:textId="3B77E06C" w:rsidR="0079634D" w:rsidRPr="00AB30A1" w:rsidRDefault="0079634D" w:rsidP="008C7A4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hAnsi="Arial" w:cs="Arial"/>
          <w:sz w:val="20"/>
          <w:szCs w:val="20"/>
        </w:rPr>
        <w:t xml:space="preserve">Pang Y, </w:t>
      </w:r>
      <w:proofErr w:type="spellStart"/>
      <w:r w:rsidRPr="00AB30A1">
        <w:rPr>
          <w:rFonts w:ascii="Arial" w:hAnsi="Arial" w:cs="Arial"/>
          <w:sz w:val="20"/>
          <w:szCs w:val="20"/>
        </w:rPr>
        <w:t>Klußmann</w:t>
      </w:r>
      <w:proofErr w:type="spellEnd"/>
      <w:r w:rsidRPr="00AB30A1">
        <w:rPr>
          <w:rFonts w:ascii="Arial" w:hAnsi="Arial" w:cs="Arial"/>
          <w:sz w:val="20"/>
          <w:szCs w:val="20"/>
        </w:rPr>
        <w:t xml:space="preserve">-Fricke B, </w:t>
      </w:r>
      <w:r w:rsidRPr="00AB30A1">
        <w:rPr>
          <w:rFonts w:ascii="Arial" w:hAnsi="Arial" w:cs="Arial"/>
          <w:b/>
          <w:bCs/>
          <w:sz w:val="20"/>
          <w:szCs w:val="20"/>
        </w:rPr>
        <w:t>Cedden D</w:t>
      </w:r>
      <w:r w:rsidRPr="00AB30A1">
        <w:rPr>
          <w:rFonts w:ascii="Arial" w:hAnsi="Arial" w:cs="Arial"/>
          <w:sz w:val="20"/>
          <w:szCs w:val="20"/>
        </w:rPr>
        <w:t xml:space="preserve">, Zhang J, </w:t>
      </w:r>
      <w:proofErr w:type="spellStart"/>
      <w:r w:rsidRPr="00AB30A1">
        <w:rPr>
          <w:rFonts w:ascii="Arial" w:hAnsi="Arial" w:cs="Arial"/>
          <w:sz w:val="20"/>
          <w:szCs w:val="20"/>
        </w:rPr>
        <w:t>Schinko</w:t>
      </w:r>
      <w:proofErr w:type="spellEnd"/>
      <w:r w:rsidRPr="00AB30A1">
        <w:rPr>
          <w:rFonts w:ascii="Arial" w:hAnsi="Arial" w:cs="Arial"/>
          <w:sz w:val="20"/>
          <w:szCs w:val="20"/>
        </w:rPr>
        <w:t xml:space="preserve"> JB, Averof M, </w:t>
      </w:r>
      <w:proofErr w:type="spellStart"/>
      <w:r w:rsidRPr="00AB30A1">
        <w:rPr>
          <w:rFonts w:ascii="Arial" w:hAnsi="Arial" w:cs="Arial"/>
          <w:sz w:val="20"/>
          <w:szCs w:val="20"/>
        </w:rPr>
        <w:t>Riemensperger</w:t>
      </w:r>
      <w:proofErr w:type="spellEnd"/>
      <w:r w:rsidRPr="00AB30A1">
        <w:rPr>
          <w:rFonts w:ascii="Arial" w:hAnsi="Arial" w:cs="Arial"/>
          <w:sz w:val="20"/>
          <w:szCs w:val="20"/>
        </w:rPr>
        <w:t xml:space="preserve"> T, Bucher G.</w:t>
      </w:r>
      <w:r w:rsidR="001D5C2A" w:rsidRPr="00AB30A1">
        <w:rPr>
          <w:rFonts w:ascii="Arial" w:hAnsi="Arial" w:cs="Arial"/>
          <w:sz w:val="20"/>
          <w:szCs w:val="20"/>
        </w:rPr>
        <w:t>, 2026.</w:t>
      </w:r>
      <w:r w:rsidRPr="00AB30A1">
        <w:rPr>
          <w:rFonts w:ascii="Arial" w:hAnsi="Arial" w:cs="Arial"/>
          <w:sz w:val="20"/>
          <w:szCs w:val="20"/>
        </w:rPr>
        <w:t xml:space="preserve"> foxQ2 marks fast-acting brain interneurons including a subset of dopaminergic neurons innervating mushroom bodies and central complex in the beetle</w:t>
      </w:r>
      <w:r w:rsidRPr="00AB30A1">
        <w:rPr>
          <w:rFonts w:ascii="Arial" w:hAnsi="Arial" w:cs="Arial"/>
          <w:i/>
          <w:iCs/>
          <w:sz w:val="20"/>
          <w:szCs w:val="20"/>
        </w:rPr>
        <w:t xml:space="preserve"> Tribolium castaneum</w:t>
      </w:r>
      <w:r w:rsidRPr="00AB30A1">
        <w:rPr>
          <w:rFonts w:ascii="Arial" w:hAnsi="Arial" w:cs="Arial"/>
          <w:sz w:val="20"/>
          <w:szCs w:val="20"/>
        </w:rPr>
        <w:t xml:space="preserve">. eLife.15:RP111703. </w:t>
      </w:r>
      <w:hyperlink r:id="rId26" w:history="1">
        <w:r w:rsidRPr="00AB30A1">
          <w:rPr>
            <w:rStyle w:val="Hyperlink"/>
            <w:rFonts w:ascii="Arial" w:hAnsi="Arial" w:cs="Arial"/>
            <w:sz w:val="20"/>
            <w:szCs w:val="20"/>
          </w:rPr>
          <w:t>https://doi.org/10.7554/eLife.111703.1</w:t>
        </w:r>
      </w:hyperlink>
      <w:r w:rsidRPr="00AB30A1">
        <w:rPr>
          <w:rFonts w:ascii="Arial" w:hAnsi="Arial" w:cs="Arial"/>
          <w:sz w:val="20"/>
          <w:szCs w:val="20"/>
        </w:rPr>
        <w:t xml:space="preserve"> </w:t>
      </w:r>
    </w:p>
    <w:p w14:paraId="5D426A67" w14:textId="58B59C02" w:rsidR="007B16FB" w:rsidRPr="00AB30A1" w:rsidRDefault="0001795F" w:rsidP="00930E2D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B30A1">
        <w:rPr>
          <w:rFonts w:ascii="Arial" w:hAnsi="Arial" w:cs="Arial"/>
          <w:sz w:val="20"/>
          <w:szCs w:val="20"/>
        </w:rPr>
        <w:t xml:space="preserve">Cabañas, N., </w:t>
      </w:r>
      <w:r w:rsidRPr="00AB30A1">
        <w:rPr>
          <w:rFonts w:ascii="Arial" w:hAnsi="Arial" w:cs="Arial"/>
          <w:b/>
          <w:bCs/>
          <w:sz w:val="20"/>
          <w:szCs w:val="20"/>
        </w:rPr>
        <w:t>Cedden, D.</w:t>
      </w:r>
      <w:r w:rsidRPr="00AB30A1">
        <w:rPr>
          <w:rFonts w:ascii="Arial" w:hAnsi="Arial" w:cs="Arial"/>
          <w:sz w:val="20"/>
          <w:szCs w:val="20"/>
        </w:rPr>
        <w:t xml:space="preserve"> &amp; Bucher, G. Orthologous genes of the red flour beetle </w:t>
      </w:r>
      <w:r w:rsidRPr="00AB30A1">
        <w:rPr>
          <w:rFonts w:ascii="Arial" w:hAnsi="Arial" w:cs="Arial"/>
          <w:i/>
          <w:iCs/>
          <w:sz w:val="20"/>
          <w:szCs w:val="20"/>
        </w:rPr>
        <w:t>Tribolium castaneum</w:t>
      </w:r>
      <w:r w:rsidRPr="00AB30A1">
        <w:rPr>
          <w:rFonts w:ascii="Arial" w:hAnsi="Arial" w:cs="Arial"/>
          <w:sz w:val="20"/>
          <w:szCs w:val="20"/>
        </w:rPr>
        <w:t xml:space="preserve"> and the vinegar fly Drosophila melanogaster. BMC </w:t>
      </w:r>
      <w:proofErr w:type="spellStart"/>
      <w:r w:rsidRPr="00AB30A1">
        <w:rPr>
          <w:rFonts w:ascii="Arial" w:hAnsi="Arial" w:cs="Arial"/>
          <w:sz w:val="20"/>
          <w:szCs w:val="20"/>
        </w:rPr>
        <w:t>Genom</w:t>
      </w:r>
      <w:proofErr w:type="spellEnd"/>
      <w:r w:rsidRPr="00AB30A1">
        <w:rPr>
          <w:rFonts w:ascii="Arial" w:hAnsi="Arial" w:cs="Arial"/>
          <w:sz w:val="20"/>
          <w:szCs w:val="20"/>
        </w:rPr>
        <w:t xml:space="preserve"> Data 27, 17 (2026). </w:t>
      </w:r>
      <w:hyperlink r:id="rId27" w:history="1">
        <w:r w:rsidRPr="00AB30A1">
          <w:rPr>
            <w:rStyle w:val="Hyperlink"/>
            <w:rFonts w:ascii="Arial" w:hAnsi="Arial" w:cs="Arial"/>
            <w:sz w:val="20"/>
            <w:szCs w:val="20"/>
          </w:rPr>
          <w:t>https://doi.org/10.1186/s12863-025-01397-0</w:t>
        </w:r>
      </w:hyperlink>
      <w:r w:rsidRPr="00AB30A1">
        <w:rPr>
          <w:rFonts w:ascii="Arial" w:hAnsi="Arial" w:cs="Arial"/>
          <w:sz w:val="20"/>
          <w:szCs w:val="20"/>
        </w:rPr>
        <w:t xml:space="preserve"> </w:t>
      </w:r>
    </w:p>
    <w:p w14:paraId="13942F87" w14:textId="69FE5721" w:rsidR="00DD15C3" w:rsidRPr="00AB30A1" w:rsidRDefault="00DD15C3" w:rsidP="00F5708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B30A1">
        <w:rPr>
          <w:rFonts w:ascii="Arial" w:hAnsi="Arial" w:cs="Arial"/>
          <w:b/>
          <w:bCs/>
          <w:sz w:val="20"/>
          <w:szCs w:val="20"/>
        </w:rPr>
        <w:t>Cedden D</w:t>
      </w:r>
      <w:r w:rsidRPr="00AB30A1">
        <w:rPr>
          <w:rFonts w:ascii="Arial" w:hAnsi="Arial" w:cs="Arial"/>
          <w:sz w:val="20"/>
          <w:szCs w:val="20"/>
        </w:rPr>
        <w:t xml:space="preserve">, Güney G, Bayram Ş, Baldwin D, Coutu C, Hegedus D, Lipke MN, Doğan C, Groves RL, Toprak U.,  2025. Multi-omics analysis reveals diapause-associated lipid remodeling in the fat body of Colorado potato beetle. BMC Biol. 2;23(1):294. </w:t>
      </w:r>
      <w:proofErr w:type="spellStart"/>
      <w:r w:rsidRPr="00AB30A1">
        <w:rPr>
          <w:rFonts w:ascii="Arial" w:hAnsi="Arial" w:cs="Arial"/>
          <w:sz w:val="20"/>
          <w:szCs w:val="20"/>
        </w:rPr>
        <w:t>doi</w:t>
      </w:r>
      <w:proofErr w:type="spellEnd"/>
      <w:r w:rsidRPr="00AB30A1">
        <w:rPr>
          <w:rFonts w:ascii="Arial" w:hAnsi="Arial" w:cs="Arial"/>
          <w:sz w:val="20"/>
          <w:szCs w:val="20"/>
        </w:rPr>
        <w:t xml:space="preserve">: </w:t>
      </w:r>
      <w:hyperlink r:id="rId28" w:history="1">
        <w:r w:rsidRPr="00AB30A1">
          <w:rPr>
            <w:rStyle w:val="Hyperlink"/>
            <w:rFonts w:ascii="Arial" w:hAnsi="Arial" w:cs="Arial"/>
            <w:sz w:val="20"/>
            <w:szCs w:val="20"/>
          </w:rPr>
          <w:t>https://doi.org/10.1186/s12915-025-02408-3</w:t>
        </w:r>
      </w:hyperlink>
      <w:r w:rsidRPr="00AB30A1">
        <w:rPr>
          <w:rFonts w:ascii="Arial" w:hAnsi="Arial" w:cs="Arial"/>
          <w:sz w:val="20"/>
          <w:szCs w:val="20"/>
        </w:rPr>
        <w:t xml:space="preserve">. </w:t>
      </w:r>
    </w:p>
    <w:p w14:paraId="03929C5B" w14:textId="77777777" w:rsidR="00930E2D" w:rsidRPr="00AB30A1" w:rsidRDefault="00930E2D" w:rsidP="00930E2D">
      <w:pPr>
        <w:pStyle w:val="ListParagraph"/>
        <w:rPr>
          <w:rFonts w:ascii="Arial" w:hAnsi="Arial" w:cs="Arial"/>
          <w:sz w:val="20"/>
          <w:szCs w:val="20"/>
        </w:rPr>
      </w:pPr>
    </w:p>
    <w:p w14:paraId="0878CD0A" w14:textId="7498EAEB" w:rsidR="00631A37" w:rsidRPr="00AB30A1" w:rsidRDefault="6EEAACAD" w:rsidP="008C7A4D">
      <w:pPr>
        <w:spacing w:after="0" w:line="276" w:lineRule="auto"/>
        <w:rPr>
          <w:rFonts w:ascii="Arial" w:eastAsia="Arial" w:hAnsi="Arial" w:cs="Arial"/>
          <w:b/>
          <w:bCs/>
          <w:sz w:val="21"/>
          <w:szCs w:val="21"/>
          <w:lang w:val="en-GB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>Academic Distinctions</w:t>
      </w:r>
      <w:r w:rsidR="004A1F55"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 &amp; Awards</w:t>
      </w:r>
    </w:p>
    <w:p w14:paraId="6AA509F3" w14:textId="77777777" w:rsidR="00A81993" w:rsidRPr="00AB30A1" w:rsidRDefault="00A81993" w:rsidP="008C7A4D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F1314B7" w14:textId="72C377B1" w:rsidR="00631A37" w:rsidRPr="00AB30A1" w:rsidRDefault="00631A37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AC2847">
        <w:rPr>
          <w:rFonts w:ascii="Arial" w:eastAsia="Times New Roman" w:hAnsi="Arial" w:cs="Arial"/>
          <w:b/>
          <w:bCs/>
          <w:sz w:val="20"/>
          <w:szCs w:val="20"/>
          <w:lang w:val="en-GB"/>
        </w:rPr>
        <w:t>2026</w:t>
      </w:r>
      <w:r w:rsidRPr="00AB30A1">
        <w:rPr>
          <w:rFonts w:ascii="Arial" w:eastAsia="Times New Roman" w:hAnsi="Arial" w:cs="Arial"/>
          <w:i/>
          <w:iCs/>
          <w:sz w:val="20"/>
          <w:szCs w:val="20"/>
          <w:lang w:val="en-GB"/>
        </w:rPr>
        <w:t xml:space="preserve"> –</w:t>
      </w: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 xml:space="preserve"> Prize for best PhD Thesis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 xml:space="preserve"> by Göttingen Center for Molecular Biosciences (GZMB)</w:t>
      </w:r>
    </w:p>
    <w:p w14:paraId="2E3D810D" w14:textId="53107E50" w:rsidR="004A1F55" w:rsidRPr="00AB30A1" w:rsidRDefault="004A1F55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b/>
          <w:bCs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 xml:space="preserve">2025 </w:t>
      </w:r>
      <w:r w:rsidR="00437374"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 xml:space="preserve">– </w:t>
      </w: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RES Journal Early Career Entomologist Best Article Awards - Highly Commended Article</w:t>
      </w:r>
      <w:r w:rsidR="00C34085"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 xml:space="preserve"> Award</w:t>
      </w: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 xml:space="preserve"> 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>for</w:t>
      </w:r>
      <w:r w:rsidR="00C34085" w:rsidRPr="00AB30A1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>“The quest for the best target genes for RNAi-mediated pest control”</w:t>
      </w:r>
      <w:r w:rsidR="00D15BB0" w:rsidRPr="00AB30A1">
        <w:rPr>
          <w:rFonts w:ascii="Arial" w:eastAsia="Times New Roman" w:hAnsi="Arial" w:cs="Arial"/>
          <w:sz w:val="20"/>
          <w:szCs w:val="20"/>
          <w:lang w:val="en-GB"/>
        </w:rPr>
        <w:t xml:space="preserve"> </w:t>
      </w:r>
    </w:p>
    <w:p w14:paraId="2DD73725" w14:textId="54828AC9" w:rsidR="007B16FB" w:rsidRPr="00AB30A1" w:rsidRDefault="6EEAACAD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i/>
          <w:iCs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2024 – Rising Stars of Entomology Award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 xml:space="preserve">, Entomological Society of America (PBT Section) – </w:t>
      </w:r>
      <w:r w:rsidRPr="00AB30A1">
        <w:rPr>
          <w:rFonts w:ascii="Arial" w:eastAsia="Times New Roman" w:hAnsi="Arial" w:cs="Arial"/>
          <w:i/>
          <w:iCs/>
          <w:sz w:val="20"/>
          <w:szCs w:val="20"/>
          <w:lang w:val="en-GB"/>
        </w:rPr>
        <w:t>Development of a web-based platform for designing effective and eco-friendly double-stranded RNA-based insecticides</w:t>
      </w:r>
    </w:p>
    <w:p w14:paraId="15DF5277" w14:textId="565E8E95" w:rsidR="007B16FB" w:rsidRPr="00AB30A1" w:rsidRDefault="6EEAACAD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2023 – Most Original Master's Thesis (1</w:t>
      </w:r>
      <w:r w:rsidRPr="00AB30A1">
        <w:rPr>
          <w:rFonts w:ascii="Arial" w:eastAsia="Times New Roman" w:hAnsi="Arial" w:cs="Arial"/>
          <w:b/>
          <w:bCs/>
          <w:sz w:val="20"/>
          <w:szCs w:val="20"/>
          <w:vertAlign w:val="superscript"/>
          <w:lang w:val="en-GB"/>
        </w:rPr>
        <w:t>st</w:t>
      </w: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 xml:space="preserve"> Place)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 xml:space="preserve">, Faculty of Agricultural Sciences, University of Göttingen – </w:t>
      </w:r>
      <w:r w:rsidRPr="00AB30A1">
        <w:rPr>
          <w:rFonts w:ascii="Arial" w:eastAsia="Times New Roman" w:hAnsi="Arial" w:cs="Arial"/>
          <w:i/>
          <w:iCs/>
          <w:sz w:val="20"/>
          <w:szCs w:val="20"/>
          <w:lang w:val="en-GB"/>
        </w:rPr>
        <w:t>Investigation of the potential of RNA interference technology for the management of the cabbage stem flea beetle, Psylliodes chrysocephala (Coleoptera: Chrysomelidae)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 xml:space="preserve"> (</w:t>
      </w:r>
      <w:hyperlink r:id="rId29">
        <w:r w:rsidRPr="00AB30A1">
          <w:rPr>
            <w:rStyle w:val="Hyperlink"/>
            <w:rFonts w:ascii="Arial" w:eastAsia="Times New Roman" w:hAnsi="Arial" w:cs="Arial"/>
            <w:color w:val="0000FF"/>
            <w:sz w:val="20"/>
            <w:szCs w:val="20"/>
            <w:lang w:val="en-GB"/>
          </w:rPr>
          <w:t>Press release</w:t>
        </w:r>
      </w:hyperlink>
      <w:r w:rsidRPr="00AB30A1">
        <w:rPr>
          <w:rFonts w:ascii="Arial" w:eastAsia="Times New Roman" w:hAnsi="Arial" w:cs="Arial"/>
          <w:sz w:val="20"/>
          <w:szCs w:val="20"/>
          <w:lang w:val="en-GB"/>
        </w:rPr>
        <w:t>)</w:t>
      </w:r>
    </w:p>
    <w:p w14:paraId="1DA331FE" w14:textId="2F4F0838" w:rsidR="00816BC7" w:rsidRPr="00AB30A1" w:rsidRDefault="00816BC7" w:rsidP="00816BC7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2025 – Travel Award for Entomology Congress 2025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>, German Society for General and Applied Entomology (</w:t>
      </w:r>
      <w:proofErr w:type="spellStart"/>
      <w:r w:rsidRPr="00AB30A1">
        <w:rPr>
          <w:rFonts w:ascii="Arial" w:eastAsia="Times New Roman" w:hAnsi="Arial" w:cs="Arial"/>
          <w:sz w:val="20"/>
          <w:szCs w:val="20"/>
          <w:lang w:val="en-GB"/>
        </w:rPr>
        <w:t>DGaaE</w:t>
      </w:r>
      <w:proofErr w:type="spellEnd"/>
      <w:r w:rsidRPr="00AB30A1">
        <w:rPr>
          <w:rFonts w:ascii="Arial" w:eastAsia="Times New Roman" w:hAnsi="Arial" w:cs="Arial"/>
          <w:sz w:val="20"/>
          <w:szCs w:val="20"/>
          <w:lang w:val="en-GB"/>
        </w:rPr>
        <w:t>)</w:t>
      </w:r>
    </w:p>
    <w:p w14:paraId="1B144118" w14:textId="462715DB" w:rsidR="007B16FB" w:rsidRPr="00AB30A1" w:rsidRDefault="6EEAACAD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2022–2025 – Research Grants (Doctoral Programs in Germany)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>, German Academic Exchange Service (DAAD)</w:t>
      </w:r>
    </w:p>
    <w:p w14:paraId="47AAD301" w14:textId="5BEE735F" w:rsidR="007B16FB" w:rsidRPr="00AB30A1" w:rsidRDefault="6EEAACAD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2019 – Erasmus+ Student Exchange Scholarship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>, European Commission – 3-month research internship at the Department of Neurobiology and Genetics, University of Würzburg</w:t>
      </w:r>
    </w:p>
    <w:p w14:paraId="7F20D4DD" w14:textId="3793901C" w:rsidR="007B16FB" w:rsidRPr="00AB30A1" w:rsidRDefault="6EEAACAD" w:rsidP="008C7A4D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GB"/>
        </w:rPr>
      </w:pPr>
      <w:r w:rsidRPr="00AB30A1">
        <w:rPr>
          <w:rFonts w:ascii="Arial" w:eastAsia="Times New Roman" w:hAnsi="Arial" w:cs="Arial"/>
          <w:b/>
          <w:bCs/>
          <w:sz w:val="20"/>
          <w:szCs w:val="20"/>
          <w:lang w:val="en-GB"/>
        </w:rPr>
        <w:t>2019–2021 – 1001 Undergraduate Researcher Scholarship</w:t>
      </w:r>
      <w:r w:rsidRPr="00AB30A1">
        <w:rPr>
          <w:rFonts w:ascii="Arial" w:eastAsia="Times New Roman" w:hAnsi="Arial" w:cs="Arial"/>
          <w:sz w:val="20"/>
          <w:szCs w:val="20"/>
          <w:lang w:val="en-GB"/>
        </w:rPr>
        <w:t>, Scientific and Technological Research Council of Turkey – Researcher at the Molecular Entomology Laboratory, Ankara University</w:t>
      </w:r>
    </w:p>
    <w:p w14:paraId="54A89F7A" w14:textId="7B885C23" w:rsidR="007B16FB" w:rsidRPr="00AB30A1" w:rsidRDefault="007B16FB" w:rsidP="008C7A4D">
      <w:pPr>
        <w:spacing w:line="276" w:lineRule="auto"/>
        <w:rPr>
          <w:rFonts w:ascii="Arial" w:hAnsi="Arial" w:cs="Arial"/>
          <w:sz w:val="20"/>
          <w:szCs w:val="20"/>
        </w:rPr>
      </w:pPr>
    </w:p>
    <w:p w14:paraId="4002A1D2" w14:textId="77777777" w:rsidR="00C34455" w:rsidRPr="00AB30A1" w:rsidRDefault="00C34455" w:rsidP="008C7A4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5D73771F" w14:textId="77777777" w:rsidR="00C34455" w:rsidRPr="00AB30A1" w:rsidRDefault="00C34455" w:rsidP="008C7A4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70816C59" w14:textId="77777777" w:rsidR="00C34455" w:rsidRPr="00AB30A1" w:rsidRDefault="00C34455" w:rsidP="008C7A4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50F0590A" w14:textId="77777777" w:rsidR="00C34455" w:rsidRPr="00AB30A1" w:rsidRDefault="00C34455" w:rsidP="008C7A4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758BCE69" w14:textId="77777777" w:rsidR="00C34455" w:rsidRPr="00AB30A1" w:rsidRDefault="00C34455" w:rsidP="008C7A4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6108CBF7" w14:textId="66E7B9FA" w:rsidR="007B16FB" w:rsidRPr="00AB30A1" w:rsidRDefault="00B13883" w:rsidP="008C7A4D">
      <w:pPr>
        <w:spacing w:line="276" w:lineRule="auto"/>
        <w:rPr>
          <w:rFonts w:ascii="Arial" w:hAnsi="Arial" w:cs="Arial"/>
          <w:sz w:val="21"/>
          <w:szCs w:val="21"/>
        </w:rPr>
      </w:pPr>
      <w:r w:rsidRPr="00AB30A1">
        <w:rPr>
          <w:rFonts w:ascii="Arial" w:hAnsi="Arial" w:cs="Arial"/>
          <w:b/>
          <w:bCs/>
          <w:sz w:val="21"/>
          <w:szCs w:val="21"/>
        </w:rPr>
        <w:t>Third-Party Funding</w:t>
      </w:r>
    </w:p>
    <w:tbl>
      <w:tblPr>
        <w:tblStyle w:val="TableGridLight"/>
        <w:tblW w:w="10198" w:type="dxa"/>
        <w:tblLook w:val="06A0" w:firstRow="1" w:lastRow="0" w:firstColumn="1" w:lastColumn="0" w:noHBand="1" w:noVBand="1"/>
      </w:tblPr>
      <w:tblGrid>
        <w:gridCol w:w="1705"/>
        <w:gridCol w:w="2451"/>
        <w:gridCol w:w="1401"/>
        <w:gridCol w:w="1945"/>
        <w:gridCol w:w="1307"/>
        <w:gridCol w:w="1389"/>
      </w:tblGrid>
      <w:tr w:rsidR="17C6342C" w:rsidRPr="00AB30A1" w14:paraId="5432F9E4" w14:textId="77777777" w:rsidTr="00B831D7">
        <w:trPr>
          <w:trHeight w:val="301"/>
        </w:trPr>
        <w:tc>
          <w:tcPr>
            <w:tcW w:w="2405" w:type="dxa"/>
          </w:tcPr>
          <w:p w14:paraId="6DD3CBAB" w14:textId="02D1F441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1271" w:type="dxa"/>
          </w:tcPr>
          <w:p w14:paraId="23F1D647" w14:textId="3107A146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b/>
                <w:bCs/>
                <w:sz w:val="20"/>
                <w:szCs w:val="20"/>
              </w:rPr>
              <w:t>Funding Agency</w:t>
            </w:r>
          </w:p>
        </w:tc>
        <w:tc>
          <w:tcPr>
            <w:tcW w:w="1442" w:type="dxa"/>
          </w:tcPr>
          <w:p w14:paraId="3C7FC6CB" w14:textId="3B7914E1" w:rsidR="60758A4A" w:rsidRPr="00AB30A1" w:rsidRDefault="60758A4A" w:rsidP="008C7A4D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0A1">
              <w:rPr>
                <w:rFonts w:ascii="Arial" w:hAnsi="Arial" w:cs="Arial"/>
                <w:b/>
                <w:bCs/>
                <w:sz w:val="20"/>
                <w:szCs w:val="20"/>
              </w:rPr>
              <w:t>Call</w:t>
            </w:r>
          </w:p>
        </w:tc>
        <w:tc>
          <w:tcPr>
            <w:tcW w:w="2236" w:type="dxa"/>
          </w:tcPr>
          <w:p w14:paraId="6140DCE1" w14:textId="7F2177D8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427" w:type="dxa"/>
          </w:tcPr>
          <w:p w14:paraId="7C2BA850" w14:textId="3A5CB353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b/>
                <w:bCs/>
                <w:sz w:val="20"/>
                <w:szCs w:val="20"/>
              </w:rPr>
              <w:t>Host Institution</w:t>
            </w:r>
          </w:p>
        </w:tc>
        <w:tc>
          <w:tcPr>
            <w:tcW w:w="1417" w:type="dxa"/>
          </w:tcPr>
          <w:p w14:paraId="04644ED5" w14:textId="5560B7F1" w:rsidR="44F15894" w:rsidRPr="00AB30A1" w:rsidRDefault="44F15894" w:rsidP="008C7A4D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0A1">
              <w:rPr>
                <w:rFonts w:ascii="Arial" w:hAnsi="Arial" w:cs="Arial"/>
                <w:b/>
                <w:bCs/>
                <w:sz w:val="20"/>
                <w:szCs w:val="20"/>
              </w:rPr>
              <w:t>Role</w:t>
            </w:r>
            <w:r w:rsidR="2E97B607" w:rsidRPr="00AB3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 amount</w:t>
            </w:r>
          </w:p>
        </w:tc>
      </w:tr>
      <w:tr w:rsidR="17C6342C" w:rsidRPr="00AB30A1" w14:paraId="296CB651" w14:textId="77777777" w:rsidTr="00B831D7">
        <w:trPr>
          <w:trHeight w:val="301"/>
        </w:trPr>
        <w:tc>
          <w:tcPr>
            <w:tcW w:w="2405" w:type="dxa"/>
          </w:tcPr>
          <w:p w14:paraId="64ADD95D" w14:textId="72C15232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2022–2025</w:t>
            </w:r>
          </w:p>
        </w:tc>
        <w:tc>
          <w:tcPr>
            <w:tcW w:w="1271" w:type="dxa"/>
          </w:tcPr>
          <w:p w14:paraId="12F90CA5" w14:textId="61D80BC6" w:rsidR="2F133871" w:rsidRPr="00AB30A1" w:rsidRDefault="2F133871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Deutscher Akademischer Austauschdienst (</w:t>
            </w:r>
            <w:r w:rsidR="17C6342C" w:rsidRPr="00AB30A1">
              <w:rPr>
                <w:rFonts w:ascii="Arial" w:hAnsi="Arial" w:cs="Arial"/>
                <w:sz w:val="20"/>
                <w:szCs w:val="20"/>
              </w:rPr>
              <w:t>DAAD</w:t>
            </w:r>
            <w:r w:rsidR="19E993C2" w:rsidRPr="00AB30A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2" w:type="dxa"/>
          </w:tcPr>
          <w:p w14:paraId="5E9F2EA3" w14:textId="4CDC1F43" w:rsidR="1B60C3E1" w:rsidRPr="00AB30A1" w:rsidRDefault="1B60C3E1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 xml:space="preserve">Doctoral </w:t>
            </w:r>
            <w:proofErr w:type="spellStart"/>
            <w:r w:rsidRPr="00AB30A1">
              <w:rPr>
                <w:rFonts w:ascii="Arial" w:hAnsi="Arial" w:cs="Arial"/>
                <w:sz w:val="20"/>
                <w:szCs w:val="20"/>
              </w:rPr>
              <w:t>Programmes</w:t>
            </w:r>
            <w:proofErr w:type="spellEnd"/>
            <w:r w:rsidRPr="00AB30A1">
              <w:rPr>
                <w:rFonts w:ascii="Arial" w:hAnsi="Arial" w:cs="Arial"/>
                <w:sz w:val="20"/>
                <w:szCs w:val="20"/>
              </w:rPr>
              <w:t xml:space="preserve"> in Germany</w:t>
            </w:r>
          </w:p>
        </w:tc>
        <w:tc>
          <w:tcPr>
            <w:tcW w:w="2236" w:type="dxa"/>
          </w:tcPr>
          <w:p w14:paraId="58FA5826" w14:textId="1FFC5AC7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 xml:space="preserve">Improvement of </w:t>
            </w:r>
            <w:r w:rsidR="63770D7E" w:rsidRPr="00AB30A1">
              <w:rPr>
                <w:rFonts w:ascii="Arial" w:hAnsi="Arial" w:cs="Arial"/>
                <w:sz w:val="20"/>
                <w:szCs w:val="20"/>
              </w:rPr>
              <w:t>D</w:t>
            </w:r>
            <w:r w:rsidRPr="00AB30A1">
              <w:rPr>
                <w:rFonts w:ascii="Arial" w:hAnsi="Arial" w:cs="Arial"/>
                <w:sz w:val="20"/>
                <w:szCs w:val="20"/>
              </w:rPr>
              <w:t>ouble-</w:t>
            </w:r>
            <w:r w:rsidR="77CD5604" w:rsidRPr="00AB30A1">
              <w:rPr>
                <w:rFonts w:ascii="Arial" w:hAnsi="Arial" w:cs="Arial"/>
                <w:sz w:val="20"/>
                <w:szCs w:val="20"/>
              </w:rPr>
              <w:t>S</w:t>
            </w:r>
            <w:r w:rsidRPr="00AB30A1">
              <w:rPr>
                <w:rFonts w:ascii="Arial" w:hAnsi="Arial" w:cs="Arial"/>
                <w:sz w:val="20"/>
                <w:szCs w:val="20"/>
              </w:rPr>
              <w:t xml:space="preserve">tranded RNA </w:t>
            </w:r>
            <w:r w:rsidR="20D241AC" w:rsidRPr="00AB30A1">
              <w:rPr>
                <w:rFonts w:ascii="Arial" w:hAnsi="Arial" w:cs="Arial"/>
                <w:sz w:val="20"/>
                <w:szCs w:val="20"/>
              </w:rPr>
              <w:t>D</w:t>
            </w:r>
            <w:r w:rsidRPr="00AB30A1">
              <w:rPr>
                <w:rFonts w:ascii="Arial" w:hAnsi="Arial" w:cs="Arial"/>
                <w:sz w:val="20"/>
                <w:szCs w:val="20"/>
              </w:rPr>
              <w:t xml:space="preserve">esigns for </w:t>
            </w:r>
            <w:r w:rsidR="6A3BDCD5" w:rsidRPr="00AB30A1">
              <w:rPr>
                <w:rFonts w:ascii="Arial" w:hAnsi="Arial" w:cs="Arial"/>
                <w:sz w:val="20"/>
                <w:szCs w:val="20"/>
              </w:rPr>
              <w:t>E</w:t>
            </w:r>
            <w:r w:rsidRPr="00AB30A1">
              <w:rPr>
                <w:rFonts w:ascii="Arial" w:hAnsi="Arial" w:cs="Arial"/>
                <w:sz w:val="20"/>
                <w:szCs w:val="20"/>
              </w:rPr>
              <w:t xml:space="preserve">fficient RNAi-based </w:t>
            </w:r>
            <w:r w:rsidR="3E2E6024" w:rsidRPr="00AB30A1">
              <w:rPr>
                <w:rFonts w:ascii="Arial" w:hAnsi="Arial" w:cs="Arial"/>
                <w:sz w:val="20"/>
                <w:szCs w:val="20"/>
              </w:rPr>
              <w:t>P</w:t>
            </w:r>
            <w:r w:rsidRPr="00AB30A1"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6DA6E789" w:rsidRPr="00AB30A1">
              <w:rPr>
                <w:rFonts w:ascii="Arial" w:hAnsi="Arial" w:cs="Arial"/>
                <w:sz w:val="20"/>
                <w:szCs w:val="20"/>
              </w:rPr>
              <w:t>C</w:t>
            </w:r>
            <w:r w:rsidRPr="00AB30A1">
              <w:rPr>
                <w:rFonts w:ascii="Arial" w:hAnsi="Arial" w:cs="Arial"/>
                <w:sz w:val="20"/>
                <w:szCs w:val="20"/>
              </w:rPr>
              <w:t>ontrol</w:t>
            </w:r>
          </w:p>
        </w:tc>
        <w:tc>
          <w:tcPr>
            <w:tcW w:w="1427" w:type="dxa"/>
          </w:tcPr>
          <w:p w14:paraId="00FBDDFC" w14:textId="056CE028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University of Göttingen</w:t>
            </w:r>
          </w:p>
        </w:tc>
        <w:tc>
          <w:tcPr>
            <w:tcW w:w="1417" w:type="dxa"/>
          </w:tcPr>
          <w:p w14:paraId="1BD5D48C" w14:textId="36F5DE75" w:rsidR="421B83C2" w:rsidRPr="00AB30A1" w:rsidRDefault="421B83C2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Individual grant</w:t>
            </w:r>
            <w:r w:rsidR="148A1929" w:rsidRPr="00AB30A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30508" w:rsidRPr="00AB30A1">
              <w:rPr>
                <w:rFonts w:ascii="Arial" w:hAnsi="Arial" w:cs="Arial"/>
                <w:sz w:val="20"/>
                <w:szCs w:val="20"/>
              </w:rPr>
              <w:t>€</w:t>
            </w:r>
            <w:r w:rsidR="148A1929" w:rsidRPr="00AB30A1">
              <w:rPr>
                <w:rFonts w:ascii="Arial" w:hAnsi="Arial" w:cs="Arial"/>
                <w:sz w:val="20"/>
                <w:szCs w:val="20"/>
              </w:rPr>
              <w:t>65,400</w:t>
            </w:r>
          </w:p>
        </w:tc>
      </w:tr>
      <w:tr w:rsidR="17C6342C" w:rsidRPr="00AB30A1" w14:paraId="368D8CC1" w14:textId="77777777" w:rsidTr="00B831D7">
        <w:trPr>
          <w:trHeight w:val="301"/>
        </w:trPr>
        <w:tc>
          <w:tcPr>
            <w:tcW w:w="2405" w:type="dxa"/>
          </w:tcPr>
          <w:p w14:paraId="030D620D" w14:textId="31568FCF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202</w:t>
            </w:r>
            <w:r w:rsidR="00812854" w:rsidRPr="00AB30A1">
              <w:rPr>
                <w:rFonts w:ascii="Arial" w:hAnsi="Arial" w:cs="Arial"/>
                <w:sz w:val="20"/>
                <w:szCs w:val="20"/>
              </w:rPr>
              <w:t>6</w:t>
            </w:r>
            <w:r w:rsidRPr="00AB30A1">
              <w:rPr>
                <w:rFonts w:ascii="Arial" w:hAnsi="Arial" w:cs="Arial"/>
                <w:sz w:val="20"/>
                <w:szCs w:val="20"/>
              </w:rPr>
              <w:t>–202</w:t>
            </w:r>
            <w:r w:rsidR="00812854" w:rsidRPr="00AB30A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71" w:type="dxa"/>
          </w:tcPr>
          <w:p w14:paraId="4F7260A1" w14:textId="53C2937D" w:rsidR="38C47BF8" w:rsidRPr="00AB30A1" w:rsidRDefault="38C47BF8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 xml:space="preserve">Deutsche </w:t>
            </w:r>
            <w:proofErr w:type="spellStart"/>
            <w:r w:rsidRPr="00AB30A1">
              <w:rPr>
                <w:rFonts w:ascii="Arial" w:hAnsi="Arial" w:cs="Arial"/>
                <w:sz w:val="20"/>
                <w:szCs w:val="20"/>
              </w:rPr>
              <w:t>Forschungsgemeinschaft</w:t>
            </w:r>
            <w:proofErr w:type="spellEnd"/>
            <w:r w:rsidRPr="00AB30A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17C6342C" w:rsidRPr="00AB30A1">
              <w:rPr>
                <w:rFonts w:ascii="Arial" w:hAnsi="Arial" w:cs="Arial"/>
                <w:sz w:val="20"/>
                <w:szCs w:val="20"/>
              </w:rPr>
              <w:t>DFG</w:t>
            </w:r>
            <w:r w:rsidR="15854349" w:rsidRPr="00AB30A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2" w:type="dxa"/>
          </w:tcPr>
          <w:p w14:paraId="58BA7C0D" w14:textId="34E0BFBA" w:rsidR="0FB6DFE6" w:rsidRPr="00AB30A1" w:rsidRDefault="0FB6DFE6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Walter Benjamin position</w:t>
            </w:r>
          </w:p>
        </w:tc>
        <w:tc>
          <w:tcPr>
            <w:tcW w:w="2236" w:type="dxa"/>
          </w:tcPr>
          <w:p w14:paraId="40664501" w14:textId="0D583E77" w:rsidR="79093555" w:rsidRPr="00AB30A1" w:rsidRDefault="79093555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 xml:space="preserve">Characterization and Enhancement of a Natural RNAi-Based </w:t>
            </w:r>
            <w:proofErr w:type="spellStart"/>
            <w:r w:rsidRPr="00AB30A1">
              <w:rPr>
                <w:rFonts w:ascii="Arial" w:hAnsi="Arial" w:cs="Arial"/>
                <w:sz w:val="20"/>
                <w:szCs w:val="20"/>
              </w:rPr>
              <w:t>Defence</w:t>
            </w:r>
            <w:proofErr w:type="spellEnd"/>
            <w:r w:rsidRPr="00AB30A1">
              <w:rPr>
                <w:rFonts w:ascii="Arial" w:hAnsi="Arial" w:cs="Arial"/>
                <w:sz w:val="20"/>
                <w:szCs w:val="20"/>
              </w:rPr>
              <w:t xml:space="preserve"> Mechanism in Crop Plants Against Insect Herbivores</w:t>
            </w:r>
          </w:p>
        </w:tc>
        <w:tc>
          <w:tcPr>
            <w:tcW w:w="1427" w:type="dxa"/>
          </w:tcPr>
          <w:p w14:paraId="756AAC36" w14:textId="7D06520D" w:rsidR="17AB1084" w:rsidRPr="00AB30A1" w:rsidRDefault="17AB1084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 xml:space="preserve">Justus-Liebig-Universität Gießen </w:t>
            </w:r>
          </w:p>
        </w:tc>
        <w:tc>
          <w:tcPr>
            <w:tcW w:w="1417" w:type="dxa"/>
          </w:tcPr>
          <w:p w14:paraId="3FCD363F" w14:textId="51B87D29" w:rsidR="156DEF87" w:rsidRPr="00AB30A1" w:rsidRDefault="156DEF87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Individual grant</w:t>
            </w:r>
            <w:r w:rsidR="5929B1CC" w:rsidRPr="00AB30A1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30508" w:rsidRPr="00AB30A1">
              <w:rPr>
                <w:rFonts w:ascii="Arial" w:hAnsi="Arial" w:cs="Arial"/>
                <w:sz w:val="20"/>
                <w:szCs w:val="20"/>
              </w:rPr>
              <w:t>€</w:t>
            </w:r>
            <w:r w:rsidR="3DD0EEC6" w:rsidRPr="00AB30A1">
              <w:rPr>
                <w:rFonts w:ascii="Arial" w:hAnsi="Arial" w:cs="Arial"/>
                <w:sz w:val="20"/>
                <w:szCs w:val="20"/>
              </w:rPr>
              <w:t>225,944</w:t>
            </w:r>
          </w:p>
        </w:tc>
      </w:tr>
      <w:tr w:rsidR="17C6342C" w:rsidRPr="00AB30A1" w14:paraId="66563145" w14:textId="77777777" w:rsidTr="00B831D7">
        <w:trPr>
          <w:trHeight w:val="301"/>
        </w:trPr>
        <w:tc>
          <w:tcPr>
            <w:tcW w:w="2405" w:type="dxa"/>
          </w:tcPr>
          <w:p w14:paraId="5B52563C" w14:textId="46579165" w:rsidR="27591C4C" w:rsidRPr="00AB30A1" w:rsidRDefault="00B831D7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2027</w:t>
            </w:r>
            <w:r w:rsidRPr="00B831D7">
              <w:rPr>
                <w:rFonts w:ascii="Arial" w:hAnsi="Arial" w:cs="Arial"/>
                <w:sz w:val="20"/>
                <w:szCs w:val="20"/>
              </w:rPr>
              <w:t>–2</w:t>
            </w:r>
            <w:r>
              <w:rPr>
                <w:rFonts w:ascii="Arial" w:hAnsi="Arial" w:cs="Arial"/>
                <w:sz w:val="20"/>
                <w:szCs w:val="20"/>
              </w:rPr>
              <w:t>030 (</w:t>
            </w:r>
            <w:r w:rsidRPr="00B831D7">
              <w:rPr>
                <w:rFonts w:ascii="Arial" w:hAnsi="Arial" w:cs="Arial"/>
                <w:sz w:val="20"/>
                <w:szCs w:val="20"/>
              </w:rPr>
              <w:t>Invited for full proposal; final funding decision pending budget approval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71" w:type="dxa"/>
          </w:tcPr>
          <w:p w14:paraId="239656FE" w14:textId="7B156E87" w:rsidR="31F11338" w:rsidRPr="00AB30A1" w:rsidRDefault="31F11338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 xml:space="preserve">Bundesministerium für ­Forschung, Technologie und </w:t>
            </w:r>
            <w:proofErr w:type="spellStart"/>
            <w:r w:rsidRPr="00AB30A1">
              <w:rPr>
                <w:rFonts w:ascii="Arial" w:hAnsi="Arial" w:cs="Arial"/>
                <w:sz w:val="20"/>
                <w:szCs w:val="20"/>
              </w:rPr>
              <w:t>Raumfahrt</w:t>
            </w:r>
            <w:proofErr w:type="spellEnd"/>
            <w:r w:rsidRPr="00AB30A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17C6342C" w:rsidRPr="00AB30A1">
              <w:rPr>
                <w:rFonts w:ascii="Arial" w:hAnsi="Arial" w:cs="Arial"/>
                <w:sz w:val="20"/>
                <w:szCs w:val="20"/>
              </w:rPr>
              <w:t>BMFTR</w:t>
            </w:r>
            <w:r w:rsidR="0890FD3E" w:rsidRPr="00AB30A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2" w:type="dxa"/>
          </w:tcPr>
          <w:p w14:paraId="5FF63297" w14:textId="19037FCD" w:rsidR="17C6342C" w:rsidRPr="00B831D7" w:rsidRDefault="02CFC4F1" w:rsidP="00B831D7">
            <w:pPr>
              <w:pStyle w:val="Heading1"/>
              <w:shd w:val="clear" w:color="auto" w:fill="FFFFFF" w:themeFill="background1"/>
              <w:spacing w:before="0" w:after="0" w:line="276" w:lineRule="auto"/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</w:pPr>
            <w:r w:rsidRPr="00AB30A1"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  <w:t>PhytoProtect</w:t>
            </w:r>
          </w:p>
        </w:tc>
        <w:tc>
          <w:tcPr>
            <w:tcW w:w="2236" w:type="dxa"/>
          </w:tcPr>
          <w:p w14:paraId="092FD76B" w14:textId="5A964C25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Endogenous RNA for Natural Trait Enhancement against insect pests</w:t>
            </w:r>
          </w:p>
        </w:tc>
        <w:tc>
          <w:tcPr>
            <w:tcW w:w="1427" w:type="dxa"/>
          </w:tcPr>
          <w:p w14:paraId="29766DBE" w14:textId="21E95727" w:rsidR="17C6342C" w:rsidRPr="00AB30A1" w:rsidRDefault="17C6342C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Fraunhofer IME (Gießen)</w:t>
            </w:r>
          </w:p>
        </w:tc>
        <w:tc>
          <w:tcPr>
            <w:tcW w:w="1417" w:type="dxa"/>
          </w:tcPr>
          <w:p w14:paraId="22AF4403" w14:textId="0867110E" w:rsidR="121D279E" w:rsidRPr="00AB30A1" w:rsidRDefault="3ED1F985" w:rsidP="008C7A4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B30A1">
              <w:rPr>
                <w:rFonts w:ascii="Arial" w:hAnsi="Arial" w:cs="Arial"/>
                <w:sz w:val="20"/>
                <w:szCs w:val="20"/>
              </w:rPr>
              <w:t>Co-applicant</w:t>
            </w:r>
            <w:r w:rsidR="22A20330" w:rsidRPr="00AB30A1">
              <w:rPr>
                <w:rFonts w:ascii="Arial" w:hAnsi="Arial" w:cs="Arial"/>
                <w:sz w:val="20"/>
                <w:szCs w:val="20"/>
              </w:rPr>
              <w:t>:</w:t>
            </w:r>
            <w:r w:rsidR="07EEE4D1" w:rsidRPr="00AB30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30508" w:rsidRPr="00AB30A1">
              <w:rPr>
                <w:rFonts w:ascii="Arial" w:hAnsi="Arial" w:cs="Arial"/>
                <w:sz w:val="20"/>
                <w:szCs w:val="20"/>
              </w:rPr>
              <w:t xml:space="preserve"> €436,743 </w:t>
            </w:r>
            <w:r w:rsidR="4CB8FCB2" w:rsidRPr="00AB30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30508" w:rsidRPr="00AB30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CB8FCB2" w:rsidRPr="00AB30A1">
              <w:rPr>
                <w:rFonts w:ascii="Arial" w:hAnsi="Arial" w:cs="Arial"/>
                <w:sz w:val="20"/>
                <w:szCs w:val="20"/>
              </w:rPr>
              <w:t>(</w:t>
            </w:r>
            <w:r w:rsidR="22A20330" w:rsidRPr="00AB30A1">
              <w:rPr>
                <w:rFonts w:ascii="Arial" w:hAnsi="Arial" w:cs="Arial"/>
                <w:sz w:val="20"/>
                <w:szCs w:val="20"/>
              </w:rPr>
              <w:t>Consortium total:</w:t>
            </w:r>
            <w:r w:rsidR="6441B950" w:rsidRPr="00AB30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30508" w:rsidRPr="00AB30A1">
              <w:rPr>
                <w:rFonts w:ascii="Arial" w:hAnsi="Arial" w:cs="Arial"/>
                <w:sz w:val="20"/>
                <w:szCs w:val="20"/>
              </w:rPr>
              <w:t>€</w:t>
            </w:r>
            <w:r w:rsidR="6441B950" w:rsidRPr="00AB30A1">
              <w:rPr>
                <w:rFonts w:ascii="Arial" w:hAnsi="Arial" w:cs="Arial"/>
                <w:sz w:val="20"/>
                <w:szCs w:val="20"/>
              </w:rPr>
              <w:t>1,791,740</w:t>
            </w:r>
            <w:r w:rsidR="22A20330" w:rsidRPr="00AB30A1">
              <w:rPr>
                <w:rFonts w:ascii="Arial" w:hAnsi="Arial" w:cs="Arial"/>
                <w:sz w:val="20"/>
                <w:szCs w:val="20"/>
              </w:rPr>
              <w:t>)</w:t>
            </w:r>
            <w:r w:rsidR="6E452F5F" w:rsidRPr="00AB30A1">
              <w:rPr>
                <w:rFonts w:ascii="Arial" w:hAnsi="Arial" w:cs="Arial"/>
                <w:sz w:val="20"/>
                <w:szCs w:val="20"/>
              </w:rPr>
              <w:t>*</w:t>
            </w:r>
          </w:p>
        </w:tc>
      </w:tr>
    </w:tbl>
    <w:p w14:paraId="2346AE48" w14:textId="2C2E2951" w:rsidR="42D56458" w:rsidRPr="00AB30A1" w:rsidRDefault="42D56458" w:rsidP="008C7A4D">
      <w:pPr>
        <w:spacing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eastAsia="Aptos" w:hAnsi="Arial" w:cs="Arial"/>
          <w:sz w:val="20"/>
          <w:szCs w:val="20"/>
        </w:rPr>
        <w:t>*These values represent requested funding amounts rather than final approved amounts.</w:t>
      </w:r>
    </w:p>
    <w:p w14:paraId="0248749B" w14:textId="77777777" w:rsidR="00805A21" w:rsidRPr="00AB30A1" w:rsidRDefault="00805A21" w:rsidP="008C7A4D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681A7028" w14:textId="78A142C5" w:rsidR="00F30508" w:rsidRPr="00AB30A1" w:rsidRDefault="00F30508" w:rsidP="008C7A4D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AB30A1">
        <w:rPr>
          <w:rFonts w:ascii="Arial" w:hAnsi="Arial" w:cs="Arial"/>
          <w:b/>
          <w:bCs/>
          <w:sz w:val="21"/>
          <w:szCs w:val="21"/>
        </w:rPr>
        <w:t xml:space="preserve">Selected Invited Talks </w:t>
      </w:r>
    </w:p>
    <w:p w14:paraId="4F0B3660" w14:textId="4F5256CB" w:rsidR="009A084D" w:rsidRPr="00AB30A1" w:rsidRDefault="005A6683" w:rsidP="0025316F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AB30A1">
        <w:rPr>
          <w:rFonts w:ascii="Arial" w:hAnsi="Arial" w:cs="Arial"/>
          <w:b/>
          <w:bCs/>
          <w:sz w:val="20"/>
          <w:szCs w:val="20"/>
        </w:rPr>
        <w:t>Cedden, D.</w:t>
      </w:r>
      <w:r w:rsidRPr="00AB30A1">
        <w:rPr>
          <w:rFonts w:ascii="Arial" w:hAnsi="Arial" w:cs="Arial"/>
          <w:sz w:val="20"/>
          <w:szCs w:val="20"/>
        </w:rPr>
        <w:t xml:space="preserve">, 2026. </w:t>
      </w:r>
      <w:r w:rsidR="009A084D" w:rsidRPr="00AB30A1">
        <w:rPr>
          <w:rFonts w:ascii="Arial" w:hAnsi="Arial" w:cs="Arial"/>
          <w:sz w:val="20"/>
          <w:szCs w:val="20"/>
        </w:rPr>
        <w:t>Natural dsRNA Mediates Plant Defense Against Insect Herbivores: Implications for RNAi Recalcitrance and Insect-Resistant Crops.</w:t>
      </w:r>
      <w:r w:rsidR="009A084D" w:rsidRPr="00AB30A1">
        <w:rPr>
          <w:rFonts w:ascii="Arial" w:hAnsi="Arial" w:cs="Arial"/>
          <w:b/>
          <w:bCs/>
          <w:sz w:val="20"/>
          <w:szCs w:val="20"/>
        </w:rPr>
        <w:t xml:space="preserve"> </w:t>
      </w:r>
      <w:r w:rsidR="009A084D" w:rsidRPr="00AB30A1">
        <w:rPr>
          <w:rFonts w:ascii="Arial" w:hAnsi="Arial" w:cs="Arial"/>
          <w:sz w:val="20"/>
          <w:szCs w:val="20"/>
        </w:rPr>
        <w:t xml:space="preserve">RNAi-based pest control of refractory insects: challenges and opportunities symposium. </w:t>
      </w:r>
      <w:r w:rsidR="009A084D" w:rsidRPr="00AB30A1">
        <w:rPr>
          <w:rFonts w:ascii="Arial" w:hAnsi="Arial" w:cs="Arial"/>
          <w:b/>
          <w:bCs/>
          <w:sz w:val="20"/>
          <w:szCs w:val="20"/>
        </w:rPr>
        <w:t>Entomological Society of America</w:t>
      </w:r>
      <w:r w:rsidR="009A084D" w:rsidRPr="00AB30A1">
        <w:rPr>
          <w:rFonts w:ascii="Arial" w:hAnsi="Arial" w:cs="Arial"/>
          <w:sz w:val="20"/>
          <w:szCs w:val="20"/>
        </w:rPr>
        <w:t xml:space="preserve">, </w:t>
      </w:r>
      <w:r w:rsidR="00852AAB" w:rsidRPr="00AB30A1">
        <w:rPr>
          <w:rFonts w:ascii="Arial" w:hAnsi="Arial" w:cs="Arial"/>
          <w:sz w:val="20"/>
          <w:szCs w:val="20"/>
        </w:rPr>
        <w:t xml:space="preserve">Columbus, Ohio, </w:t>
      </w:r>
      <w:r w:rsidR="009A084D" w:rsidRPr="00AB30A1">
        <w:rPr>
          <w:rFonts w:ascii="Arial" w:hAnsi="Arial" w:cs="Arial"/>
          <w:sz w:val="20"/>
          <w:szCs w:val="20"/>
        </w:rPr>
        <w:t>USA</w:t>
      </w:r>
    </w:p>
    <w:p w14:paraId="66D78A6B" w14:textId="4159DA81" w:rsidR="005A6683" w:rsidRPr="00AB30A1" w:rsidRDefault="005A6683" w:rsidP="0025316F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AB30A1">
        <w:rPr>
          <w:rFonts w:ascii="Arial" w:hAnsi="Arial" w:cs="Arial"/>
          <w:b/>
          <w:bCs/>
          <w:sz w:val="20"/>
          <w:szCs w:val="20"/>
        </w:rPr>
        <w:t>Cedden, D.</w:t>
      </w:r>
      <w:r w:rsidRPr="00AB30A1">
        <w:rPr>
          <w:rFonts w:ascii="Arial" w:hAnsi="Arial" w:cs="Arial"/>
          <w:sz w:val="20"/>
          <w:szCs w:val="20"/>
        </w:rPr>
        <w:t>, 2026 (postponed to 2027).</w:t>
      </w:r>
      <w:r w:rsidR="00D300FC" w:rsidRPr="00AB30A1">
        <w:rPr>
          <w:rFonts w:ascii="Arial" w:hAnsi="Arial" w:cs="Arial"/>
          <w:sz w:val="20"/>
          <w:szCs w:val="20"/>
        </w:rPr>
        <w:t xml:space="preserve"> Natural dsRNA Mediates Crop Defense Against Insect Herbivores</w:t>
      </w:r>
      <w:r w:rsidR="00DC47EE" w:rsidRPr="00AB30A1">
        <w:rPr>
          <w:rFonts w:ascii="Arial" w:hAnsi="Arial" w:cs="Arial"/>
          <w:sz w:val="20"/>
          <w:szCs w:val="20"/>
        </w:rPr>
        <w:t>.</w:t>
      </w:r>
      <w:r w:rsidRPr="00AB30A1">
        <w:rPr>
          <w:rFonts w:ascii="Arial" w:hAnsi="Arial" w:cs="Arial"/>
          <w:sz w:val="20"/>
          <w:szCs w:val="20"/>
        </w:rPr>
        <w:t xml:space="preserve"> </w:t>
      </w:r>
      <w:r w:rsidR="0086131D" w:rsidRPr="00AB30A1">
        <w:rPr>
          <w:rFonts w:ascii="Arial" w:hAnsi="Arial" w:cs="Arial"/>
          <w:b/>
          <w:bCs/>
          <w:sz w:val="20"/>
          <w:szCs w:val="20"/>
        </w:rPr>
        <w:t>3</w:t>
      </w:r>
      <w:r w:rsidR="0086131D" w:rsidRPr="00AB30A1">
        <w:rPr>
          <w:rFonts w:ascii="Arial" w:hAnsi="Arial" w:cs="Arial"/>
          <w:b/>
          <w:bCs/>
          <w:sz w:val="20"/>
          <w:szCs w:val="20"/>
          <w:vertAlign w:val="superscript"/>
        </w:rPr>
        <w:t>rd</w:t>
      </w:r>
      <w:r w:rsidR="0086131D" w:rsidRPr="00AB30A1">
        <w:rPr>
          <w:rFonts w:ascii="Arial" w:hAnsi="Arial" w:cs="Arial"/>
          <w:b/>
          <w:bCs/>
          <w:sz w:val="20"/>
          <w:szCs w:val="20"/>
        </w:rPr>
        <w:t xml:space="preserve"> </w:t>
      </w:r>
      <w:r w:rsidRPr="00AB30A1">
        <w:rPr>
          <w:rFonts w:ascii="Arial" w:hAnsi="Arial" w:cs="Arial"/>
          <w:b/>
          <w:bCs/>
          <w:sz w:val="20"/>
          <w:szCs w:val="20"/>
        </w:rPr>
        <w:t>International Molecular Plant Protection Congress (IMPPC)</w:t>
      </w:r>
      <w:r w:rsidR="00852AAB" w:rsidRPr="00AB30A1">
        <w:rPr>
          <w:rFonts w:ascii="Arial" w:hAnsi="Arial" w:cs="Arial"/>
          <w:sz w:val="20"/>
          <w:szCs w:val="20"/>
        </w:rPr>
        <w:t>, Antalya, Turkey</w:t>
      </w:r>
    </w:p>
    <w:p w14:paraId="1E7E9876" w14:textId="616BD0B8" w:rsidR="00F30508" w:rsidRPr="00AB30A1" w:rsidRDefault="00F30508" w:rsidP="005A6683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AB30A1">
        <w:rPr>
          <w:rFonts w:ascii="Arial" w:hAnsi="Arial" w:cs="Arial"/>
          <w:b/>
          <w:bCs/>
          <w:sz w:val="20"/>
          <w:szCs w:val="20"/>
        </w:rPr>
        <w:t>Cedden, D.</w:t>
      </w:r>
      <w:r w:rsidRPr="00AB30A1">
        <w:rPr>
          <w:rFonts w:ascii="Arial" w:hAnsi="Arial" w:cs="Arial"/>
          <w:sz w:val="20"/>
          <w:szCs w:val="20"/>
        </w:rPr>
        <w:t>, 202</w:t>
      </w:r>
      <w:r w:rsidR="005829CE" w:rsidRPr="00AB30A1">
        <w:rPr>
          <w:rFonts w:ascii="Arial" w:hAnsi="Arial" w:cs="Arial"/>
          <w:sz w:val="20"/>
          <w:szCs w:val="20"/>
        </w:rPr>
        <w:t>4</w:t>
      </w:r>
      <w:r w:rsidRPr="00AB30A1">
        <w:rPr>
          <w:rFonts w:ascii="Arial" w:hAnsi="Arial" w:cs="Arial"/>
          <w:sz w:val="20"/>
          <w:szCs w:val="20"/>
        </w:rPr>
        <w:t xml:space="preserve">. </w:t>
      </w:r>
      <w:r w:rsidR="0050627D" w:rsidRPr="00AB30A1">
        <w:rPr>
          <w:rFonts w:ascii="Arial" w:hAnsi="Arial" w:cs="Arial"/>
          <w:sz w:val="20"/>
          <w:szCs w:val="20"/>
        </w:rPr>
        <w:t xml:space="preserve">Development of a web-based platform for designing effective and eco-friendly double-stranded RNA-based insecticides. Rising Stars of Entomology Award Symposium, </w:t>
      </w:r>
      <w:r w:rsidR="0050627D" w:rsidRPr="00AB30A1">
        <w:rPr>
          <w:rFonts w:ascii="Arial" w:hAnsi="Arial" w:cs="Arial"/>
          <w:b/>
          <w:bCs/>
          <w:sz w:val="20"/>
          <w:szCs w:val="20"/>
        </w:rPr>
        <w:t>Entomological Society of America</w:t>
      </w:r>
      <w:r w:rsidR="00814BE4" w:rsidRPr="00AB30A1">
        <w:rPr>
          <w:rFonts w:ascii="Arial" w:hAnsi="Arial" w:cs="Arial"/>
          <w:sz w:val="20"/>
          <w:szCs w:val="20"/>
        </w:rPr>
        <w:t>, USA.</w:t>
      </w:r>
    </w:p>
    <w:p w14:paraId="6A797BEB" w14:textId="561E405C" w:rsidR="00F30508" w:rsidRPr="00AB30A1" w:rsidRDefault="00F30508" w:rsidP="008C7A4D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AB30A1">
        <w:rPr>
          <w:rFonts w:ascii="Arial" w:hAnsi="Arial" w:cs="Arial"/>
          <w:b/>
          <w:bCs/>
          <w:sz w:val="20"/>
          <w:szCs w:val="20"/>
        </w:rPr>
        <w:t>Cedden, D.</w:t>
      </w:r>
      <w:r w:rsidRPr="00AB30A1">
        <w:rPr>
          <w:rFonts w:ascii="Arial" w:hAnsi="Arial" w:cs="Arial"/>
          <w:sz w:val="20"/>
          <w:szCs w:val="20"/>
        </w:rPr>
        <w:t xml:space="preserve">, 2023. Lethal and sublethal effects of orally delivered double-stranded RNA on the cabbage stem flea beetle. </w:t>
      </w:r>
      <w:r w:rsidRPr="00AB30A1">
        <w:rPr>
          <w:rFonts w:ascii="Arial" w:hAnsi="Arial" w:cs="Arial"/>
          <w:b/>
          <w:bCs/>
          <w:sz w:val="20"/>
          <w:szCs w:val="20"/>
        </w:rPr>
        <w:t xml:space="preserve">Gemeinschaft </w:t>
      </w:r>
      <w:proofErr w:type="spellStart"/>
      <w:r w:rsidRPr="00AB30A1">
        <w:rPr>
          <w:rFonts w:ascii="Arial" w:hAnsi="Arial" w:cs="Arial"/>
          <w:b/>
          <w:bCs/>
          <w:sz w:val="20"/>
          <w:szCs w:val="20"/>
        </w:rPr>
        <w:t>zur</w:t>
      </w:r>
      <w:proofErr w:type="spellEnd"/>
      <w:r w:rsidRPr="00AB30A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AB30A1">
        <w:rPr>
          <w:rFonts w:ascii="Arial" w:hAnsi="Arial" w:cs="Arial"/>
          <w:b/>
          <w:bCs/>
          <w:sz w:val="20"/>
          <w:szCs w:val="20"/>
        </w:rPr>
        <w:t>Förderung</w:t>
      </w:r>
      <w:proofErr w:type="spellEnd"/>
      <w:r w:rsidRPr="00AB30A1">
        <w:rPr>
          <w:rFonts w:ascii="Arial" w:hAnsi="Arial" w:cs="Arial"/>
          <w:b/>
          <w:bCs/>
          <w:sz w:val="20"/>
          <w:szCs w:val="20"/>
        </w:rPr>
        <w:t xml:space="preserve"> von </w:t>
      </w:r>
      <w:proofErr w:type="spellStart"/>
      <w:r w:rsidRPr="00AB30A1">
        <w:rPr>
          <w:rFonts w:ascii="Arial" w:hAnsi="Arial" w:cs="Arial"/>
          <w:b/>
          <w:bCs/>
          <w:sz w:val="20"/>
          <w:szCs w:val="20"/>
        </w:rPr>
        <w:t>Pflanzeninnovation</w:t>
      </w:r>
      <w:proofErr w:type="spellEnd"/>
      <w:r w:rsidRPr="00AB30A1">
        <w:rPr>
          <w:rFonts w:ascii="Arial" w:hAnsi="Arial" w:cs="Arial"/>
          <w:b/>
          <w:bCs/>
          <w:sz w:val="20"/>
          <w:szCs w:val="20"/>
        </w:rPr>
        <w:t xml:space="preserve"> e. V.</w:t>
      </w:r>
      <w:r w:rsidRPr="00AB30A1">
        <w:rPr>
          <w:rFonts w:ascii="Arial" w:hAnsi="Arial" w:cs="Arial"/>
          <w:sz w:val="20"/>
          <w:szCs w:val="20"/>
        </w:rPr>
        <w:t xml:space="preserve"> 2023 annual meeting, Einbeck, Germany</w:t>
      </w:r>
    </w:p>
    <w:p w14:paraId="25D3206B" w14:textId="77777777" w:rsidR="001B4F4B" w:rsidRPr="00AB30A1" w:rsidRDefault="001B4F4B" w:rsidP="002E4E92">
      <w:pPr>
        <w:spacing w:after="240" w:line="276" w:lineRule="auto"/>
        <w:rPr>
          <w:rFonts w:ascii="Arial" w:eastAsia="Arial" w:hAnsi="Arial" w:cs="Arial"/>
          <w:b/>
          <w:bCs/>
          <w:sz w:val="20"/>
          <w:szCs w:val="20"/>
          <w:lang w:val="en-GB"/>
        </w:rPr>
      </w:pPr>
    </w:p>
    <w:p w14:paraId="59138869" w14:textId="77777777" w:rsidR="002C611E" w:rsidRDefault="002C611E" w:rsidP="002E4E92">
      <w:pPr>
        <w:spacing w:after="240" w:line="276" w:lineRule="auto"/>
        <w:rPr>
          <w:rFonts w:ascii="Arial" w:eastAsia="Arial" w:hAnsi="Arial" w:cs="Arial"/>
          <w:b/>
          <w:bCs/>
          <w:sz w:val="21"/>
          <w:szCs w:val="21"/>
          <w:lang w:val="en-GB"/>
        </w:rPr>
      </w:pPr>
    </w:p>
    <w:p w14:paraId="245A195F" w14:textId="77777777" w:rsidR="002C611E" w:rsidRDefault="002C611E" w:rsidP="002E4E92">
      <w:pPr>
        <w:spacing w:after="240" w:line="276" w:lineRule="auto"/>
        <w:rPr>
          <w:rFonts w:ascii="Arial" w:eastAsia="Arial" w:hAnsi="Arial" w:cs="Arial"/>
          <w:b/>
          <w:bCs/>
          <w:sz w:val="21"/>
          <w:szCs w:val="21"/>
          <w:lang w:val="en-GB"/>
        </w:rPr>
      </w:pPr>
    </w:p>
    <w:p w14:paraId="70ECC531" w14:textId="52F5375F" w:rsidR="002E4E92" w:rsidRPr="00AB30A1" w:rsidRDefault="00F92CF0" w:rsidP="002E4E92">
      <w:pPr>
        <w:spacing w:after="240" w:line="276" w:lineRule="auto"/>
        <w:rPr>
          <w:rFonts w:ascii="Arial" w:hAnsi="Arial" w:cs="Arial"/>
          <w:sz w:val="21"/>
          <w:szCs w:val="21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lastRenderedPageBreak/>
        <w:t>Academic Supervision</w:t>
      </w:r>
      <w:r w:rsidR="00A4637D"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 </w:t>
      </w:r>
    </w:p>
    <w:p w14:paraId="47D4B7D6" w14:textId="5FEDCC5C" w:rsidR="00636DE5" w:rsidRPr="00AB30A1" w:rsidRDefault="002E4E92" w:rsidP="00636DE5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Master's thesis in Crop </w:t>
      </w:r>
      <w:r w:rsidR="003E34CD" w:rsidRPr="00AB30A1">
        <w:rPr>
          <w:rFonts w:ascii="Arial" w:eastAsia="Arial" w:hAnsi="Arial" w:cs="Arial"/>
          <w:sz w:val="20"/>
          <w:szCs w:val="20"/>
          <w:lang w:val="en-GB"/>
        </w:rPr>
        <w:t>p</w:t>
      </w: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rotection: Natural double-stranded RNA from oilseed rape mediates cross-kingdom RNA interference against </w:t>
      </w:r>
      <w:r w:rsidRPr="00AB30A1">
        <w:rPr>
          <w:rFonts w:ascii="Arial" w:eastAsia="Arial" w:hAnsi="Arial" w:cs="Arial"/>
          <w:i/>
          <w:iCs/>
          <w:sz w:val="20"/>
          <w:szCs w:val="20"/>
          <w:lang w:val="en-GB"/>
        </w:rPr>
        <w:t>Psylliodes chrysocephala</w:t>
      </w: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 by Yue Lyu (2024-2025), served as the second examiner of the thesis</w:t>
      </w:r>
      <w:r w:rsidR="00636DE5" w:rsidRPr="00AB30A1">
        <w:rPr>
          <w:rFonts w:ascii="Arial" w:eastAsia="Arial" w:hAnsi="Arial" w:cs="Arial"/>
          <w:sz w:val="20"/>
          <w:szCs w:val="20"/>
          <w:lang w:val="en-GB"/>
        </w:rPr>
        <w:t>. Co-supervised with Prof. Dr. Stefan Scholten</w:t>
      </w:r>
      <w:r w:rsidR="00BD764A" w:rsidRPr="00AB30A1">
        <w:rPr>
          <w:rFonts w:ascii="Arial" w:eastAsia="Arial" w:hAnsi="Arial" w:cs="Arial"/>
          <w:sz w:val="20"/>
          <w:szCs w:val="20"/>
          <w:lang w:val="en-GB"/>
        </w:rPr>
        <w:t>.</w:t>
      </w:r>
    </w:p>
    <w:p w14:paraId="0644A4AB" w14:textId="1F515F29" w:rsidR="00673002" w:rsidRPr="00AB30A1" w:rsidRDefault="00F9219D" w:rsidP="00BD764A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>Bachelor’s thesis</w:t>
      </w:r>
      <w:r w:rsidR="00673002" w:rsidRPr="00AB30A1">
        <w:rPr>
          <w:rFonts w:ascii="Arial" w:eastAsia="Arial" w:hAnsi="Arial" w:cs="Arial"/>
          <w:sz w:val="20"/>
          <w:szCs w:val="20"/>
          <w:lang w:val="en-GB"/>
        </w:rPr>
        <w:t xml:space="preserve"> in Biology:  Evaluating the potential of non-coding RNAs in RNAi-mediated pest control in Tribolium castaneum by Paul Kentaro Plathner (2025)</w:t>
      </w:r>
      <w:r w:rsidR="00BD764A" w:rsidRPr="00AB30A1">
        <w:rPr>
          <w:rFonts w:ascii="Arial" w:eastAsia="Arial" w:hAnsi="Arial" w:cs="Arial"/>
          <w:sz w:val="20"/>
          <w:szCs w:val="20"/>
          <w:lang w:val="en-GB"/>
        </w:rPr>
        <w:t>. Co-supervised with Prof. Dr. Gregor Bucher.</w:t>
      </w:r>
    </w:p>
    <w:p w14:paraId="6BF52CFD" w14:textId="384AAC7C" w:rsidR="008D1F76" w:rsidRPr="007D3A40" w:rsidRDefault="00673002" w:rsidP="007D3A4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Master's thesis in Crop </w:t>
      </w:r>
      <w:r w:rsidR="003E34CD" w:rsidRPr="00AB30A1">
        <w:rPr>
          <w:rFonts w:ascii="Arial" w:eastAsia="Arial" w:hAnsi="Arial" w:cs="Arial"/>
          <w:sz w:val="20"/>
          <w:szCs w:val="20"/>
          <w:lang w:val="en-GB"/>
        </w:rPr>
        <w:t>p</w:t>
      </w:r>
      <w:r w:rsidRPr="00AB30A1">
        <w:rPr>
          <w:rFonts w:ascii="Arial" w:eastAsia="Arial" w:hAnsi="Arial" w:cs="Arial"/>
          <w:sz w:val="20"/>
          <w:szCs w:val="20"/>
          <w:lang w:val="en-GB"/>
        </w:rPr>
        <w:t>rotection: Investigation of potential target genes in RNAi-based pest management and chemical synergist in Psylliodes chrysocephala by Xavier Debaisieux (2023-2024)</w:t>
      </w:r>
      <w:r w:rsidR="00BD764A" w:rsidRPr="00AB30A1">
        <w:rPr>
          <w:rFonts w:ascii="Arial" w:eastAsia="Arial" w:hAnsi="Arial" w:cs="Arial"/>
          <w:sz w:val="20"/>
          <w:szCs w:val="20"/>
          <w:lang w:val="en-GB"/>
        </w:rPr>
        <w:t>. C</w:t>
      </w:r>
      <w:r w:rsidRPr="00AB30A1">
        <w:rPr>
          <w:rFonts w:ascii="Arial" w:eastAsia="Arial" w:hAnsi="Arial" w:cs="Arial"/>
          <w:sz w:val="20"/>
          <w:szCs w:val="20"/>
          <w:lang w:val="en-GB"/>
        </w:rPr>
        <w:t>o-supervised with Prof. Dr. Gregor Bucher</w:t>
      </w:r>
      <w:r w:rsidR="00BD764A" w:rsidRPr="00AB30A1">
        <w:rPr>
          <w:rFonts w:ascii="Arial" w:eastAsia="Arial" w:hAnsi="Arial" w:cs="Arial"/>
          <w:sz w:val="20"/>
          <w:szCs w:val="20"/>
          <w:lang w:val="en-GB"/>
        </w:rPr>
        <w:t>.</w:t>
      </w:r>
    </w:p>
    <w:p w14:paraId="720DC566" w14:textId="169D2D14" w:rsidR="00A646D4" w:rsidRPr="00AB30A1" w:rsidRDefault="00A4637D" w:rsidP="00BD764A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Master's thesis in Crop </w:t>
      </w:r>
      <w:r w:rsidR="003E34CD" w:rsidRPr="00AB30A1">
        <w:rPr>
          <w:rFonts w:ascii="Arial" w:eastAsia="Arial" w:hAnsi="Arial" w:cs="Arial"/>
          <w:sz w:val="20"/>
          <w:szCs w:val="20"/>
          <w:lang w:val="en-GB"/>
        </w:rPr>
        <w:t>p</w:t>
      </w: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rotection: Investigating the Causes of RNA Interference-Based Pest Control Failure in the Cabbage Butterfly, Pieris brassicae (Lepidoptera: </w:t>
      </w:r>
      <w:proofErr w:type="spellStart"/>
      <w:r w:rsidRPr="00AB30A1">
        <w:rPr>
          <w:rFonts w:ascii="Arial" w:eastAsia="Arial" w:hAnsi="Arial" w:cs="Arial"/>
          <w:sz w:val="20"/>
          <w:szCs w:val="20"/>
          <w:lang w:val="en-GB"/>
        </w:rPr>
        <w:t>Pieridae</w:t>
      </w:r>
      <w:proofErr w:type="spellEnd"/>
      <w:r w:rsidRPr="00AB30A1">
        <w:rPr>
          <w:rFonts w:ascii="Arial" w:eastAsia="Arial" w:hAnsi="Arial" w:cs="Arial"/>
          <w:sz w:val="20"/>
          <w:szCs w:val="20"/>
          <w:lang w:val="en-GB"/>
        </w:rPr>
        <w:t>) by Shuta Kurokawa</w:t>
      </w:r>
      <w:r w:rsidR="00686C25" w:rsidRPr="00AB30A1">
        <w:rPr>
          <w:rFonts w:ascii="Arial" w:eastAsia="Arial" w:hAnsi="Arial" w:cs="Arial"/>
          <w:sz w:val="20"/>
          <w:szCs w:val="20"/>
          <w:lang w:val="en-GB"/>
        </w:rPr>
        <w:t xml:space="preserve"> (2025)</w:t>
      </w:r>
      <w:r w:rsidR="00BD764A" w:rsidRPr="00AB30A1">
        <w:rPr>
          <w:rFonts w:ascii="Arial" w:eastAsia="Arial" w:hAnsi="Arial" w:cs="Arial"/>
          <w:sz w:val="20"/>
          <w:szCs w:val="20"/>
          <w:lang w:val="en-GB"/>
        </w:rPr>
        <w:t>. Co-supervised with Prof. Dr. Gregor Buche</w:t>
      </w:r>
      <w:r w:rsidR="003E34CD" w:rsidRPr="00AB30A1">
        <w:rPr>
          <w:rFonts w:ascii="Arial" w:eastAsia="Arial" w:hAnsi="Arial" w:cs="Arial"/>
          <w:sz w:val="20"/>
          <w:szCs w:val="20"/>
          <w:lang w:val="en-GB"/>
        </w:rPr>
        <w:t>r.</w:t>
      </w:r>
    </w:p>
    <w:p w14:paraId="37C5BE26" w14:textId="205EC45C" w:rsidR="00BD764A" w:rsidRPr="00AB30A1" w:rsidRDefault="00BD764A" w:rsidP="00BD764A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Erasmus+ </w:t>
      </w:r>
      <w:r w:rsidR="00A646D4" w:rsidRPr="00AB30A1">
        <w:rPr>
          <w:rFonts w:ascii="Arial" w:eastAsia="Arial" w:hAnsi="Arial" w:cs="Arial"/>
          <w:sz w:val="20"/>
          <w:szCs w:val="20"/>
          <w:lang w:val="en-GB"/>
        </w:rPr>
        <w:t>Internship in Molecular Zoology: Synthesis of double-stranded RNA molecules for the management of the cabbage stem flea beetle by Derya Balcı (Summer 2023)</w:t>
      </w:r>
      <w:r w:rsidRPr="00AB30A1">
        <w:rPr>
          <w:rFonts w:ascii="Arial" w:eastAsia="Arial" w:hAnsi="Arial" w:cs="Arial"/>
          <w:sz w:val="20"/>
          <w:szCs w:val="20"/>
          <w:lang w:val="en-GB"/>
        </w:rPr>
        <w:t>. Co-supervised with Prof. Dr. Gregor Bucher</w:t>
      </w:r>
      <w:r w:rsidR="003E34CD" w:rsidRPr="00AB30A1">
        <w:rPr>
          <w:rFonts w:ascii="Arial" w:eastAsia="Arial" w:hAnsi="Arial" w:cs="Arial"/>
          <w:sz w:val="20"/>
          <w:szCs w:val="20"/>
          <w:lang w:val="en-GB"/>
        </w:rPr>
        <w:t>.</w:t>
      </w:r>
    </w:p>
    <w:p w14:paraId="6F3C69D9" w14:textId="003FDE20" w:rsidR="0058449D" w:rsidRPr="00AB30A1" w:rsidRDefault="0058449D" w:rsidP="00685834">
      <w:pPr>
        <w:pStyle w:val="ListParagraph"/>
        <w:spacing w:after="0" w:line="276" w:lineRule="auto"/>
        <w:rPr>
          <w:rFonts w:ascii="Arial" w:eastAsia="Arial" w:hAnsi="Arial" w:cs="Arial"/>
          <w:sz w:val="20"/>
          <w:szCs w:val="20"/>
          <w:lang w:val="en-GB"/>
        </w:rPr>
      </w:pPr>
    </w:p>
    <w:p w14:paraId="592BEE08" w14:textId="5111A11C" w:rsidR="00BE6F2A" w:rsidRPr="00AB30A1" w:rsidRDefault="008B1204" w:rsidP="00AB30A1">
      <w:pPr>
        <w:spacing w:before="240" w:after="240" w:line="276" w:lineRule="auto"/>
        <w:rPr>
          <w:rFonts w:ascii="Arial" w:eastAsia="Arial" w:hAnsi="Arial" w:cs="Arial"/>
          <w:b/>
          <w:bCs/>
          <w:sz w:val="21"/>
          <w:szCs w:val="21"/>
          <w:lang w:val="en-GB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>Teaching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15"/>
        <w:gridCol w:w="3742"/>
        <w:gridCol w:w="1118"/>
        <w:gridCol w:w="1321"/>
      </w:tblGrid>
      <w:tr w:rsidR="009F6E4C" w:rsidRPr="009F6E4C" w14:paraId="7006C5AC" w14:textId="77777777" w:rsidTr="00AE3B8A">
        <w:tc>
          <w:tcPr>
            <w:tcW w:w="0" w:type="auto"/>
            <w:hideMark/>
          </w:tcPr>
          <w:p w14:paraId="6DB35C61" w14:textId="77777777" w:rsidR="009F6E4C" w:rsidRPr="009F6E4C" w:rsidRDefault="009F6E4C" w:rsidP="009F6E4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  <w:t>Course/Seminar/Workshop</w:t>
            </w:r>
          </w:p>
        </w:tc>
        <w:tc>
          <w:tcPr>
            <w:tcW w:w="0" w:type="auto"/>
            <w:hideMark/>
          </w:tcPr>
          <w:p w14:paraId="14EBFA3D" w14:textId="77777777" w:rsidR="009F6E4C" w:rsidRPr="009F6E4C" w:rsidRDefault="009F6E4C" w:rsidP="009F6E4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  <w:t>Subject</w:t>
            </w:r>
          </w:p>
        </w:tc>
        <w:tc>
          <w:tcPr>
            <w:tcW w:w="1118" w:type="dxa"/>
            <w:hideMark/>
          </w:tcPr>
          <w:p w14:paraId="3BEBB985" w14:textId="77777777" w:rsidR="009F6E4C" w:rsidRPr="009F6E4C" w:rsidRDefault="009F6E4C" w:rsidP="009F6E4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  <w:t>Year, Hours</w:t>
            </w:r>
          </w:p>
        </w:tc>
        <w:tc>
          <w:tcPr>
            <w:tcW w:w="1321" w:type="dxa"/>
            <w:hideMark/>
          </w:tcPr>
          <w:p w14:paraId="5D390878" w14:textId="77777777" w:rsidR="009F6E4C" w:rsidRPr="009F6E4C" w:rsidRDefault="009F6E4C" w:rsidP="009F6E4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DE" w:eastAsia="en-GB"/>
                <w14:ligatures w14:val="none"/>
              </w:rPr>
              <w:t>Place</w:t>
            </w:r>
          </w:p>
        </w:tc>
      </w:tr>
      <w:tr w:rsidR="009F6E4C" w:rsidRPr="009F6E4C" w14:paraId="1319987A" w14:textId="77777777" w:rsidTr="00AE3B8A">
        <w:tc>
          <w:tcPr>
            <w:tcW w:w="0" w:type="auto"/>
            <w:hideMark/>
          </w:tcPr>
          <w:p w14:paraId="4EDA4EC5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SPIRIT Summer School “Molecular Genetics in Zoology”</w:t>
            </w:r>
          </w:p>
        </w:tc>
        <w:tc>
          <w:tcPr>
            <w:tcW w:w="0" w:type="auto"/>
            <w:hideMark/>
          </w:tcPr>
          <w:p w14:paraId="280CBC00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dsRNA production</w:t>
            </w:r>
          </w:p>
        </w:tc>
        <w:tc>
          <w:tcPr>
            <w:tcW w:w="1118" w:type="dxa"/>
            <w:hideMark/>
          </w:tcPr>
          <w:p w14:paraId="0B951D13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2023, 2 h total</w:t>
            </w:r>
          </w:p>
        </w:tc>
        <w:tc>
          <w:tcPr>
            <w:tcW w:w="1321" w:type="dxa"/>
            <w:hideMark/>
          </w:tcPr>
          <w:p w14:paraId="728929E8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University of Göttingen</w:t>
            </w:r>
          </w:p>
        </w:tc>
      </w:tr>
      <w:tr w:rsidR="009F6E4C" w:rsidRPr="009F6E4C" w14:paraId="602F990A" w14:textId="77777777" w:rsidTr="00AE3B8A">
        <w:tc>
          <w:tcPr>
            <w:tcW w:w="0" w:type="auto"/>
            <w:hideMark/>
          </w:tcPr>
          <w:p w14:paraId="57FB4913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SPIRIT Summer School “Molecular Genetics in Zoology”</w:t>
            </w:r>
          </w:p>
        </w:tc>
        <w:tc>
          <w:tcPr>
            <w:tcW w:w="0" w:type="auto"/>
            <w:hideMark/>
          </w:tcPr>
          <w:p w14:paraId="5E2F460D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Practical instruction in microinjection of insect larvae, pupae, and adults</w:t>
            </w:r>
          </w:p>
        </w:tc>
        <w:tc>
          <w:tcPr>
            <w:tcW w:w="1118" w:type="dxa"/>
            <w:hideMark/>
          </w:tcPr>
          <w:p w14:paraId="569F4CFE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2023, 8 h total</w:t>
            </w:r>
          </w:p>
        </w:tc>
        <w:tc>
          <w:tcPr>
            <w:tcW w:w="1321" w:type="dxa"/>
            <w:hideMark/>
          </w:tcPr>
          <w:p w14:paraId="3859982C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University of Göttingen</w:t>
            </w:r>
          </w:p>
        </w:tc>
      </w:tr>
      <w:tr w:rsidR="009F6E4C" w:rsidRPr="009F6E4C" w14:paraId="11229661" w14:textId="77777777" w:rsidTr="00AE3B8A">
        <w:tc>
          <w:tcPr>
            <w:tcW w:w="0" w:type="auto"/>
            <w:hideMark/>
          </w:tcPr>
          <w:p w14:paraId="1D0EF24C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M.Bio.321 Core Module “Current Developmental Biology”</w:t>
            </w:r>
          </w:p>
        </w:tc>
        <w:tc>
          <w:tcPr>
            <w:tcW w:w="0" w:type="auto"/>
            <w:hideMark/>
          </w:tcPr>
          <w:p w14:paraId="61720308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Practical instruction in dsRNA injection into insects</w:t>
            </w:r>
          </w:p>
        </w:tc>
        <w:tc>
          <w:tcPr>
            <w:tcW w:w="1118" w:type="dxa"/>
            <w:hideMark/>
          </w:tcPr>
          <w:p w14:paraId="6DEB374D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2024, 8 h total</w:t>
            </w:r>
          </w:p>
        </w:tc>
        <w:tc>
          <w:tcPr>
            <w:tcW w:w="1321" w:type="dxa"/>
            <w:hideMark/>
          </w:tcPr>
          <w:p w14:paraId="73B5664D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University of Göttingen</w:t>
            </w:r>
          </w:p>
        </w:tc>
      </w:tr>
      <w:tr w:rsidR="009F6E4C" w:rsidRPr="009F6E4C" w14:paraId="3AC47448" w14:textId="77777777" w:rsidTr="00AE3B8A">
        <w:tc>
          <w:tcPr>
            <w:tcW w:w="0" w:type="auto"/>
            <w:hideMark/>
          </w:tcPr>
          <w:p w14:paraId="76EFCB32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PhD Progress Seminar in Evolutionary Developmental Genetics</w:t>
            </w:r>
          </w:p>
        </w:tc>
        <w:tc>
          <w:tcPr>
            <w:tcW w:w="0" w:type="auto"/>
            <w:hideMark/>
          </w:tcPr>
          <w:p w14:paraId="685333B3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Moderation of biweekly PhD progress seminars, including scientific discussion and feedback on ongoing doctoral research projects</w:t>
            </w:r>
          </w:p>
        </w:tc>
        <w:tc>
          <w:tcPr>
            <w:tcW w:w="1118" w:type="dxa"/>
            <w:hideMark/>
          </w:tcPr>
          <w:p w14:paraId="5AF34181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2023–2025, 2 h biweekly</w:t>
            </w:r>
          </w:p>
        </w:tc>
        <w:tc>
          <w:tcPr>
            <w:tcW w:w="1321" w:type="dxa"/>
            <w:hideMark/>
          </w:tcPr>
          <w:p w14:paraId="4124C5C9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University of Göttingen</w:t>
            </w:r>
          </w:p>
        </w:tc>
      </w:tr>
      <w:tr w:rsidR="009F6E4C" w:rsidRPr="009F6E4C" w14:paraId="3709E09F" w14:textId="77777777" w:rsidTr="00AE3B8A">
        <w:tc>
          <w:tcPr>
            <w:tcW w:w="0" w:type="auto"/>
            <w:hideMark/>
          </w:tcPr>
          <w:p w14:paraId="1DADB3D8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Workshop: Insect Behavior Analysis with the Zantiks LT System</w:t>
            </w:r>
          </w:p>
        </w:tc>
        <w:tc>
          <w:tcPr>
            <w:tcW w:w="0" w:type="auto"/>
            <w:hideMark/>
          </w:tcPr>
          <w:p w14:paraId="2BD91619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Insect behavior analysis using the Zantiks LT system, including red flour beetles; system scripting, insect handling, and data analysis, as well as theoretical discussion of results, e.g., circadian rhythms</w:t>
            </w:r>
          </w:p>
        </w:tc>
        <w:tc>
          <w:tcPr>
            <w:tcW w:w="1118" w:type="dxa"/>
            <w:hideMark/>
          </w:tcPr>
          <w:p w14:paraId="42319280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2024–2025, 4 h monthly</w:t>
            </w:r>
          </w:p>
        </w:tc>
        <w:tc>
          <w:tcPr>
            <w:tcW w:w="1321" w:type="dxa"/>
            <w:hideMark/>
          </w:tcPr>
          <w:p w14:paraId="02CE150A" w14:textId="77777777" w:rsidR="009F6E4C" w:rsidRPr="009F6E4C" w:rsidRDefault="009F6E4C" w:rsidP="009F6E4C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</w:pPr>
            <w:r w:rsidRPr="009F6E4C">
              <w:rPr>
                <w:rFonts w:ascii="Arial" w:eastAsia="Times New Roman" w:hAnsi="Arial" w:cs="Arial"/>
                <w:kern w:val="0"/>
                <w:sz w:val="20"/>
                <w:szCs w:val="20"/>
                <w:lang w:val="en-DE" w:eastAsia="en-GB"/>
                <w14:ligatures w14:val="none"/>
              </w:rPr>
              <w:t>University of Göttingen</w:t>
            </w:r>
          </w:p>
        </w:tc>
      </w:tr>
    </w:tbl>
    <w:p w14:paraId="476D209D" w14:textId="77777777" w:rsidR="008B1204" w:rsidRPr="00AB30A1" w:rsidRDefault="008B1204" w:rsidP="002E4E92">
      <w:pPr>
        <w:spacing w:before="240" w:after="240" w:line="276" w:lineRule="auto"/>
        <w:rPr>
          <w:rFonts w:ascii="Arial" w:eastAsia="Arial" w:hAnsi="Arial" w:cs="Arial"/>
          <w:b/>
          <w:bCs/>
          <w:sz w:val="20"/>
          <w:szCs w:val="20"/>
          <w:lang w:val="en-GB"/>
        </w:rPr>
      </w:pPr>
    </w:p>
    <w:p w14:paraId="22B2ACEB" w14:textId="01D7B0D9" w:rsidR="002E4E92" w:rsidRPr="00AB30A1" w:rsidRDefault="002E4E92" w:rsidP="002E4E92">
      <w:pPr>
        <w:spacing w:before="240" w:after="240" w:line="276" w:lineRule="auto"/>
        <w:rPr>
          <w:rFonts w:ascii="Arial" w:hAnsi="Arial" w:cs="Arial"/>
          <w:sz w:val="21"/>
          <w:szCs w:val="21"/>
        </w:rPr>
      </w:pPr>
      <w:r w:rsidRPr="00AB30A1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Activities in the Research System </w:t>
      </w:r>
    </w:p>
    <w:p w14:paraId="3BA0686C" w14:textId="2081E3BD" w:rsidR="002E4E92" w:rsidRPr="00AB30A1" w:rsidRDefault="002E4E92" w:rsidP="002E4E92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Peer reviewer for journals: BMC Biology, Current opinion in insect science, Communications Biology, Pest Management Science, </w:t>
      </w:r>
      <w:proofErr w:type="spellStart"/>
      <w:r w:rsidRPr="00AB30A1">
        <w:rPr>
          <w:rFonts w:ascii="Arial" w:eastAsia="Arial" w:hAnsi="Arial" w:cs="Arial"/>
          <w:sz w:val="20"/>
          <w:szCs w:val="20"/>
          <w:lang w:val="en-GB"/>
        </w:rPr>
        <w:t>Entomologia</w:t>
      </w:r>
      <w:proofErr w:type="spellEnd"/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 Generalis, Pesticide biochemistry and physiology, Journal of insect physiology</w:t>
      </w:r>
    </w:p>
    <w:p w14:paraId="13D2CD4B" w14:textId="77777777" w:rsidR="002E4E92" w:rsidRPr="00AB30A1" w:rsidRDefault="002E4E92" w:rsidP="002E4E92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>Tutor at the Göttingen SPIRIT Summer School, Molecular Genetics in Zoology (2023)</w:t>
      </w:r>
    </w:p>
    <w:p w14:paraId="191A6E25" w14:textId="77777777" w:rsidR="002E4E92" w:rsidRPr="00AB30A1" w:rsidRDefault="002E4E92" w:rsidP="002E4E92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>Member of the Organizing Committee, 1</w:t>
      </w:r>
      <w:r w:rsidRPr="00AB30A1">
        <w:rPr>
          <w:rFonts w:ascii="Arial" w:eastAsia="Arial" w:hAnsi="Arial" w:cs="Arial"/>
          <w:sz w:val="20"/>
          <w:szCs w:val="20"/>
          <w:vertAlign w:val="superscript"/>
          <w:lang w:val="en-GB"/>
        </w:rPr>
        <w:t>st</w:t>
      </w: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 International Molecular Plant Protection Congress, 2019, Adana, Turkey</w:t>
      </w:r>
    </w:p>
    <w:p w14:paraId="3A9B0BEB" w14:textId="63F1300D" w:rsidR="17C6342C" w:rsidRPr="00E73127" w:rsidRDefault="002E4E92" w:rsidP="008C7A4D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  <w:lang w:val="en-GB"/>
        </w:rPr>
      </w:pPr>
      <w:r w:rsidRPr="00AB30A1">
        <w:rPr>
          <w:rFonts w:ascii="Arial" w:eastAsia="Arial" w:hAnsi="Arial" w:cs="Arial"/>
          <w:sz w:val="20"/>
          <w:szCs w:val="20"/>
          <w:lang w:val="en-GB"/>
        </w:rPr>
        <w:t>Scientific committee member of the 3</w:t>
      </w:r>
      <w:r w:rsidRPr="00AB30A1">
        <w:rPr>
          <w:rFonts w:ascii="Arial" w:eastAsia="Arial" w:hAnsi="Arial" w:cs="Arial"/>
          <w:sz w:val="20"/>
          <w:szCs w:val="20"/>
          <w:vertAlign w:val="superscript"/>
          <w:lang w:val="en-GB"/>
        </w:rPr>
        <w:t>rd</w:t>
      </w:r>
      <w:r w:rsidRPr="00AB30A1">
        <w:rPr>
          <w:rFonts w:ascii="Arial" w:eastAsia="Arial" w:hAnsi="Arial" w:cs="Arial"/>
          <w:sz w:val="20"/>
          <w:szCs w:val="20"/>
          <w:lang w:val="en-GB"/>
        </w:rPr>
        <w:t xml:space="preserve"> International Molecular Plant Protection Congress (IMPPC), May 17–21, 2026, Antalya, Türkiye</w:t>
      </w:r>
    </w:p>
    <w:sectPr w:rsidR="17C6342C" w:rsidRPr="00E73127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E5B6AD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99353A"/>
    <w:multiLevelType w:val="hybridMultilevel"/>
    <w:tmpl w:val="6CBE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A5BCA"/>
    <w:multiLevelType w:val="hybridMultilevel"/>
    <w:tmpl w:val="2092C102"/>
    <w:lvl w:ilvl="0" w:tplc="E6AE3448">
      <w:start w:val="1"/>
      <w:numFmt w:val="decimal"/>
      <w:lvlText w:val="%1."/>
      <w:lvlJc w:val="left"/>
      <w:pPr>
        <w:ind w:left="720" w:hanging="360"/>
      </w:pPr>
    </w:lvl>
    <w:lvl w:ilvl="1" w:tplc="1B7CDF48">
      <w:start w:val="1"/>
      <w:numFmt w:val="lowerLetter"/>
      <w:lvlText w:val="%2."/>
      <w:lvlJc w:val="left"/>
      <w:pPr>
        <w:ind w:left="1440" w:hanging="360"/>
      </w:pPr>
    </w:lvl>
    <w:lvl w:ilvl="2" w:tplc="4FB8D6DE">
      <w:start w:val="1"/>
      <w:numFmt w:val="lowerRoman"/>
      <w:lvlText w:val="%3."/>
      <w:lvlJc w:val="right"/>
      <w:pPr>
        <w:ind w:left="2160" w:hanging="180"/>
      </w:pPr>
    </w:lvl>
    <w:lvl w:ilvl="3" w:tplc="85964E60">
      <w:start w:val="1"/>
      <w:numFmt w:val="decimal"/>
      <w:lvlText w:val="%4."/>
      <w:lvlJc w:val="left"/>
      <w:pPr>
        <w:ind w:left="2880" w:hanging="360"/>
      </w:pPr>
    </w:lvl>
    <w:lvl w:ilvl="4" w:tplc="1CC04E4C">
      <w:start w:val="1"/>
      <w:numFmt w:val="lowerLetter"/>
      <w:lvlText w:val="%5."/>
      <w:lvlJc w:val="left"/>
      <w:pPr>
        <w:ind w:left="3600" w:hanging="360"/>
      </w:pPr>
    </w:lvl>
    <w:lvl w:ilvl="5" w:tplc="2A821356">
      <w:start w:val="1"/>
      <w:numFmt w:val="lowerRoman"/>
      <w:lvlText w:val="%6."/>
      <w:lvlJc w:val="right"/>
      <w:pPr>
        <w:ind w:left="4320" w:hanging="180"/>
      </w:pPr>
    </w:lvl>
    <w:lvl w:ilvl="6" w:tplc="211A6332">
      <w:start w:val="1"/>
      <w:numFmt w:val="decimal"/>
      <w:lvlText w:val="%7."/>
      <w:lvlJc w:val="left"/>
      <w:pPr>
        <w:ind w:left="5040" w:hanging="360"/>
      </w:pPr>
    </w:lvl>
    <w:lvl w:ilvl="7" w:tplc="F4EC9D24">
      <w:start w:val="1"/>
      <w:numFmt w:val="lowerLetter"/>
      <w:lvlText w:val="%8."/>
      <w:lvlJc w:val="left"/>
      <w:pPr>
        <w:ind w:left="5760" w:hanging="360"/>
      </w:pPr>
    </w:lvl>
    <w:lvl w:ilvl="8" w:tplc="192C2FC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08F20"/>
    <w:multiLevelType w:val="hybridMultilevel"/>
    <w:tmpl w:val="A98E548A"/>
    <w:lvl w:ilvl="0" w:tplc="AAB8C9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1562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67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242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0F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86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667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24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CA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8DFBA"/>
    <w:multiLevelType w:val="hybridMultilevel"/>
    <w:tmpl w:val="B588B786"/>
    <w:lvl w:ilvl="0" w:tplc="0FB03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6A7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6D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A3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EC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D66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89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25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CCB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33311"/>
    <w:multiLevelType w:val="hybridMultilevel"/>
    <w:tmpl w:val="854E77A0"/>
    <w:lvl w:ilvl="0" w:tplc="B4467C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C143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CC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87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254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C9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C68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EC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25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12AB6"/>
    <w:multiLevelType w:val="hybridMultilevel"/>
    <w:tmpl w:val="8BD28FF8"/>
    <w:lvl w:ilvl="0" w:tplc="E6AE344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CF924"/>
    <w:multiLevelType w:val="hybridMultilevel"/>
    <w:tmpl w:val="BA52840E"/>
    <w:lvl w:ilvl="0" w:tplc="AF6062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D3EB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CC0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581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2C6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46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2C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F0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06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0021A"/>
    <w:multiLevelType w:val="hybridMultilevel"/>
    <w:tmpl w:val="716839D2"/>
    <w:lvl w:ilvl="0" w:tplc="8736C4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6AE4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E5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16B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42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6A7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AA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0C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2CF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978965">
    <w:abstractNumId w:val="2"/>
  </w:num>
  <w:num w:numId="2" w16cid:durableId="712537455">
    <w:abstractNumId w:val="3"/>
  </w:num>
  <w:num w:numId="3" w16cid:durableId="1900704886">
    <w:abstractNumId w:val="8"/>
  </w:num>
  <w:num w:numId="4" w16cid:durableId="1266843116">
    <w:abstractNumId w:val="4"/>
  </w:num>
  <w:num w:numId="5" w16cid:durableId="1627195991">
    <w:abstractNumId w:val="7"/>
  </w:num>
  <w:num w:numId="6" w16cid:durableId="664167889">
    <w:abstractNumId w:val="5"/>
  </w:num>
  <w:num w:numId="7" w16cid:durableId="1906404687">
    <w:abstractNumId w:val="0"/>
  </w:num>
  <w:num w:numId="8" w16cid:durableId="78253376">
    <w:abstractNumId w:val="1"/>
  </w:num>
  <w:num w:numId="9" w16cid:durableId="176406126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FB"/>
    <w:rsid w:val="0001795F"/>
    <w:rsid w:val="000206E8"/>
    <w:rsid w:val="00024CEC"/>
    <w:rsid w:val="00034293"/>
    <w:rsid w:val="0008275E"/>
    <w:rsid w:val="00095015"/>
    <w:rsid w:val="000D5527"/>
    <w:rsid w:val="000F0F6C"/>
    <w:rsid w:val="0011667A"/>
    <w:rsid w:val="001210CB"/>
    <w:rsid w:val="00155291"/>
    <w:rsid w:val="00174668"/>
    <w:rsid w:val="001855D0"/>
    <w:rsid w:val="001912B0"/>
    <w:rsid w:val="001A509F"/>
    <w:rsid w:val="001B4F4B"/>
    <w:rsid w:val="001B619B"/>
    <w:rsid w:val="001D5C2A"/>
    <w:rsid w:val="001F287A"/>
    <w:rsid w:val="00236549"/>
    <w:rsid w:val="00240E22"/>
    <w:rsid w:val="002427AD"/>
    <w:rsid w:val="0028585F"/>
    <w:rsid w:val="0029118B"/>
    <w:rsid w:val="002C611E"/>
    <w:rsid w:val="002E4E92"/>
    <w:rsid w:val="002F26F2"/>
    <w:rsid w:val="002F5E4F"/>
    <w:rsid w:val="002F6A95"/>
    <w:rsid w:val="00321C64"/>
    <w:rsid w:val="00362D1C"/>
    <w:rsid w:val="00371009"/>
    <w:rsid w:val="00377474"/>
    <w:rsid w:val="003921CA"/>
    <w:rsid w:val="003B4D3F"/>
    <w:rsid w:val="003E34CD"/>
    <w:rsid w:val="00416AB8"/>
    <w:rsid w:val="00437374"/>
    <w:rsid w:val="0045473D"/>
    <w:rsid w:val="004567B3"/>
    <w:rsid w:val="004A1F55"/>
    <w:rsid w:val="004A6F56"/>
    <w:rsid w:val="004B653E"/>
    <w:rsid w:val="004B7C3E"/>
    <w:rsid w:val="0050627D"/>
    <w:rsid w:val="00510C06"/>
    <w:rsid w:val="005448BC"/>
    <w:rsid w:val="00544920"/>
    <w:rsid w:val="005829CE"/>
    <w:rsid w:val="0058449D"/>
    <w:rsid w:val="005A5218"/>
    <w:rsid w:val="005A6683"/>
    <w:rsid w:val="005F4EE4"/>
    <w:rsid w:val="00611EE5"/>
    <w:rsid w:val="00630011"/>
    <w:rsid w:val="00631A37"/>
    <w:rsid w:val="00636DE5"/>
    <w:rsid w:val="006421FA"/>
    <w:rsid w:val="00673002"/>
    <w:rsid w:val="00685834"/>
    <w:rsid w:val="00686C25"/>
    <w:rsid w:val="006E0DCE"/>
    <w:rsid w:val="006E5EA3"/>
    <w:rsid w:val="00711FFA"/>
    <w:rsid w:val="00743360"/>
    <w:rsid w:val="00757C3F"/>
    <w:rsid w:val="00763903"/>
    <w:rsid w:val="007766B0"/>
    <w:rsid w:val="0079634D"/>
    <w:rsid w:val="007A4B96"/>
    <w:rsid w:val="007B16FB"/>
    <w:rsid w:val="007C7925"/>
    <w:rsid w:val="007D3A40"/>
    <w:rsid w:val="0080531C"/>
    <w:rsid w:val="00805A21"/>
    <w:rsid w:val="00812854"/>
    <w:rsid w:val="00813BD5"/>
    <w:rsid w:val="00814BE4"/>
    <w:rsid w:val="00816BC7"/>
    <w:rsid w:val="00852AAB"/>
    <w:rsid w:val="00860E2D"/>
    <w:rsid w:val="0086131D"/>
    <w:rsid w:val="00871E89"/>
    <w:rsid w:val="008A7CBA"/>
    <w:rsid w:val="008B1204"/>
    <w:rsid w:val="008C7A4D"/>
    <w:rsid w:val="008D1F76"/>
    <w:rsid w:val="008F18CE"/>
    <w:rsid w:val="0091530C"/>
    <w:rsid w:val="00917664"/>
    <w:rsid w:val="009277FA"/>
    <w:rsid w:val="00930E2D"/>
    <w:rsid w:val="00936121"/>
    <w:rsid w:val="00943A89"/>
    <w:rsid w:val="00950C98"/>
    <w:rsid w:val="00983844"/>
    <w:rsid w:val="00993370"/>
    <w:rsid w:val="009A084D"/>
    <w:rsid w:val="009A0BA9"/>
    <w:rsid w:val="009D6612"/>
    <w:rsid w:val="009F6E4C"/>
    <w:rsid w:val="00A1396B"/>
    <w:rsid w:val="00A15F33"/>
    <w:rsid w:val="00A4637D"/>
    <w:rsid w:val="00A646D4"/>
    <w:rsid w:val="00A81993"/>
    <w:rsid w:val="00A93A72"/>
    <w:rsid w:val="00AB30A1"/>
    <w:rsid w:val="00AB55B5"/>
    <w:rsid w:val="00AC2847"/>
    <w:rsid w:val="00AD1C1B"/>
    <w:rsid w:val="00AE3B8A"/>
    <w:rsid w:val="00B05D15"/>
    <w:rsid w:val="00B13883"/>
    <w:rsid w:val="00B325C9"/>
    <w:rsid w:val="00B831D7"/>
    <w:rsid w:val="00BA51D0"/>
    <w:rsid w:val="00BD496F"/>
    <w:rsid w:val="00BD764A"/>
    <w:rsid w:val="00BE4ABE"/>
    <w:rsid w:val="00BE6F2A"/>
    <w:rsid w:val="00BF4858"/>
    <w:rsid w:val="00C01805"/>
    <w:rsid w:val="00C34085"/>
    <w:rsid w:val="00C34455"/>
    <w:rsid w:val="00CB549F"/>
    <w:rsid w:val="00CC1FA7"/>
    <w:rsid w:val="00CD4608"/>
    <w:rsid w:val="00CD535F"/>
    <w:rsid w:val="00CE4AB5"/>
    <w:rsid w:val="00D15BB0"/>
    <w:rsid w:val="00D300FC"/>
    <w:rsid w:val="00D3121A"/>
    <w:rsid w:val="00DB57A0"/>
    <w:rsid w:val="00DC47EE"/>
    <w:rsid w:val="00DD15C3"/>
    <w:rsid w:val="00DE1CBD"/>
    <w:rsid w:val="00DE2835"/>
    <w:rsid w:val="00E02BB8"/>
    <w:rsid w:val="00E111FB"/>
    <w:rsid w:val="00E2613B"/>
    <w:rsid w:val="00E65E33"/>
    <w:rsid w:val="00E73127"/>
    <w:rsid w:val="00EC6908"/>
    <w:rsid w:val="00EC6C5A"/>
    <w:rsid w:val="00EE07EE"/>
    <w:rsid w:val="00EF3F72"/>
    <w:rsid w:val="00F30508"/>
    <w:rsid w:val="00F57088"/>
    <w:rsid w:val="00F9219D"/>
    <w:rsid w:val="00F92CF0"/>
    <w:rsid w:val="00FA2922"/>
    <w:rsid w:val="00FA3A59"/>
    <w:rsid w:val="00FB3D82"/>
    <w:rsid w:val="00FC008F"/>
    <w:rsid w:val="00FE2908"/>
    <w:rsid w:val="00FE708B"/>
    <w:rsid w:val="02CFC4F1"/>
    <w:rsid w:val="03AD43F3"/>
    <w:rsid w:val="03AFB347"/>
    <w:rsid w:val="07A1D68E"/>
    <w:rsid w:val="07EEE4D1"/>
    <w:rsid w:val="0890FD3E"/>
    <w:rsid w:val="0CC68356"/>
    <w:rsid w:val="0F2C49D6"/>
    <w:rsid w:val="0FB6DFE6"/>
    <w:rsid w:val="121D279E"/>
    <w:rsid w:val="1349D01F"/>
    <w:rsid w:val="148A1929"/>
    <w:rsid w:val="156DEF87"/>
    <w:rsid w:val="15854349"/>
    <w:rsid w:val="15E1513F"/>
    <w:rsid w:val="17AB1084"/>
    <w:rsid w:val="17C6342C"/>
    <w:rsid w:val="18DF656E"/>
    <w:rsid w:val="19E993C2"/>
    <w:rsid w:val="1ADC68DD"/>
    <w:rsid w:val="1B60C3E1"/>
    <w:rsid w:val="1CECB731"/>
    <w:rsid w:val="1E426C94"/>
    <w:rsid w:val="1EC2AE42"/>
    <w:rsid w:val="205EDD28"/>
    <w:rsid w:val="20683409"/>
    <w:rsid w:val="20D241AC"/>
    <w:rsid w:val="22A20330"/>
    <w:rsid w:val="242AD7DE"/>
    <w:rsid w:val="27591C4C"/>
    <w:rsid w:val="281A3393"/>
    <w:rsid w:val="28ED7CB9"/>
    <w:rsid w:val="293B63C5"/>
    <w:rsid w:val="2A2F3D0F"/>
    <w:rsid w:val="2BF3CE92"/>
    <w:rsid w:val="2DDEE909"/>
    <w:rsid w:val="2E97B607"/>
    <w:rsid w:val="2F133871"/>
    <w:rsid w:val="31383C88"/>
    <w:rsid w:val="31F11338"/>
    <w:rsid w:val="347B95CB"/>
    <w:rsid w:val="358B9FCF"/>
    <w:rsid w:val="3718BCA8"/>
    <w:rsid w:val="37878D82"/>
    <w:rsid w:val="3898EB03"/>
    <w:rsid w:val="38C47BF8"/>
    <w:rsid w:val="3BBC6FD0"/>
    <w:rsid w:val="3BDD18AF"/>
    <w:rsid w:val="3D04B912"/>
    <w:rsid w:val="3DD0EEC6"/>
    <w:rsid w:val="3E2E6024"/>
    <w:rsid w:val="3ED1F985"/>
    <w:rsid w:val="421B83C2"/>
    <w:rsid w:val="42D56458"/>
    <w:rsid w:val="446F9D5E"/>
    <w:rsid w:val="44F15894"/>
    <w:rsid w:val="45AFF2A3"/>
    <w:rsid w:val="45C383EA"/>
    <w:rsid w:val="4CB8FCB2"/>
    <w:rsid w:val="4E97B99C"/>
    <w:rsid w:val="4F007318"/>
    <w:rsid w:val="53860373"/>
    <w:rsid w:val="5425E019"/>
    <w:rsid w:val="563F7B10"/>
    <w:rsid w:val="570DB319"/>
    <w:rsid w:val="5929B1CC"/>
    <w:rsid w:val="59AA9050"/>
    <w:rsid w:val="5F5AB485"/>
    <w:rsid w:val="60758A4A"/>
    <w:rsid w:val="62525551"/>
    <w:rsid w:val="63770D7E"/>
    <w:rsid w:val="6441B950"/>
    <w:rsid w:val="65C70ECD"/>
    <w:rsid w:val="65D7981A"/>
    <w:rsid w:val="66116DEF"/>
    <w:rsid w:val="6A3BDCD5"/>
    <w:rsid w:val="6DA6E789"/>
    <w:rsid w:val="6E452F5F"/>
    <w:rsid w:val="6EEAACAD"/>
    <w:rsid w:val="72CF6093"/>
    <w:rsid w:val="73601261"/>
    <w:rsid w:val="762A604F"/>
    <w:rsid w:val="77CD5604"/>
    <w:rsid w:val="79093555"/>
    <w:rsid w:val="7A4109D6"/>
    <w:rsid w:val="7A506C42"/>
    <w:rsid w:val="7B47FB9A"/>
    <w:rsid w:val="7F54E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BCBA"/>
  <w15:chartTrackingRefBased/>
  <w15:docId w15:val="{FAF749C2-68D2-4119-A790-23FE54FE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C1B"/>
  </w:style>
  <w:style w:type="paragraph" w:styleId="Heading1">
    <w:name w:val="heading 1"/>
    <w:basedOn w:val="Normal"/>
    <w:next w:val="Normal"/>
    <w:link w:val="Heading1Char"/>
    <w:uiPriority w:val="9"/>
    <w:qFormat/>
    <w:rsid w:val="007B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F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B16F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17C6342C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A7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7CBA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BE6F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08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075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1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73/pnas.2406194121" TargetMode="External"/><Relationship Id="rId13" Type="http://schemas.openxmlformats.org/officeDocument/2006/relationships/hyperlink" Target="https://doi.org/10.1002/ps.70275" TargetMode="External"/><Relationship Id="rId18" Type="http://schemas.openxmlformats.org/officeDocument/2006/relationships/hyperlink" Target="https://doi.org/10.1016/j.ibmb.2024.104073" TargetMode="External"/><Relationship Id="rId26" Type="http://schemas.openxmlformats.org/officeDocument/2006/relationships/hyperlink" Target="https://doi.org/10.7554/eLife.111703.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16/j.ibmb.2020.103473" TargetMode="External"/><Relationship Id="rId7" Type="http://schemas.openxmlformats.org/officeDocument/2006/relationships/hyperlink" Target="mailto:Doga.Cedden@ime.fraunhofer.de" TargetMode="External"/><Relationship Id="rId12" Type="http://schemas.openxmlformats.org/officeDocument/2006/relationships/hyperlink" Target="https://doi.org/10.1111/imb.12942" TargetMode="External"/><Relationship Id="rId17" Type="http://schemas.openxmlformats.org/officeDocument/2006/relationships/hyperlink" Target="https://doi.org/10.1002/arch.21834" TargetMode="External"/><Relationship Id="rId25" Type="http://schemas.openxmlformats.org/officeDocument/2006/relationships/hyperlink" Target="https://doi.org/10.1002/arch.7018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11/imb.70040" TargetMode="External"/><Relationship Id="rId20" Type="http://schemas.openxmlformats.org/officeDocument/2006/relationships/hyperlink" Target="https://doi.org/10.1016/j.ibmb.2025.104308" TargetMode="External"/><Relationship Id="rId29" Type="http://schemas.openxmlformats.org/officeDocument/2006/relationships/hyperlink" Target="https://www.uni-goettingen.de/en/54088.html?id=6947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oga.cedden@uni-giessen.de" TargetMode="External"/><Relationship Id="rId11" Type="http://schemas.openxmlformats.org/officeDocument/2006/relationships/hyperlink" Target="https://doi.org/10.1016/j.cois.2025.101458" TargetMode="External"/><Relationship Id="rId24" Type="http://schemas.openxmlformats.org/officeDocument/2006/relationships/hyperlink" Target="https://doi.org/10.1007/5584_2025_850" TargetMode="External"/><Relationship Id="rId5" Type="http://schemas.openxmlformats.org/officeDocument/2006/relationships/hyperlink" Target="https://orcid.org/0000-0001-9031-3710" TargetMode="External"/><Relationship Id="rId15" Type="http://schemas.openxmlformats.org/officeDocument/2006/relationships/hyperlink" Target="https://doi.org/10.1038/s42003-025-08721-5" TargetMode="External"/><Relationship Id="rId23" Type="http://schemas.openxmlformats.org/officeDocument/2006/relationships/hyperlink" Target="https://doi.org/10.1007/5584_2025_878" TargetMode="External"/><Relationship Id="rId28" Type="http://schemas.openxmlformats.org/officeDocument/2006/relationships/hyperlink" Target="https://doi.org/10.1186/s12915-025-02408-3" TargetMode="External"/><Relationship Id="rId10" Type="http://schemas.openxmlformats.org/officeDocument/2006/relationships/hyperlink" Target="https://doi.org/10.1111/imb.12966" TargetMode="External"/><Relationship Id="rId19" Type="http://schemas.openxmlformats.org/officeDocument/2006/relationships/hyperlink" Target="https://doi.org/10.1016/j.jinsphys.2026.104955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86/s12915-025-02219-6" TargetMode="External"/><Relationship Id="rId14" Type="http://schemas.openxmlformats.org/officeDocument/2006/relationships/hyperlink" Target="https://doi.org/10.1002/ps.7494" TargetMode="External"/><Relationship Id="rId22" Type="http://schemas.openxmlformats.org/officeDocument/2006/relationships/hyperlink" Target="https://doi.org/10.1002/ps.8505" TargetMode="External"/><Relationship Id="rId27" Type="http://schemas.openxmlformats.org/officeDocument/2006/relationships/hyperlink" Target="https://doi.org/10.1186/s12863-025-01397-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Cedden, Doga</dc:creator>
  <cp:keywords/>
  <dc:description/>
  <cp:lastModifiedBy>Cedden, Doga</cp:lastModifiedBy>
  <cp:revision>9</cp:revision>
  <cp:lastPrinted>2026-08-07T23:14:00Z</cp:lastPrinted>
  <dcterms:created xsi:type="dcterms:W3CDTF">2026-08-07T23:14:00Z</dcterms:created>
  <dcterms:modified xsi:type="dcterms:W3CDTF">2026-08-12T10:42:00Z</dcterms:modified>
</cp:coreProperties>
</file>