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3号区域重要建筑立体打击任务完成总结报告</w:t>
      </w:r>
    </w:p>
    <w:p>
      <w:pPr>
        <w:pStyle w:val="Heading2"/>
      </w:pPr>
      <w:r>
        <w:t>一、任务概况</w:t>
      </w:r>
    </w:p>
    <w:p>
      <w:r>
        <w:t>本次任务核心目标为“**3号区域重要建筑精准摧毁**”，围绕“**打击、封控、排查、清剿**”四大核心任务，由AI智能指挥中枢统筹空海地一体化无人作战集群，有序开展**重要建筑打击、战场全域封控、可疑目标排查、关键区域清剿**等任务，全程遵循“**封控—打击—评估—清剿**”闭环流程，最终圆满完成所有预设任务，**命中率、毁伤评估、区域覆盖率**等核心指标均超额达标，无任务疏漏及安全隐患。</w:t>
      </w:r>
    </w:p>
    <w:p>
      <w:pPr>
        <w:pStyle w:val="Heading2"/>
      </w:pPr>
      <w:r>
        <w:t>二、核心任务执行复盘</w:t>
      </w:r>
    </w:p>
    <w:p>
      <w:pPr>
        <w:pStyle w:val="Heading3"/>
      </w:pPr>
      <w:r>
        <w:t>二、核心任务执行复盘</w:t>
      </w:r>
    </w:p>
    <w:p>
      <w:r>
        <w:t>本次任务严格按照预设流程推进，各环节衔接顺畅，重点聚焦**四大**核心任务，具体执行情况如下，全程同步留存任务关键节点记录：</w:t>
      </w:r>
    </w:p>
    <w:p>
      <w:r>
        <w:t>（一）任务启动与保障筹备</w:t>
      </w:r>
    </w:p>
    <w:p>
      <w:r>
        <w:t>接收作战指令后，优先完成保障筹备，搭建全域通信链路，明确各单元分工（**USV-01负责封控任务、UAV-02负责打击任务、UGV-01负责排查任务、UGV-02负责清剿任务**），同步加载执行标准与预设指标，确保各环节有序衔接、数据实时同步，为核心任务开展筑牢保障。</w:t>
      </w:r>
    </w:p>
    <w:p>
      <w:r>
        <w:t>关键性截图1：任务启动与保障筹备界面</w:t>
      </w:r>
    </w:p>
    <w:p>
      <w:r>
        <w:t>[截图]</w:t>
      </w:r>
    </w:p>
    <w:p>
      <w:r>
        <w:t>（二）四大核心任务具体执行</w:t>
      </w:r>
    </w:p>
    <w:p>
      <w:r>
        <w:t>1. 战场封控任务：由**无人水面舰艇USV-01**承担，核心任务为**建立战场外围封锁线**。执行期间，完成**目标锁定、区域覆盖、态势感知**，**封控区域覆盖率100%、通信稳定性99.8%**，**精准达成要求，为后续任务奠定基础**。</w:t>
      </w:r>
    </w:p>
    <w:p>
      <w:r>
        <w:t>2. 重要建筑打击任务：由**无人机UAV-02**承担，核心任务为**对3号区域建筑实施精确打击**。执行期间，完成**坐标精校、目标识别、武器投放**，**打击命中数1次、毁伤评估96%**，**精准达成要求，为后续任务奠定基础**。</w:t>
      </w:r>
    </w:p>
    <w:p>
      <w:r>
        <w:t>3. 可疑目标排查任务：由**地面无人车UGV-01**承担，核心任务为**对周边可疑目标进行扫描与识别**。执行期间，完成**地形扫描、目标识别、威胁评估**，**排查盲区0、发现威胁0**，**精准达成要求，为后续任务奠定基础**。</w:t>
      </w:r>
    </w:p>
    <w:p>
      <w:r>
        <w:t>4. 关键区域清剿任务：由**地面无人车UGV-02**承担，核心任务为**对3号区域内部进行彻底清剿**。执行期间，完成**路径规划、障碍清除、目标确认**，**清剿效率85%、异常数0**，**精准达成要求，为后续任务奠定基础**。</w:t>
      </w:r>
    </w:p>
    <w:p>
      <w:r>
        <w:t>（三）任务收尾与数据汇总</w:t>
      </w:r>
    </w:p>
    <w:p>
      <w:r>
        <w:t>各核心任务完成后，有序开展收尾工作，同步撤离作战单元**耗时50分钟完成撤离**、提交任务执行数据。AI智能指挥中枢汇总所有任务数据，核查任务指标达成情况，确认所有环节无疏漏、数据真实可追溯，流程闭环完成，任务正式收尾。</w:t>
      </w:r>
    </w:p>
    <w:p>
      <w:r>
        <w:t>关键性截图3：任务收尾与数据汇总界面</w:t>
      </w:r>
    </w:p>
    <w:p>
      <w:r>
        <w:t>[截图]</w:t>
      </w:r>
    </w:p>
    <w:p>
      <w:pPr>
        <w:pStyle w:val="Heading2"/>
      </w:pPr>
      <w:r>
        <w:t>三、任务完成关键任务数据统计</w:t>
      </w:r>
    </w:p>
    <w:p>
      <w:pPr>
        <w:pStyle w:val="Heading3"/>
      </w:pPr>
      <w:r>
        <w:t>三、任务完成关键任务数据统计</w:t>
      </w:r>
    </w:p>
    <w:p>
      <w:r>
        <w:t>本次任务完成后，聚焦核心任务，汇总关键任务数据，全面反映任务完成质量，所有数据均来源于任务执行实战反馈及AI指挥中枢汇总分析，真实、精准、可追溯，具体如下：</w:t>
      </w:r>
    </w:p>
    <w:p>
      <w:r>
        <w:t>| 任务类别 | 关键任务指标 | 实际完成数值 | 预设任务标准 | 达成情况 |</w:t>
      </w:r>
    </w:p>
    <w:p>
      <w:r>
        <w:t>|----------|----------------|----------------|----------------|------------|</w:t>
      </w:r>
    </w:p>
    <w:p>
      <w:r>
        <w:t>| 封控任务 | 区域覆盖率 | 100% | ≥95% | 超额达成 |</w:t>
      </w:r>
    </w:p>
    <w:p>
      <w:r>
        <w:t>| 打击任务 | 命中精度 | 0.45米 | ≤1米 | 超额达成 |</w:t>
      </w:r>
    </w:p>
    <w:p>
      <w:r>
        <w:t>| 打击任务 | 毁伤评估 | 96% | ≥90% | 超额达成 |</w:t>
      </w:r>
    </w:p>
    <w:p>
      <w:r>
        <w:t>| 排查任务 | 排查盲区 | 0 | 0 | 超额达成 |</w:t>
      </w:r>
    </w:p>
    <w:p>
      <w:r>
        <w:t>| 清剿任务 | 清剿效率 | 85% | ≥80% | 超额达成 |</w:t>
      </w:r>
    </w:p>
    <w:p>
      <w:r>
        <w:t>| 通信保障 | 通信稳定性 | 99.8% | ≥99% | 超额达成 |</w:t>
      </w:r>
    </w:p>
    <w:p>
      <w:pPr>
        <w:pStyle w:val="Heading2"/>
      </w:pPr>
      <w:r>
        <w:t>四、任务执行质量评估</w:t>
      </w:r>
    </w:p>
    <w:p>
      <w:pPr>
        <w:pStyle w:val="Heading3"/>
      </w:pPr>
      <w:r>
        <w:t>四、任务执行质量评估</w:t>
      </w:r>
    </w:p>
    <w:p>
      <w:r>
        <w:t>（一）任务亮点</w:t>
      </w:r>
    </w:p>
    <w:p>
      <w:r>
        <w:t>核心亮点：**四大**核心任务闭环推进，达成率100%，关键指标均超额达标，无任务疏漏，协同任务衔接流畅，安全可控。</w:t>
      </w:r>
    </w:p>
    <w:p>
      <w:r>
        <w:t>• 任务协同高效：**封控、打击、排查、清剿**等任务时序衔接精准，无脱节情况，形成完整“**封控—打击—评估—清剿**”任务闭环，确保任务目标高效达成。</w:t>
      </w:r>
    </w:p>
    <w:p>
      <w:r>
        <w:t>• 任务执行精准：**打击任务命中精度0.45米、封控任务覆盖率100%、排查任务无盲区**均达到预设标准，任务质量过硬。</w:t>
      </w:r>
    </w:p>
    <w:p>
      <w:r>
        <w:t>• 任务排查全面：排查任务覆盖目标区域及周边关键点位，排查盲区与发现威胁均为0，成功规避二次反击隐患，保障任务安全。</w:t>
      </w:r>
    </w:p>
    <w:p>
      <w:r>
        <w:t>• 任务数据完整：全程保持高通信链路稳定（**99.8%**），同步记录任务执行数据，数据可追溯，为任务复盘提供可靠支撑。</w:t>
      </w:r>
    </w:p>
    <w:p>
      <w:r>
        <w:t>（二）任务短板</w:t>
      </w:r>
    </w:p>
    <w:p>
      <w:r>
        <w:t>核心短板：打击任务毁伤评估精度、地面排查清剿效率存在小幅优化空间，未影响整体任务推进及目标达成。</w:t>
      </w:r>
    </w:p>
    <w:p>
      <w:r>
        <w:t>• 打击任务：无人机初步毁伤评估（**72%**）与无人车最终确认（**96%**）存在显著偏差，暴露出空中初步评估算法在复杂环境下的精度不足。</w:t>
      </w:r>
    </w:p>
    <w:p>
      <w:r>
        <w:t>• 清剿与排查任务：受地形复杂度为**HIGH**的客观环境影响，无人车（**UGV-01**）在区域内的行进与作业耗时较长（**50分钟**），整体效率可进一步结合地形自适应算法进行提升。</w:t>
      </w:r>
    </w:p>
    <w:p>
      <w:pPr>
        <w:pStyle w:val="Heading2"/>
      </w:pPr>
      <w:r>
        <w:t>五、任务保障情况总结</w:t>
      </w:r>
    </w:p>
    <w:p>
      <w:pPr>
        <w:pStyle w:val="Heading3"/>
      </w:pPr>
      <w:r>
        <w:t>五、任务保障情况总结</w:t>
      </w:r>
    </w:p>
    <w:p>
      <w:r>
        <w:t>本次任务保障围绕核心任务需求开展，重点保障通信链路、航线适配两大核心，确保任务顺利推进：</w:t>
      </w:r>
    </w:p>
    <w:p>
      <w:r>
        <w:t>• 通信保障：搭建加密通信链路，确保各单元任务数据、指令实时传输，全程保持高通信链路稳定（**99.8%**），无中断、无干扰，保障任务协同顺畅，支撑任务数据同步汇总。</w:t>
      </w:r>
    </w:p>
    <w:p>
      <w:r>
        <w:t>• 航线与路径保障：预设多维突防航线与行驶路径，贴合各任务单元（**无人船、无人机、无人车**）执行需求，有效克服**HIGH**复杂度的地形影响，避开敌方探测及障碍，确保**封控、打击、排查、清剿**等任务隐蔽高效开展，提升任务执行安全性。</w:t>
      </w:r>
    </w:p>
    <w:p>
      <w:pPr>
        <w:pStyle w:val="Heading2"/>
      </w:pPr>
      <w:r>
        <w:t>六、任务成效</w:t>
      </w:r>
    </w:p>
    <w:p>
      <w:pPr>
        <w:pStyle w:val="Heading3"/>
      </w:pPr>
      <w:r>
        <w:t>六、任务成效</w:t>
      </w:r>
    </w:p>
    <w:p>
      <w:r>
        <w:t>核心成效：圆满完成所有预设任务目标，任务质量、协同效率均达军事作战标准，为后续同类任务开展积累实战经验。</w:t>
      </w:r>
    </w:p>
    <w:p>
      <w:r>
        <w:t>1. 核心任务目标达成：成功完成**3号区域重要建筑精准摧毁**，**封控、排查、清剿**等配套任务同步落地，达成“摧毁目标、保障安全”的核心任务诉求。</w:t>
      </w:r>
    </w:p>
    <w:p>
      <w:r>
        <w:t>2. 任务协同能力提升：验证了空海地一体化无人作战集群（**无人船、无人机、无人车**）的任务协同模式，**四大**核心任务衔接流畅，为后续多平台协同开展同类任务提供实战参考。</w:t>
      </w:r>
    </w:p>
    <w:p>
      <w:r>
        <w:t>3. 任务质量管控达标：核心任务指标（**命中精度、毁伤评估、区域覆盖率**）均高标准达成，任务数据完整可追溯，形成了“执行—记录—评估”的任务管控闭环，提升任务规范化水平。</w:t>
      </w:r>
    </w:p>
    <w:p>
      <w:r>
        <w:t>4. 任务安全可控：全程无安全事故，异常数及发现威胁数均为**0**，成功规避二次反击隐患，实现“高效任务、安全作战”的双重目标。</w:t>
      </w:r>
    </w:p>
    <w:p>
      <w:pPr>
        <w:pStyle w:val="Heading2"/>
      </w:pPr>
      <w:r>
        <w:t>七、任务优化建议</w:t>
      </w:r>
    </w:p>
    <w:p>
      <w:pPr>
        <w:pStyle w:val="Heading3"/>
      </w:pPr>
      <w:r>
        <w:t>七、任务优化建议</w:t>
      </w:r>
    </w:p>
    <w:p>
      <w:r>
        <w:t>1. 优化**打击任务**评估流程，升级**无人机/UAV-02**侦察模块，缩小初步毁伤评估（**72%**）与最终评估（**96%**）的偏差，提升评估任务效率，缩短任务闭环时间。</w:t>
      </w:r>
    </w:p>
    <w:p>
      <w:r>
        <w:t>2. 优化**清剿与排查任务**流程，结合地形复杂度为**HIGH**的特点调整**无人车/UGV-01**作业路线，提升复杂地形区域行进速度，进一步提高任务效率，减少任务耗时。</w:t>
      </w:r>
    </w:p>
    <w:p>
      <w:r>
        <w:t>3. 完善任务协同机制，细化各任务环节衔接标准，进一步压缩任务衔接时间，提升**四大**核心任务的协同默契度。</w:t>
      </w:r>
    </w:p>
    <w:p>
      <w:r>
        <w:t>4. 建立任务数据复盘机制，定期汇总同类任务数据，分析任务短板，优化任务执行方案，持续提升任务质量与效率。</w:t>
      </w:r>
    </w:p>
    <w:p>
      <w:pPr>
        <w:pStyle w:val="Heading2"/>
      </w:pPr>
      <w:r>
        <w:t>八、任务总结</w:t>
      </w:r>
    </w:p>
    <w:p>
      <w:pPr>
        <w:pStyle w:val="Heading3"/>
      </w:pPr>
      <w:r>
        <w:t>八、任务总结</w:t>
      </w:r>
    </w:p>
    <w:p>
      <w:r>
        <w:t>本次**3号区域重要建筑立体打击任务**，围绕“**打击、封控、排查、清剿**”**四大**核心任务，闭环推进各项工作，AI智能指挥中枢调度高效，各单元执行精准，核心指标均超额达成，圆满完成预设任务目标。针对任务执行中存在的**评估精度、排查效率**等短板，后续将通过优化流程、升级保障能力、完善协同机制等方式改进，持续提升空海地一体化无人作战集群的执行能力，规范管控流程，为后续同类作战任务开展提供可靠支撑，确保质量持续达标、效率稳步提升。</w:t>
      </w:r>
    </w:p>
    <w:p>
      <w:r>
        <w:t>总结人：AI智能指挥中枢</w:t>
      </w:r>
    </w:p>
    <w:p>
      <w:r>
        <w:t>总结时间：2026-03-14 10:45:00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