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  <w:rtl w:val="0"/>
        </w:rPr>
        <w:t xml:space="preserve">MEGAZINNE magazine</w:t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28"/>
          <w:szCs w:val="28"/>
          <w:highlight w:val="white"/>
          <w:rtl w:val="0"/>
        </w:rPr>
        <w:t xml:space="preserve">With the mini-graphic novel The Warriors of the Planet N-pp-l I responded to the Call for contribution launched by Megazinne magazine, a magazine about boobs in pop-culture. The theme: boobs and Sci-fi.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