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Playfair Display" w:cs="Playfair Display" w:eastAsia="Playfair Display" w:hAnsi="Playfair Display"/>
          <w:color w:val="555555"/>
          <w:sz w:val="28"/>
          <w:szCs w:val="28"/>
          <w:highlight w:val="white"/>
          <w:rtl w:val="0"/>
        </w:rPr>
        <w:t xml:space="preserve">Tampep Onlus is a non-profit organization based in Torino. It supports the rights of vulnerable and socially discriminated people, promoting actions and interventions in consideration of their choices and dignity. The illustrations were created for printed postcards and bags, on the occasion of the organization’s 20th anniversary.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