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  <w:rtl w:val="0"/>
        </w:rPr>
        <w:t xml:space="preserve">“Sisterhood” has been selected as one of the three winners of the contest “Collaging a Gender-Equal Future: Tailoring the Transformations of the Euro-Mediterranean Space”, launched by the European Institute of the Mediterranean (IEMed) together with Euro-Mediterranean Women’s Foundation (FFEM) as part of the Voix de femmes project, led by Forum de Femmes Mediterranée.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