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制定日期：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第三次迭代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16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98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起止日期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bookmarkStart w:name="top" w:id="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在地图上标注上这些照片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2017.7.10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11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bookmarkStart w:name="top" w:id="1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在地图上动态展示行走轨迹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和照片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2017.7.10-2017.7.11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其他用户可以评论和交流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Times New Roman" w:hAnsi="Times New Roman"/>
                <w:rtl w:val="0"/>
              </w:rPr>
              <w:t>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12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13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3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对照片和用户进行简单的统计分析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</w:t>
            </w:r>
            <w:r>
              <w:rPr>
                <w:rFonts w:ascii="Times New Roman" w:hAnsi="Times New Roman"/>
                <w:rtl w:val="0"/>
              </w:rPr>
              <w:t>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12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13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TW" w:eastAsia="zh-TW"/>
              </w:rPr>
              <w:t>分享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进行排序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rtl w:val="0"/>
              </w:rPr>
              <w:t>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12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13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2017.7.14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sz w:val="24"/>
                <w:szCs w:val="24"/>
                <w:lang w:val="en-US"/>
              </w:rPr>
              <w:tab/>
              <w:tab/>
            </w:r>
          </w:p>
        </w:tc>
      </w:tr>
      <w:tr>
        <w:tblPrEx>
          <w:shd w:val="clear" w:color="auto" w:fill="ced7e7"/>
        </w:tblPrEx>
        <w:trPr>
          <w:trHeight w:val="388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预期成果：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列出本迭代计划交付的文档、模型、源代码、安装包等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成果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服务器功能全部实现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三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次迭代计划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三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次迭代评估报告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APP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基本功能实现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三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次测试用例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三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次测试报告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</w:p>
        </w:tc>
      </w:tr>
      <w:tr>
        <w:tblPrEx>
          <w:shd w:val="clear" w:color="auto" w:fill="ced7e7"/>
        </w:tblPrEx>
        <w:trPr>
          <w:trHeight w:val="44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分析当前项目风险，列出最大的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3~5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解决方案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fr-FR"/>
              </w:rPr>
              <w:t>Android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开发经验缺失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在第一次迭代中学习相关知识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时间安排不合理，导致进度落后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提高工作效率，组员相互帮助监督，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严格按照迭代计划执行。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扩展功能部分，知识点分散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将不同拓展功能分配给不同人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同学在迭代开发中学习各自负责部份。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