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# EXCLUSIVE RECORDING AGREEMENT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-108585</wp:posOffset>
                </wp:positionV>
                <wp:extent cx="5943600" cy="816546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165465"/>
                        </a:xfrm>
                        <a:prstGeom prst="rect">
                          <a:avLst/>
                        </a:prstGeom>
                        <a:solidFill>
                          <a:srgbClr val="000C1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pt;margin-top:-8.5499pt;width:468pt;height:642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C18" stroked="f"/>
            </w:pict>
          </mc:Fallback>
        </mc:AlternateContent>
      </w: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This Agreement is made as of January 15, 2025 by and between:</w:t>
      </w:r>
    </w:p>
    <w:p>
      <w:pPr>
        <w:spacing w:after="0" w:line="396" w:lineRule="exact"/>
        <w:rPr>
          <w:sz w:val="24"/>
          <w:szCs w:val="24"/>
          <w:color w:val="auto"/>
        </w:rPr>
      </w:pPr>
    </w:p>
    <w:p>
      <w:pPr>
        <w:jc w:val="both"/>
        <w:ind w:right="720"/>
        <w:spacing w:after="0" w:line="37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**Starlight Records, LLC**</w:t>
      </w:r>
      <w:r>
        <w:rPr>
          <w:rFonts w:ascii="Courier New" w:cs="Courier New" w:eastAsia="Courier New" w:hAnsi="Courier New"/>
          <w:sz w:val="18"/>
          <w:szCs w:val="18"/>
          <w:color w:val="FFFFFF"/>
        </w:rPr>
        <w:t>, a California corporation with its principal place of business at 8730 Sunset Boulevard, Suite 400, Los Angeles, CA 90069 (hereinafter referred to as "Company" or "Label")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and</w:t>
      </w:r>
    </w:p>
    <w:p>
      <w:pPr>
        <w:spacing w:after="0" w:line="396" w:lineRule="exact"/>
        <w:rPr>
          <w:sz w:val="24"/>
          <w:szCs w:val="24"/>
          <w:color w:val="auto"/>
        </w:rPr>
      </w:pPr>
    </w:p>
    <w:p>
      <w:pPr>
        <w:jc w:val="both"/>
        <w:ind w:right="720"/>
        <w:spacing w:after="0" w:line="39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**Sarah Chen**</w:t>
      </w:r>
      <w:r>
        <w:rPr>
          <w:rFonts w:ascii="Courier New" w:cs="Courier New" w:eastAsia="Courier New" w:hAnsi="Courier New"/>
          <w:sz w:val="18"/>
          <w:szCs w:val="18"/>
          <w:color w:val="FFFFFF"/>
        </w:rPr>
        <w:t>, professionally known as "CHEN", an individual residing at 1242 N Harper Avenue, West Hollywood, CA 90046 (hereinafter referred to as "Artist")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## 1. TERM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1.1 Initial Period: The initial term of this Agreement shall be for a period of two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(2) years commencing from the date hereof ("Initial Period").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right="280"/>
        <w:spacing w:after="0" w:line="3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1.2 Option Periods: Company shall have three (3) separate options to extend the term of this Agreement for additional one-year periods following the Initial Period ("Option Periods").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## 2. RECORDING COMMITMENT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jc w:val="both"/>
        <w:ind w:right="280"/>
        <w:spacing w:after="0" w:line="3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2.1 During each contract period, Artist shall record and deliver to Company one (1) complete album containing no fewer than ten (10) newly recorded master recordings of different musical compositions ("Album").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right="18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2.2 Each master recording shall be of technically satisfactory quality for commercial release, as determined by Company in its reasonable discretion.</w:t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## 3. COMPENSATION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ind w:right="28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3.1 Advance: Company shall pay Artist a non-returnable but recoupable advance of One Hundred Thousand dollars ($100,000) upon full execution of this Agreement.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3.2 Royalties: Company shall pay Artist the following royalties on net sales: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Digital Downloads: 25% of net receipts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Physical Albums: 16% of retail price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Streaming: 22% of net receipts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Synchronization: 50% of net receipts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TikTok/Social Media Usage: 25% of net receipts</w:t>
      </w:r>
    </w:p>
    <w:p>
      <w:pPr>
        <w:sectPr>
          <w:pgSz w:w="12240" w:h="15840" w:orient="portrait"/>
          <w:cols w:equalWidth="0" w:num="1">
            <w:col w:w="9360"/>
          </w:cols>
          <w:pgMar w:left="1440" w:top="1407" w:right="1440" w:bottom="1111" w:gutter="0" w:footer="0" w:header="0"/>
        </w:sectPr>
      </w:pPr>
    </w:p>
    <w:bookmarkStart w:id="1" w:name="page2"/>
    <w:bookmarkEnd w:id="1"/>
    <w:p>
      <w:pPr>
        <w:spacing w:after="0" w:line="286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661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166100"/>
                        </a:xfrm>
                        <a:prstGeom prst="rect">
                          <a:avLst/>
                        </a:prstGeom>
                        <a:solidFill>
                          <a:srgbClr val="000C1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72pt;margin-top:72pt;width:468pt;height:643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000C18" stroked="f">
                <w10:wrap anchorx="page" anchory="page"/>
              </v:rect>
            </w:pict>
          </mc:Fallback>
        </mc:AlternateContent>
      </w:r>
    </w:p>
    <w:p>
      <w:pPr>
        <w:ind w:right="18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3.3 Accounting: Company shall account to Artist semi-annually within ninety (90) days after June 30 and December 31 of each year.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## 4. OWNERSHIP AND RIGHTS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right="8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4.1 All master recordings created under this Agreement shall be the sole and exclusive property of Company throughout the world and in perpetuity.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right="280"/>
        <w:spacing w:after="0" w:line="3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4.2 Company shall have the exclusive right to manufacture, distribute, sell, license and otherwise exploit the masters in all formats and media, whether now known or hereafter developed.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## 5. MARKETING AND PROMOTION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right="720"/>
        <w:spacing w:after="0" w:line="35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5.1 Company commits to a minimum marketing spend of Two Hundred Thousand dollars ($200,000) for the first album release, including: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Social media marketing: $75,000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Digital advertising: $50,000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Radio promotion: $40,000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Music video production: $35,000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right="280"/>
        <w:spacing w:after="0" w:line="35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5.2 Artist agrees to participate in reasonable promotion and publicity activities as requested by Company, including: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Minimum of 3 music videos per album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20 days of press and promotion per album cycle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1"/>
          <w:numId w:val="3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Regular social media engagement (minimum 3 posts per week)</w:t>
      </w:r>
    </w:p>
    <w:p>
      <w:pPr>
        <w:spacing w:after="0" w:line="395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6. CREATIVE CONTROL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right="28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6.1 Artist shall have creative control over the recording process, with an allocated recording budget of One Hundred and Fifty Thousand dollars ($150,000) per album.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6.2 Approved producers include: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Max Martin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Jack Antonoff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BloodPop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Or others by mutual agreement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6.3 Approved recording facilities: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Westlake Recording Studios, LA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Electric Lady Studios, NYC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111" w:gutter="0" w:footer="0" w:header="0"/>
        </w:sectPr>
      </w:pPr>
    </w:p>
    <w:bookmarkStart w:id="2" w:name="page3"/>
    <w:bookmarkEnd w:id="2"/>
    <w:p>
      <w:pPr>
        <w:ind w:left="440" w:hanging="224"/>
        <w:spacing w:after="0"/>
        <w:tabs>
          <w:tab w:leader="none" w:pos="440" w:val="left"/>
        </w:tabs>
        <w:numPr>
          <w:ilvl w:val="1"/>
          <w:numId w:val="6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Metropolis Studios, London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440" w:hanging="224"/>
        <w:spacing w:after="0"/>
        <w:tabs>
          <w:tab w:leader="none" w:pos="440" w:val="left"/>
        </w:tabs>
        <w:numPr>
          <w:ilvl w:val="1"/>
          <w:numId w:val="6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Or others by mutual agreement</w:t>
      </w:r>
    </w:p>
    <w:p>
      <w:pPr>
        <w:spacing w:after="0" w:line="395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7. TOURING AND LIVE PERFORMANCES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-690880</wp:posOffset>
                </wp:positionV>
                <wp:extent cx="5943600" cy="81654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165465"/>
                        </a:xfrm>
                        <a:prstGeom prst="rect">
                          <a:avLst/>
                        </a:prstGeom>
                        <a:solidFill>
                          <a:srgbClr val="000C1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0pt;margin-top:-54.3999pt;width:468pt;height:642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C18" stroked="f"/>
            </w:pict>
          </mc:Fallback>
        </mc:AlternateConten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7.1 Artist retains 90% of live performance net income, with 10% to Label.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right="50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7.2 Label shall provide tour support of up to Fifty Thousand dollars ($50,000) per tour cycle, recoupable against Artist's royalties.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## 8. REPRESENTATIONS AND WARRANTIES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Artist represents and warrants that: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Artist has the right and authority to enter into this Agreement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Artist is not subject to any other recording agreement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All materials delivered by Artist will be original or properly licensed</w:t>
      </w:r>
    </w:p>
    <w:p>
      <w:pPr>
        <w:spacing w:after="0" w:line="101" w:lineRule="exact"/>
        <w:rPr>
          <w:rFonts w:ascii="Courier New" w:cs="Courier New" w:eastAsia="Courier New" w:hAnsi="Courier New"/>
          <w:sz w:val="18"/>
          <w:szCs w:val="18"/>
          <w:color w:val="FFFFFF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FFFFFF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No materials will infringe upon or violate any rights of any third party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## 9. TERMINATION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right="18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9.1 Company may terminate this Agreement upon Artist's material breach if such breach is not cured within thirty (30) days after written notice.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right="28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9.2 Upon termination, Company shall retain all rights in masters recorded under this Agreement.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FFFFFF"/>
        </w:rPr>
        <w:t>## 10. MISCELLANEOUS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10.1 This Agreement shall be governed by the laws of the State of California.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right="94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10.2 Any modifications to this Agreement must be in writing and signed by both parties.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right="82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10.3 This Agreement represents the entire understanding between the parties and supersedes all prior agreements.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right="620"/>
        <w:spacing w:after="0" w:line="3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IN WITNESS WHEREOF, the parties have executed this Agreement as of the date first above written.</w:t>
      </w: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COMPANY: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Starlight Records, LLC</w:t>
      </w:r>
    </w:p>
    <w:p>
      <w:pPr>
        <w:sectPr>
          <w:pgSz w:w="12240" w:h="15840" w:orient="portrait"/>
          <w:cols w:equalWidth="0" w:num="1">
            <w:col w:w="9360"/>
          </w:cols>
          <w:pgMar w:left="1440" w:top="1419" w:right="1440" w:bottom="144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FFFFFF"/>
        </w:rPr>
        <w:t xml:space="preserve">By: </w:t>
      </w:r>
      <w:r>
        <w:rPr>
          <w:rFonts w:ascii="Courier New" w:cs="Courier New" w:eastAsia="Courier New" w:hAnsi="Courier New"/>
          <w:sz w:val="17"/>
          <w:szCs w:val="17"/>
          <w:i w:val="1"/>
          <w:iCs w:val="1"/>
          <w:color w:val="FFFFFF"/>
        </w:rPr>
        <w:t>__</w:t>
      </w:r>
      <w:r>
        <w:rPr>
          <w:rFonts w:ascii="Courier New" w:cs="Courier New" w:eastAsia="Courier New" w:hAnsi="Courier New"/>
          <w:sz w:val="17"/>
          <w:szCs w:val="17"/>
          <w:color w:val="FFFFFF"/>
        </w:rPr>
        <w:t>______________________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-102235</wp:posOffset>
                </wp:positionV>
                <wp:extent cx="5943600" cy="233616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336165"/>
                        </a:xfrm>
                        <a:prstGeom prst="rect">
                          <a:avLst/>
                        </a:prstGeom>
                        <a:solidFill>
                          <a:srgbClr val="000C1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0pt;margin-top:-8.0499pt;width:468pt;height:183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C18" stroked="f"/>
            </w:pict>
          </mc:Fallback>
        </mc:AlternateConten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Name: Michael Rodriguez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Title: President, A&amp;R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ARTIST: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Sarah Chen p/k/a "CHEN"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________________________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Signature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________________________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FFFFFF"/>
        </w:rPr>
        <w:t>Sarah Chen</w:t>
      </w:r>
    </w:p>
    <w:sectPr>
      <w:pgSz w:w="12240" w:h="15840" w:orient="portrait"/>
      <w:cols w:equalWidth="0" w:num="1">
        <w:col w:w="9360"/>
      </w:cols>
      <w:pgMar w:left="1440" w:top="140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##"/>
      <w:numFmt w:val="bullet"/>
      <w:start w:val="1"/>
    </w:lvl>
    <w:lvl w:ilvl="1">
      <w:lvlJc w:val="left"/>
      <w:lvlText w:val="-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-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-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##"/>
      <w:numFmt w:val="bullet"/>
      <w:start w:val="1"/>
    </w:lvl>
    <w:lvl w:ilvl="1">
      <w:lvlJc w:val="left"/>
      <w:lvlText w:val="-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2024-12-31T22:40:34Z</dcterms:created>
  <dcterms:modified xsi:type="dcterms:W3CDTF">2024-12-31T22:40:34Z</dcterms:modified>
</cp:coreProperties>
</file>