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27C71" w14:textId="77777777" w:rsidR="00DA5EC2" w:rsidRDefault="00B45F5F">
      <w:pPr>
        <w:jc w:val="center"/>
        <w:rPr>
          <w:b/>
          <w:sz w:val="32"/>
          <w:szCs w:val="32"/>
        </w:rPr>
      </w:pPr>
      <w:r>
        <w:rPr>
          <w:b/>
          <w:sz w:val="32"/>
          <w:szCs w:val="32"/>
        </w:rPr>
        <w:t>Centro Paula Souza</w:t>
      </w:r>
    </w:p>
    <w:p w14:paraId="7F727C72" w14:textId="77777777" w:rsidR="00DA5EC2" w:rsidRDefault="00B45F5F">
      <w:pPr>
        <w:jc w:val="center"/>
        <w:rPr>
          <w:b/>
          <w:sz w:val="32"/>
          <w:szCs w:val="32"/>
        </w:rPr>
      </w:pPr>
      <w:r>
        <w:rPr>
          <w:b/>
          <w:sz w:val="32"/>
          <w:szCs w:val="32"/>
        </w:rPr>
        <w:t>Faculdade de Tecnologia de Votorantim</w:t>
      </w:r>
    </w:p>
    <w:p w14:paraId="7F727C73" w14:textId="77777777" w:rsidR="00DA5EC2" w:rsidRDefault="00B45F5F">
      <w:pPr>
        <w:jc w:val="center"/>
        <w:rPr>
          <w:sz w:val="32"/>
          <w:szCs w:val="32"/>
        </w:rPr>
      </w:pPr>
      <w:r>
        <w:rPr>
          <w:sz w:val="32"/>
          <w:szCs w:val="32"/>
        </w:rPr>
        <w:t>Curso de Ciência de Dados para Negócios</w:t>
      </w:r>
    </w:p>
    <w:p w14:paraId="7F727C74" w14:textId="77777777" w:rsidR="00DA5EC2" w:rsidRDefault="00DA5EC2">
      <w:pPr>
        <w:jc w:val="center"/>
        <w:rPr>
          <w:sz w:val="32"/>
          <w:szCs w:val="32"/>
        </w:rPr>
      </w:pPr>
    </w:p>
    <w:p w14:paraId="7F727C75" w14:textId="77777777" w:rsidR="00DA5EC2" w:rsidRDefault="00DA5EC2">
      <w:pPr>
        <w:jc w:val="center"/>
        <w:rPr>
          <w:sz w:val="32"/>
          <w:szCs w:val="32"/>
        </w:rPr>
      </w:pPr>
    </w:p>
    <w:p w14:paraId="7F727C76" w14:textId="77777777" w:rsidR="00DA5EC2" w:rsidRDefault="00DA5EC2">
      <w:pPr>
        <w:jc w:val="center"/>
        <w:rPr>
          <w:sz w:val="32"/>
          <w:szCs w:val="32"/>
        </w:rPr>
      </w:pPr>
    </w:p>
    <w:p w14:paraId="7F727C77" w14:textId="77777777" w:rsidR="00DA5EC2" w:rsidRDefault="00DA5EC2">
      <w:pPr>
        <w:jc w:val="center"/>
        <w:rPr>
          <w:sz w:val="32"/>
          <w:szCs w:val="32"/>
        </w:rPr>
      </w:pPr>
    </w:p>
    <w:p w14:paraId="7F727C78" w14:textId="77777777" w:rsidR="00DA5EC2" w:rsidRDefault="00DA5EC2">
      <w:pPr>
        <w:jc w:val="center"/>
        <w:rPr>
          <w:sz w:val="32"/>
          <w:szCs w:val="32"/>
        </w:rPr>
      </w:pPr>
    </w:p>
    <w:p w14:paraId="7F727C79" w14:textId="77777777" w:rsidR="00DA5EC2" w:rsidRDefault="00DA5EC2">
      <w:pPr>
        <w:jc w:val="center"/>
        <w:rPr>
          <w:sz w:val="32"/>
          <w:szCs w:val="32"/>
        </w:rPr>
      </w:pPr>
    </w:p>
    <w:p w14:paraId="7F727C7A" w14:textId="77777777" w:rsidR="00DA5EC2" w:rsidRDefault="00DA5EC2">
      <w:pPr>
        <w:jc w:val="center"/>
        <w:rPr>
          <w:sz w:val="32"/>
          <w:szCs w:val="32"/>
        </w:rPr>
      </w:pPr>
    </w:p>
    <w:p w14:paraId="7F727C7B" w14:textId="77777777" w:rsidR="00DA5EC2" w:rsidRDefault="00B45F5F">
      <w:pPr>
        <w:jc w:val="center"/>
        <w:rPr>
          <w:b/>
          <w:sz w:val="32"/>
          <w:szCs w:val="32"/>
        </w:rPr>
      </w:pPr>
      <w:r>
        <w:rPr>
          <w:b/>
          <w:sz w:val="32"/>
          <w:szCs w:val="32"/>
        </w:rPr>
        <w:t>Projeto Integrador I – Compreendendo o Negócio</w:t>
      </w:r>
    </w:p>
    <w:p w14:paraId="7F727C7C" w14:textId="6FA2A4AC" w:rsidR="00DA5EC2" w:rsidRDefault="001F1940">
      <w:pPr>
        <w:jc w:val="center"/>
        <w:rPr>
          <w:b/>
          <w:sz w:val="32"/>
          <w:szCs w:val="32"/>
        </w:rPr>
      </w:pPr>
      <w:r>
        <w:rPr>
          <w:b/>
          <w:sz w:val="32"/>
          <w:szCs w:val="32"/>
        </w:rPr>
        <w:t>Livraria Leitura</w:t>
      </w:r>
    </w:p>
    <w:p w14:paraId="7F727C7D" w14:textId="610E4A62" w:rsidR="00DA5EC2" w:rsidRDefault="006D210C">
      <w:pPr>
        <w:jc w:val="center"/>
        <w:rPr>
          <w:sz w:val="32"/>
          <w:szCs w:val="32"/>
        </w:rPr>
      </w:pPr>
      <w:r>
        <w:rPr>
          <w:sz w:val="32"/>
          <w:szCs w:val="32"/>
        </w:rPr>
        <w:t>Donizete</w:t>
      </w:r>
      <w:r w:rsidR="00BB4F52">
        <w:rPr>
          <w:sz w:val="32"/>
          <w:szCs w:val="32"/>
        </w:rPr>
        <w:t xml:space="preserve"> Marcos Gomes</w:t>
      </w:r>
    </w:p>
    <w:p w14:paraId="7F727C7E" w14:textId="48E1734F" w:rsidR="00DA5EC2" w:rsidRDefault="00BB4F52">
      <w:pPr>
        <w:jc w:val="center"/>
        <w:rPr>
          <w:sz w:val="32"/>
          <w:szCs w:val="32"/>
        </w:rPr>
      </w:pPr>
      <w:r>
        <w:rPr>
          <w:sz w:val="32"/>
          <w:szCs w:val="32"/>
        </w:rPr>
        <w:t>Paulo Pontes</w:t>
      </w:r>
    </w:p>
    <w:p w14:paraId="7F727C7F" w14:textId="2CE4B429" w:rsidR="00DA5EC2" w:rsidRDefault="00BB4F52">
      <w:pPr>
        <w:jc w:val="center"/>
        <w:rPr>
          <w:sz w:val="32"/>
          <w:szCs w:val="32"/>
        </w:rPr>
      </w:pPr>
      <w:r>
        <w:rPr>
          <w:sz w:val="32"/>
          <w:szCs w:val="32"/>
        </w:rPr>
        <w:t>Pedro Valadares</w:t>
      </w:r>
    </w:p>
    <w:p w14:paraId="0147F765" w14:textId="2540E0FD" w:rsidR="00B40FA0" w:rsidRDefault="00BB4F52">
      <w:pPr>
        <w:jc w:val="center"/>
        <w:rPr>
          <w:sz w:val="32"/>
          <w:szCs w:val="32"/>
        </w:rPr>
      </w:pPr>
      <w:r>
        <w:rPr>
          <w:sz w:val="32"/>
          <w:szCs w:val="32"/>
        </w:rPr>
        <w:t>Lucas Basso</w:t>
      </w:r>
    </w:p>
    <w:p w14:paraId="7F727C81" w14:textId="18011FD9" w:rsidR="00DA5EC2" w:rsidRDefault="00BB4F52">
      <w:pPr>
        <w:jc w:val="center"/>
        <w:rPr>
          <w:sz w:val="32"/>
          <w:szCs w:val="32"/>
        </w:rPr>
      </w:pPr>
      <w:r>
        <w:rPr>
          <w:sz w:val="32"/>
          <w:szCs w:val="32"/>
        </w:rPr>
        <w:t>Marcos</w:t>
      </w:r>
    </w:p>
    <w:p w14:paraId="7F727C82" w14:textId="32041B4D" w:rsidR="00DA5EC2" w:rsidRDefault="00BB4F52">
      <w:pPr>
        <w:jc w:val="center"/>
        <w:rPr>
          <w:sz w:val="32"/>
          <w:szCs w:val="32"/>
        </w:rPr>
      </w:pPr>
      <w:r>
        <w:rPr>
          <w:sz w:val="32"/>
          <w:szCs w:val="32"/>
        </w:rPr>
        <w:t>Mariana Borges</w:t>
      </w:r>
      <w:r w:rsidR="004F59B3">
        <w:rPr>
          <w:sz w:val="32"/>
          <w:szCs w:val="32"/>
        </w:rPr>
        <w:t xml:space="preserve"> </w:t>
      </w:r>
      <w:proofErr w:type="spellStart"/>
      <w:r w:rsidR="004F59B3">
        <w:rPr>
          <w:sz w:val="32"/>
          <w:szCs w:val="32"/>
        </w:rPr>
        <w:t>Curvêlo</w:t>
      </w:r>
      <w:proofErr w:type="spellEnd"/>
    </w:p>
    <w:p w14:paraId="7F727C83" w14:textId="77777777" w:rsidR="00DA5EC2" w:rsidRDefault="00DA5EC2">
      <w:pPr>
        <w:jc w:val="center"/>
        <w:rPr>
          <w:sz w:val="32"/>
          <w:szCs w:val="32"/>
        </w:rPr>
      </w:pPr>
    </w:p>
    <w:p w14:paraId="7F727C84" w14:textId="77777777" w:rsidR="00DA5EC2" w:rsidRDefault="00DA5EC2">
      <w:pPr>
        <w:jc w:val="center"/>
        <w:rPr>
          <w:sz w:val="32"/>
          <w:szCs w:val="32"/>
        </w:rPr>
      </w:pPr>
    </w:p>
    <w:p w14:paraId="7F727C85" w14:textId="77777777" w:rsidR="00DA5EC2" w:rsidRDefault="00DA5EC2">
      <w:pPr>
        <w:jc w:val="center"/>
        <w:rPr>
          <w:sz w:val="32"/>
          <w:szCs w:val="32"/>
        </w:rPr>
      </w:pPr>
    </w:p>
    <w:p w14:paraId="7F727C86" w14:textId="77777777" w:rsidR="00DA5EC2" w:rsidRDefault="00B45F5F">
      <w:pPr>
        <w:jc w:val="center"/>
        <w:rPr>
          <w:b/>
          <w:sz w:val="32"/>
          <w:szCs w:val="32"/>
        </w:rPr>
      </w:pPr>
      <w:r>
        <w:rPr>
          <w:sz w:val="32"/>
          <w:szCs w:val="32"/>
        </w:rPr>
        <w:t>Versão: 1.0 – Out/2024</w:t>
      </w:r>
    </w:p>
    <w:sdt>
      <w:sdtPr>
        <w:id w:val="2072617553"/>
        <w:docPartObj>
          <w:docPartGallery w:val="Table of Contents"/>
          <w:docPartUnique/>
        </w:docPartObj>
      </w:sdtPr>
      <w:sdtEndPr>
        <w:rPr>
          <w:rFonts w:ascii="Aptos" w:eastAsia="Aptos" w:hAnsi="Aptos" w:cs="Aptos"/>
          <w:spacing w:val="0"/>
          <w:kern w:val="0"/>
          <w:sz w:val="24"/>
          <w:szCs w:val="24"/>
        </w:rPr>
      </w:sdtEndPr>
      <w:sdtContent>
        <w:p w14:paraId="23316F9E" w14:textId="20E9A0A9" w:rsidR="004F59B3" w:rsidRDefault="004F59B3">
          <w:pPr>
            <w:pStyle w:val="CabealhodoSumrio"/>
          </w:pPr>
          <w:r>
            <w:t>Sumário</w:t>
          </w:r>
        </w:p>
        <w:p w14:paraId="4CE57E39" w14:textId="765605F8" w:rsidR="004F59B3" w:rsidRDefault="004F59B3">
          <w:pPr>
            <w:pStyle w:val="Sumrio1"/>
            <w:tabs>
              <w:tab w:val="right" w:leader="dot" w:pos="10456"/>
            </w:tabs>
            <w:rPr>
              <w:noProof/>
            </w:rPr>
          </w:pPr>
          <w:r>
            <w:fldChar w:fldCharType="begin"/>
          </w:r>
          <w:r>
            <w:instrText xml:space="preserve"> TOC \o "1-3" \h \z \u </w:instrText>
          </w:r>
          <w:r>
            <w:fldChar w:fldCharType="separate"/>
          </w:r>
          <w:hyperlink w:anchor="_Toc179304125" w:history="1">
            <w:r w:rsidRPr="00871062">
              <w:rPr>
                <w:rStyle w:val="Hyperlink"/>
                <w:noProof/>
              </w:rPr>
              <w:t>1. Negócios e Organizações</w:t>
            </w:r>
            <w:r>
              <w:rPr>
                <w:noProof/>
                <w:webHidden/>
              </w:rPr>
              <w:tab/>
            </w:r>
            <w:r>
              <w:rPr>
                <w:noProof/>
                <w:webHidden/>
              </w:rPr>
              <w:fldChar w:fldCharType="begin"/>
            </w:r>
            <w:r>
              <w:rPr>
                <w:noProof/>
                <w:webHidden/>
              </w:rPr>
              <w:instrText xml:space="preserve"> PAGEREF _Toc179304125 \h </w:instrText>
            </w:r>
            <w:r>
              <w:rPr>
                <w:noProof/>
                <w:webHidden/>
              </w:rPr>
            </w:r>
            <w:r>
              <w:rPr>
                <w:noProof/>
                <w:webHidden/>
              </w:rPr>
              <w:fldChar w:fldCharType="separate"/>
            </w:r>
            <w:r>
              <w:rPr>
                <w:noProof/>
                <w:webHidden/>
              </w:rPr>
              <w:t>1</w:t>
            </w:r>
            <w:r>
              <w:rPr>
                <w:noProof/>
                <w:webHidden/>
              </w:rPr>
              <w:fldChar w:fldCharType="end"/>
            </w:r>
          </w:hyperlink>
        </w:p>
        <w:p w14:paraId="1B28344A" w14:textId="1E900C53" w:rsidR="004F59B3" w:rsidRDefault="004F59B3">
          <w:pPr>
            <w:pStyle w:val="Sumrio2"/>
            <w:tabs>
              <w:tab w:val="right" w:leader="dot" w:pos="10456"/>
            </w:tabs>
            <w:rPr>
              <w:noProof/>
            </w:rPr>
          </w:pPr>
          <w:hyperlink w:anchor="_Toc179304126" w:history="1">
            <w:r w:rsidRPr="00871062">
              <w:rPr>
                <w:rStyle w:val="Hyperlink"/>
                <w:noProof/>
              </w:rPr>
              <w:t>1.1. Definição da Empresa</w:t>
            </w:r>
            <w:r>
              <w:rPr>
                <w:noProof/>
                <w:webHidden/>
              </w:rPr>
              <w:tab/>
            </w:r>
            <w:r>
              <w:rPr>
                <w:noProof/>
                <w:webHidden/>
              </w:rPr>
              <w:fldChar w:fldCharType="begin"/>
            </w:r>
            <w:r>
              <w:rPr>
                <w:noProof/>
                <w:webHidden/>
              </w:rPr>
              <w:instrText xml:space="preserve"> PAGEREF _Toc179304126 \h </w:instrText>
            </w:r>
            <w:r>
              <w:rPr>
                <w:noProof/>
                <w:webHidden/>
              </w:rPr>
            </w:r>
            <w:r>
              <w:rPr>
                <w:noProof/>
                <w:webHidden/>
              </w:rPr>
              <w:fldChar w:fldCharType="separate"/>
            </w:r>
            <w:r>
              <w:rPr>
                <w:noProof/>
                <w:webHidden/>
              </w:rPr>
              <w:t>1</w:t>
            </w:r>
            <w:r>
              <w:rPr>
                <w:noProof/>
                <w:webHidden/>
              </w:rPr>
              <w:fldChar w:fldCharType="end"/>
            </w:r>
          </w:hyperlink>
        </w:p>
        <w:p w14:paraId="706ABDB7" w14:textId="0FA1CB82" w:rsidR="004F59B3" w:rsidRDefault="004F59B3">
          <w:pPr>
            <w:pStyle w:val="Sumrio3"/>
            <w:tabs>
              <w:tab w:val="right" w:leader="dot" w:pos="10456"/>
            </w:tabs>
            <w:rPr>
              <w:noProof/>
            </w:rPr>
          </w:pPr>
          <w:hyperlink w:anchor="_Toc179304127" w:history="1">
            <w:r w:rsidRPr="00871062">
              <w:rPr>
                <w:rStyle w:val="Hyperlink"/>
                <w:noProof/>
              </w:rPr>
              <w:t>1.1.1 Missão, Visão e Valores</w:t>
            </w:r>
            <w:r>
              <w:rPr>
                <w:noProof/>
                <w:webHidden/>
              </w:rPr>
              <w:tab/>
            </w:r>
            <w:r>
              <w:rPr>
                <w:noProof/>
                <w:webHidden/>
              </w:rPr>
              <w:fldChar w:fldCharType="begin"/>
            </w:r>
            <w:r>
              <w:rPr>
                <w:noProof/>
                <w:webHidden/>
              </w:rPr>
              <w:instrText xml:space="preserve"> PAGEREF _Toc179304127 \h </w:instrText>
            </w:r>
            <w:r>
              <w:rPr>
                <w:noProof/>
                <w:webHidden/>
              </w:rPr>
            </w:r>
            <w:r>
              <w:rPr>
                <w:noProof/>
                <w:webHidden/>
              </w:rPr>
              <w:fldChar w:fldCharType="separate"/>
            </w:r>
            <w:r>
              <w:rPr>
                <w:noProof/>
                <w:webHidden/>
              </w:rPr>
              <w:t>2</w:t>
            </w:r>
            <w:r>
              <w:rPr>
                <w:noProof/>
                <w:webHidden/>
              </w:rPr>
              <w:fldChar w:fldCharType="end"/>
            </w:r>
          </w:hyperlink>
        </w:p>
        <w:p w14:paraId="49FD1695" w14:textId="21853D23" w:rsidR="004F59B3" w:rsidRDefault="004F59B3">
          <w:pPr>
            <w:pStyle w:val="Sumrio2"/>
            <w:tabs>
              <w:tab w:val="right" w:leader="dot" w:pos="10456"/>
            </w:tabs>
            <w:rPr>
              <w:noProof/>
            </w:rPr>
          </w:pPr>
          <w:hyperlink w:anchor="_Toc179304128" w:history="1">
            <w:r w:rsidRPr="00871062">
              <w:rPr>
                <w:rStyle w:val="Hyperlink"/>
                <w:noProof/>
              </w:rPr>
              <w:t>1.2 Posicionamento da Empresa e Diferencial Competitivo</w:t>
            </w:r>
            <w:r>
              <w:rPr>
                <w:noProof/>
                <w:webHidden/>
              </w:rPr>
              <w:tab/>
            </w:r>
            <w:r>
              <w:rPr>
                <w:noProof/>
                <w:webHidden/>
              </w:rPr>
              <w:fldChar w:fldCharType="begin"/>
            </w:r>
            <w:r>
              <w:rPr>
                <w:noProof/>
                <w:webHidden/>
              </w:rPr>
              <w:instrText xml:space="preserve"> PAGEREF _Toc179304128 \h </w:instrText>
            </w:r>
            <w:r>
              <w:rPr>
                <w:noProof/>
                <w:webHidden/>
              </w:rPr>
            </w:r>
            <w:r>
              <w:rPr>
                <w:noProof/>
                <w:webHidden/>
              </w:rPr>
              <w:fldChar w:fldCharType="separate"/>
            </w:r>
            <w:r>
              <w:rPr>
                <w:noProof/>
                <w:webHidden/>
              </w:rPr>
              <w:t>2</w:t>
            </w:r>
            <w:r>
              <w:rPr>
                <w:noProof/>
                <w:webHidden/>
              </w:rPr>
              <w:fldChar w:fldCharType="end"/>
            </w:r>
          </w:hyperlink>
        </w:p>
        <w:p w14:paraId="0D582AC6" w14:textId="200557FE" w:rsidR="004F59B3" w:rsidRDefault="004F59B3">
          <w:pPr>
            <w:pStyle w:val="Sumrio2"/>
            <w:tabs>
              <w:tab w:val="right" w:leader="dot" w:pos="10456"/>
            </w:tabs>
            <w:rPr>
              <w:noProof/>
            </w:rPr>
          </w:pPr>
          <w:hyperlink w:anchor="_Toc179304129" w:history="1">
            <w:r w:rsidRPr="00871062">
              <w:rPr>
                <w:rStyle w:val="Hyperlink"/>
                <w:noProof/>
              </w:rPr>
              <w:t>1.3 Análise do Mercado Selecionado e Perfil dos Clientes</w:t>
            </w:r>
            <w:r>
              <w:rPr>
                <w:noProof/>
                <w:webHidden/>
              </w:rPr>
              <w:tab/>
            </w:r>
            <w:r>
              <w:rPr>
                <w:noProof/>
                <w:webHidden/>
              </w:rPr>
              <w:fldChar w:fldCharType="begin"/>
            </w:r>
            <w:r>
              <w:rPr>
                <w:noProof/>
                <w:webHidden/>
              </w:rPr>
              <w:instrText xml:space="preserve"> PAGEREF _Toc179304129 \h </w:instrText>
            </w:r>
            <w:r>
              <w:rPr>
                <w:noProof/>
                <w:webHidden/>
              </w:rPr>
            </w:r>
            <w:r>
              <w:rPr>
                <w:noProof/>
                <w:webHidden/>
              </w:rPr>
              <w:fldChar w:fldCharType="separate"/>
            </w:r>
            <w:r>
              <w:rPr>
                <w:noProof/>
                <w:webHidden/>
              </w:rPr>
              <w:t>3</w:t>
            </w:r>
            <w:r>
              <w:rPr>
                <w:noProof/>
                <w:webHidden/>
              </w:rPr>
              <w:fldChar w:fldCharType="end"/>
            </w:r>
          </w:hyperlink>
        </w:p>
        <w:p w14:paraId="0A6D9CD7" w14:textId="3D48EBC9" w:rsidR="004F59B3" w:rsidRDefault="004F59B3">
          <w:pPr>
            <w:pStyle w:val="Sumrio2"/>
            <w:tabs>
              <w:tab w:val="right" w:leader="dot" w:pos="10456"/>
            </w:tabs>
            <w:rPr>
              <w:noProof/>
            </w:rPr>
          </w:pPr>
          <w:hyperlink w:anchor="_Toc179304130" w:history="1">
            <w:r w:rsidRPr="00871062">
              <w:rPr>
                <w:rStyle w:val="Hyperlink"/>
                <w:noProof/>
              </w:rPr>
              <w:t>1.4 Análise Swot</w:t>
            </w:r>
            <w:r>
              <w:rPr>
                <w:noProof/>
                <w:webHidden/>
              </w:rPr>
              <w:tab/>
            </w:r>
            <w:r>
              <w:rPr>
                <w:noProof/>
                <w:webHidden/>
              </w:rPr>
              <w:fldChar w:fldCharType="begin"/>
            </w:r>
            <w:r>
              <w:rPr>
                <w:noProof/>
                <w:webHidden/>
              </w:rPr>
              <w:instrText xml:space="preserve"> PAGEREF _Toc179304130 \h </w:instrText>
            </w:r>
            <w:r>
              <w:rPr>
                <w:noProof/>
                <w:webHidden/>
              </w:rPr>
            </w:r>
            <w:r>
              <w:rPr>
                <w:noProof/>
                <w:webHidden/>
              </w:rPr>
              <w:fldChar w:fldCharType="separate"/>
            </w:r>
            <w:r>
              <w:rPr>
                <w:noProof/>
                <w:webHidden/>
              </w:rPr>
              <w:t>4</w:t>
            </w:r>
            <w:r>
              <w:rPr>
                <w:noProof/>
                <w:webHidden/>
              </w:rPr>
              <w:fldChar w:fldCharType="end"/>
            </w:r>
          </w:hyperlink>
        </w:p>
        <w:p w14:paraId="3A93B5D3" w14:textId="318A479A" w:rsidR="004F59B3" w:rsidRDefault="004F59B3">
          <w:r>
            <w:rPr>
              <w:b/>
              <w:bCs/>
            </w:rPr>
            <w:fldChar w:fldCharType="end"/>
          </w:r>
        </w:p>
      </w:sdtContent>
    </w:sdt>
    <w:p w14:paraId="7F727C88" w14:textId="77777777" w:rsidR="00DA5EC2" w:rsidRDefault="00DA5EC2">
      <w:pPr>
        <w:rPr>
          <w:sz w:val="32"/>
          <w:szCs w:val="32"/>
        </w:rPr>
        <w:sectPr w:rsidR="00DA5EC2">
          <w:headerReference w:type="even" r:id="rId11"/>
          <w:headerReference w:type="default" r:id="rId12"/>
          <w:footerReference w:type="even" r:id="rId13"/>
          <w:footerReference w:type="default" r:id="rId14"/>
          <w:headerReference w:type="first" r:id="rId15"/>
          <w:footerReference w:type="first" r:id="rId16"/>
          <w:pgSz w:w="11906" w:h="16838"/>
          <w:pgMar w:top="765" w:right="720" w:bottom="765" w:left="720" w:header="708" w:footer="708" w:gutter="0"/>
          <w:pgNumType w:start="1"/>
          <w:cols w:space="720"/>
          <w:formProt w:val="0"/>
          <w:docGrid w:linePitch="100"/>
        </w:sectPr>
      </w:pPr>
    </w:p>
    <w:p w14:paraId="7F727C89" w14:textId="77777777" w:rsidR="00DA5EC2" w:rsidRDefault="00DA5EC2">
      <w:pPr>
        <w:rPr>
          <w:b/>
          <w:sz w:val="32"/>
          <w:szCs w:val="32"/>
        </w:rPr>
      </w:pPr>
    </w:p>
    <w:p w14:paraId="7F727C8A" w14:textId="77777777" w:rsidR="00DA5EC2" w:rsidRDefault="00B45F5F">
      <w:pPr>
        <w:jc w:val="center"/>
        <w:rPr>
          <w:b/>
          <w:sz w:val="32"/>
          <w:szCs w:val="32"/>
        </w:rPr>
      </w:pPr>
      <w:r>
        <w:rPr>
          <w:b/>
          <w:sz w:val="32"/>
          <w:szCs w:val="32"/>
        </w:rPr>
        <w:t>Projeto Integrador I:</w:t>
      </w:r>
    </w:p>
    <w:p w14:paraId="7F727C8B" w14:textId="77777777" w:rsidR="00DA5EC2" w:rsidRDefault="00B45F5F">
      <w:pPr>
        <w:jc w:val="center"/>
        <w:rPr>
          <w:b/>
          <w:sz w:val="32"/>
          <w:szCs w:val="32"/>
        </w:rPr>
      </w:pPr>
      <w:r>
        <w:rPr>
          <w:b/>
          <w:sz w:val="32"/>
          <w:szCs w:val="32"/>
        </w:rPr>
        <w:t>Exploração Inicial de Dados para Compreensão do Negócio</w:t>
      </w:r>
    </w:p>
    <w:p w14:paraId="7F727C8C" w14:textId="11707EB0" w:rsidR="00DA5EC2" w:rsidRDefault="00B45F5F">
      <w:pPr>
        <w:shd w:val="clear" w:color="auto" w:fill="000000" w:themeFill="text1"/>
        <w:spacing w:before="320"/>
        <w:rPr>
          <w:b/>
          <w:sz w:val="28"/>
          <w:szCs w:val="28"/>
        </w:rPr>
      </w:pPr>
      <w:r>
        <w:rPr>
          <w:b/>
          <w:sz w:val="28"/>
          <w:szCs w:val="28"/>
        </w:rPr>
        <w:t xml:space="preserve">Fase 1 – </w:t>
      </w:r>
      <w:r w:rsidR="004A210D">
        <w:rPr>
          <w:b/>
          <w:sz w:val="28"/>
          <w:szCs w:val="28"/>
        </w:rPr>
        <w:t xml:space="preserve">Livraria </w:t>
      </w:r>
    </w:p>
    <w:p w14:paraId="7F727C8D" w14:textId="77777777" w:rsidR="00DA5EC2" w:rsidRDefault="00B45F5F" w:rsidP="0037786B">
      <w:pPr>
        <w:pStyle w:val="Ttulo1"/>
      </w:pPr>
      <w:bookmarkStart w:id="0" w:name="_Toc179304125"/>
      <w:r>
        <w:t>1. Negócios e Organizações</w:t>
      </w:r>
      <w:bookmarkEnd w:id="0"/>
    </w:p>
    <w:p w14:paraId="7F727C8E" w14:textId="50157F11" w:rsidR="00DA5EC2" w:rsidRDefault="000D77CE" w:rsidP="0037786B">
      <w:pPr>
        <w:pStyle w:val="Ttulo2"/>
      </w:pPr>
      <w:bookmarkStart w:id="1" w:name="_Toc179304126"/>
      <w:r>
        <w:t xml:space="preserve">1.1. </w:t>
      </w:r>
      <w:r w:rsidR="00B45F5F">
        <w:t>Definição da Empresa</w:t>
      </w:r>
      <w:bookmarkEnd w:id="1"/>
    </w:p>
    <w:p w14:paraId="7F727C8F" w14:textId="2D7453C0" w:rsidR="00DA5EC2" w:rsidRDefault="00AD2ED6">
      <w:pPr>
        <w:keepNext/>
        <w:jc w:val="center"/>
      </w:pPr>
      <w:r>
        <w:rPr>
          <w:noProof/>
        </w:rPr>
        <w:drawing>
          <wp:inline distT="0" distB="0" distL="0" distR="0" wp14:anchorId="62BDB3EE" wp14:editId="7555376E">
            <wp:extent cx="2829560" cy="2829560"/>
            <wp:effectExtent l="0" t="0" r="8890" b="0"/>
            <wp:docPr id="1888185890" name="Imagem 3"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85890" name="Imagem 3" descr="Uma imagem contendo Logotip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829560" cy="2829560"/>
                    </a:xfrm>
                    <a:prstGeom prst="rect">
                      <a:avLst/>
                    </a:prstGeom>
                  </pic:spPr>
                </pic:pic>
              </a:graphicData>
            </a:graphic>
          </wp:inline>
        </w:drawing>
      </w:r>
    </w:p>
    <w:p w14:paraId="7F727C90" w14:textId="00462204" w:rsidR="00DA5EC2" w:rsidRDefault="00B45F5F">
      <w:pPr>
        <w:pStyle w:val="Legenda"/>
        <w:jc w:val="center"/>
        <w:rPr>
          <w:b/>
          <w:sz w:val="28"/>
          <w:szCs w:val="28"/>
        </w:rPr>
      </w:pPr>
      <w:r>
        <w:t xml:space="preserve">Figura </w:t>
      </w:r>
      <w:fldSimple w:instr=" SEQ Figura \* ARABIC ">
        <w:r w:rsidR="00DA5EC2">
          <w:t>1</w:t>
        </w:r>
      </w:fldSimple>
      <w:r>
        <w:t xml:space="preserve">- Logotipo da </w:t>
      </w:r>
      <w:r w:rsidR="00AD2ED6">
        <w:t>Livraria Leitura</w:t>
      </w:r>
      <w:r>
        <w:br/>
        <w:t xml:space="preserve">Fonte: </w:t>
      </w:r>
      <w:r w:rsidR="00AD2ED6">
        <w:t>livrarialeitura.com.b</w:t>
      </w:r>
      <w:r w:rsidR="00B40FA0">
        <w:t>r</w:t>
      </w:r>
    </w:p>
    <w:p w14:paraId="7687D8FF" w14:textId="5F6900CC" w:rsidR="006C7B64" w:rsidRPr="00A1408D"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inaugurada em </w:t>
      </w:r>
      <w:hyperlink r:id="rId18" w:tooltip="1967" w:history="1">
        <w:r w:rsidRPr="00A1408D">
          <w:rPr>
            <w:rFonts w:asciiTheme="minorHAnsi" w:eastAsiaTheme="minorHAnsi" w:hAnsiTheme="minorHAnsi" w:cstheme="minorBidi"/>
            <w:lang w:eastAsia="en-US"/>
          </w:rPr>
          <w:t>1967</w:t>
        </w:r>
      </w:hyperlink>
      <w:r w:rsidRPr="00A1408D">
        <w:rPr>
          <w:rFonts w:asciiTheme="minorHAnsi" w:eastAsiaTheme="minorHAnsi" w:hAnsiTheme="minorHAnsi" w:cstheme="minorBidi"/>
          <w:lang w:eastAsia="en-US"/>
        </w:rPr>
        <w:t> como um pequeno sebo por Emídio Teles então com 17 anos, com o nome de "Livraria Lê", na </w:t>
      </w:r>
      <w:hyperlink r:id="rId19" w:tooltip="Galeria Ouvidor (página não existe)" w:history="1">
        <w:r w:rsidRPr="00A1408D">
          <w:rPr>
            <w:rFonts w:asciiTheme="minorHAnsi" w:eastAsiaTheme="minorHAnsi" w:hAnsiTheme="minorHAnsi" w:cstheme="minorBidi"/>
            <w:lang w:eastAsia="en-US"/>
          </w:rPr>
          <w:t>Galeria Ouvidor</w:t>
        </w:r>
      </w:hyperlink>
      <w:r w:rsidRPr="00A1408D">
        <w:rPr>
          <w:rFonts w:asciiTheme="minorHAnsi" w:eastAsiaTheme="minorHAnsi" w:hAnsiTheme="minorHAnsi" w:cstheme="minorBidi"/>
          <w:lang w:eastAsia="en-US"/>
        </w:rPr>
        <w:t>, tradicional centro de vendas de </w:t>
      </w:r>
      <w:hyperlink r:id="rId20" w:tooltip="Livro" w:history="1">
        <w:r w:rsidRPr="00A1408D">
          <w:rPr>
            <w:rFonts w:asciiTheme="minorHAnsi" w:eastAsiaTheme="minorHAnsi" w:hAnsiTheme="minorHAnsi" w:cstheme="minorBidi"/>
            <w:lang w:eastAsia="en-US"/>
          </w:rPr>
          <w:t>livros</w:t>
        </w:r>
      </w:hyperlink>
      <w:r w:rsidRPr="00A1408D">
        <w:rPr>
          <w:rFonts w:asciiTheme="minorHAnsi" w:eastAsiaTheme="minorHAnsi" w:hAnsiTheme="minorHAnsi" w:cstheme="minorBidi"/>
          <w:lang w:eastAsia="en-US"/>
        </w:rPr>
        <w:t> novos e usados no centro de </w:t>
      </w:r>
      <w:hyperlink r:id="rId21" w:tooltip="Belo Horizonte" w:history="1">
        <w:r w:rsidRPr="00A1408D">
          <w:rPr>
            <w:rFonts w:asciiTheme="minorHAnsi" w:eastAsiaTheme="minorHAnsi" w:hAnsiTheme="minorHAnsi" w:cstheme="minorBidi"/>
            <w:lang w:eastAsia="en-US"/>
          </w:rPr>
          <w:t>Belo Horizonte</w:t>
        </w:r>
      </w:hyperlink>
      <w:r w:rsidRPr="00A1408D">
        <w:rPr>
          <w:rFonts w:asciiTheme="minorHAnsi" w:eastAsiaTheme="minorHAnsi" w:hAnsiTheme="minorHAnsi" w:cstheme="minorBidi"/>
          <w:lang w:eastAsia="en-US"/>
        </w:rPr>
        <w:t>. Seu nome foi alterado em </w:t>
      </w:r>
      <w:hyperlink r:id="rId22" w:tooltip="1975" w:history="1">
        <w:r w:rsidRPr="00A1408D">
          <w:rPr>
            <w:rFonts w:asciiTheme="minorHAnsi" w:eastAsiaTheme="minorHAnsi" w:hAnsiTheme="minorHAnsi" w:cstheme="minorBidi"/>
            <w:lang w:eastAsia="en-US"/>
          </w:rPr>
          <w:t>1975</w:t>
        </w:r>
      </w:hyperlink>
      <w:r w:rsidRPr="00A1408D">
        <w:rPr>
          <w:rFonts w:asciiTheme="minorHAnsi" w:eastAsiaTheme="minorHAnsi" w:hAnsiTheme="minorHAnsi" w:cstheme="minorBidi"/>
          <w:lang w:eastAsia="en-US"/>
        </w:rPr>
        <w:t xml:space="preserve"> para "Leitura", nome que permanece até hoje. </w:t>
      </w:r>
    </w:p>
    <w:p w14:paraId="549CB66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w:t>
      </w:r>
      <w:hyperlink r:id="rId23" w:tooltip="1980" w:history="1">
        <w:r w:rsidRPr="00A1408D">
          <w:rPr>
            <w:rFonts w:asciiTheme="minorHAnsi" w:eastAsiaTheme="minorHAnsi" w:hAnsiTheme="minorHAnsi" w:cstheme="minorBidi"/>
            <w:lang w:eastAsia="en-US"/>
          </w:rPr>
          <w:t>1980</w:t>
        </w:r>
      </w:hyperlink>
      <w:r w:rsidRPr="00A1408D">
        <w:rPr>
          <w:rFonts w:asciiTheme="minorHAnsi" w:eastAsiaTheme="minorHAnsi" w:hAnsiTheme="minorHAnsi" w:cstheme="minorBidi"/>
          <w:lang w:eastAsia="en-US"/>
        </w:rPr>
        <w:t> foi aberta a primeira filial da empresa, e as lojas começam a comercializar, além de livros, produtos de papelaria, e em </w:t>
      </w:r>
      <w:hyperlink r:id="rId24" w:tooltip="2000" w:history="1">
        <w:r w:rsidRPr="00A1408D">
          <w:rPr>
            <w:rFonts w:asciiTheme="minorHAnsi" w:eastAsiaTheme="minorHAnsi" w:hAnsiTheme="minorHAnsi" w:cstheme="minorBidi"/>
            <w:lang w:eastAsia="en-US"/>
          </w:rPr>
          <w:t>2000</w:t>
        </w:r>
      </w:hyperlink>
      <w:r w:rsidRPr="00A1408D">
        <w:rPr>
          <w:rFonts w:asciiTheme="minorHAnsi" w:eastAsiaTheme="minorHAnsi" w:hAnsiTheme="minorHAnsi" w:cstheme="minorBidi"/>
          <w:lang w:eastAsia="en-US"/>
        </w:rPr>
        <w:t> a empresa inaugurou a primeira filial fora do estado de </w:t>
      </w:r>
      <w:hyperlink r:id="rId25" w:tooltip="Minas Gerais" w:history="1">
        <w:r w:rsidRPr="00A1408D">
          <w:rPr>
            <w:rFonts w:asciiTheme="minorHAnsi" w:eastAsiaTheme="minorHAnsi" w:hAnsiTheme="minorHAnsi" w:cstheme="minorBidi"/>
            <w:lang w:eastAsia="en-US"/>
          </w:rPr>
          <w:t>Minas Gerais</w:t>
        </w:r>
      </w:hyperlink>
      <w:r w:rsidRPr="00A1408D">
        <w:rPr>
          <w:rFonts w:asciiTheme="minorHAnsi" w:eastAsiaTheme="minorHAnsi" w:hAnsiTheme="minorHAnsi" w:cstheme="minorBidi"/>
          <w:lang w:eastAsia="en-US"/>
        </w:rPr>
        <w:t>, no Shopping Píer 21, em </w:t>
      </w:r>
      <w:hyperlink r:id="rId26" w:tooltip="Brasília" w:history="1">
        <w:r w:rsidRPr="00A1408D">
          <w:rPr>
            <w:rFonts w:asciiTheme="minorHAnsi" w:eastAsiaTheme="minorHAnsi" w:hAnsiTheme="minorHAnsi" w:cstheme="minorBidi"/>
            <w:lang w:eastAsia="en-US"/>
          </w:rPr>
          <w:t>Brasília</w:t>
        </w:r>
      </w:hyperlink>
      <w:r w:rsidRPr="00A1408D">
        <w:rPr>
          <w:rFonts w:asciiTheme="minorHAnsi" w:eastAsiaTheme="minorHAnsi" w:hAnsiTheme="minorHAnsi" w:cstheme="minorBidi"/>
          <w:lang w:eastAsia="en-US"/>
        </w:rPr>
        <w:t>.</w:t>
      </w:r>
      <w:r>
        <w:rPr>
          <w:rFonts w:asciiTheme="minorHAnsi" w:eastAsiaTheme="minorHAnsi" w:hAnsiTheme="minorHAnsi" w:cstheme="minorBidi"/>
          <w:lang w:eastAsia="en-US"/>
        </w:rPr>
        <w:t xml:space="preserve"> </w:t>
      </w:r>
    </w:p>
    <w:p w14:paraId="1B0E92B8" w14:textId="77777777" w:rsidR="006C7B64" w:rsidRDefault="006C7B64" w:rsidP="006C7B64">
      <w:pPr>
        <w:pStyle w:val="NormalWeb"/>
        <w:shd w:val="clear" w:color="auto" w:fill="FFFFFF"/>
        <w:spacing w:before="120" w:beforeAutospacing="0" w:after="240" w:afterAutospacing="0"/>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Em 2017 a Livraria Leitura da </w:t>
      </w:r>
      <w:hyperlink r:id="rId27" w:tooltip="Avenida Paulista" w:history="1">
        <w:r w:rsidRPr="0019507D">
          <w:rPr>
            <w:rFonts w:asciiTheme="minorHAnsi" w:eastAsiaTheme="minorHAnsi" w:hAnsiTheme="minorHAnsi" w:cstheme="minorBidi"/>
            <w:lang w:eastAsia="en-US"/>
          </w:rPr>
          <w:t>Avenida Paulista</w:t>
        </w:r>
      </w:hyperlink>
      <w:r w:rsidRPr="00A1408D">
        <w:rPr>
          <w:rFonts w:asciiTheme="minorHAnsi" w:eastAsiaTheme="minorHAnsi" w:hAnsiTheme="minorHAnsi" w:cstheme="minorBidi"/>
          <w:lang w:eastAsia="en-US"/>
        </w:rPr>
        <w:t> em </w:t>
      </w:r>
      <w:hyperlink r:id="rId28" w:tooltip="São Paulo (cidade)" w:history="1">
        <w:r w:rsidRPr="0019507D">
          <w:rPr>
            <w:rFonts w:asciiTheme="minorHAnsi" w:eastAsiaTheme="minorHAnsi" w:hAnsiTheme="minorHAnsi" w:cstheme="minorBidi"/>
            <w:lang w:eastAsia="en-US"/>
          </w:rPr>
          <w:t>São Paulo</w:t>
        </w:r>
      </w:hyperlink>
      <w:r w:rsidRPr="00A1408D">
        <w:rPr>
          <w:rFonts w:asciiTheme="minorHAnsi" w:eastAsiaTheme="minorHAnsi" w:hAnsiTheme="minorHAnsi" w:cstheme="minorBidi"/>
          <w:lang w:eastAsia="en-US"/>
        </w:rPr>
        <w:t> encerrou suas atividades. Os altos custos, de IPTU eram R$ 30 mil por exemplo, e o baixo retorno foram alguns dos motivos apontados para o fechamento do prédio. Marcus Teles disse que, "A loja custava três vezes mais do que as filiais em cidades como </w:t>
      </w:r>
      <w:hyperlink r:id="rId29" w:tooltip="Teresina" w:history="1">
        <w:r w:rsidRPr="00B40FA0">
          <w:rPr>
            <w:rFonts w:asciiTheme="minorHAnsi" w:eastAsiaTheme="minorHAnsi" w:hAnsiTheme="minorHAnsi" w:cstheme="minorBidi"/>
            <w:lang w:eastAsia="en-US"/>
          </w:rPr>
          <w:t>Teresina</w:t>
        </w:r>
      </w:hyperlink>
      <w:r w:rsidRPr="00A1408D">
        <w:rPr>
          <w:rFonts w:asciiTheme="minorHAnsi" w:eastAsiaTheme="minorHAnsi" w:hAnsiTheme="minorHAnsi" w:cstheme="minorBidi"/>
          <w:lang w:eastAsia="en-US"/>
        </w:rPr>
        <w:t> e </w:t>
      </w:r>
      <w:hyperlink r:id="rId30" w:tooltip="Maceió" w:history="1">
        <w:r w:rsidRPr="00B40FA0">
          <w:rPr>
            <w:rFonts w:asciiTheme="minorHAnsi" w:eastAsiaTheme="minorHAnsi" w:hAnsiTheme="minorHAnsi" w:cstheme="minorBidi"/>
            <w:lang w:eastAsia="en-US"/>
          </w:rPr>
          <w:t>Maceió</w:t>
        </w:r>
      </w:hyperlink>
      <w:r w:rsidRPr="00A1408D">
        <w:rPr>
          <w:rFonts w:asciiTheme="minorHAnsi" w:eastAsiaTheme="minorHAnsi" w:hAnsiTheme="minorHAnsi" w:cstheme="minorBidi"/>
          <w:lang w:eastAsia="en-US"/>
        </w:rPr>
        <w:t> e ainda vendia menos"</w:t>
      </w:r>
    </w:p>
    <w:p w14:paraId="191F55A4" w14:textId="3F9D2267" w:rsidR="006C7B64"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lastRenderedPageBreak/>
        <w:t>Em 2021 a maior loja da rede era a do </w:t>
      </w:r>
      <w:hyperlink r:id="rId31" w:tooltip="RioMar Shopping (Fortaleza)" w:history="1">
        <w:r w:rsidRPr="00A1408D">
          <w:rPr>
            <w:rFonts w:asciiTheme="minorHAnsi" w:eastAsiaTheme="minorHAnsi" w:hAnsiTheme="minorHAnsi" w:cstheme="minorBidi"/>
            <w:lang w:eastAsia="en-US"/>
          </w:rPr>
          <w:t>Shopping Rio</w:t>
        </w:r>
        <w:r w:rsidR="00322C0E">
          <w:rPr>
            <w:rFonts w:asciiTheme="minorHAnsi" w:eastAsiaTheme="minorHAnsi" w:hAnsiTheme="minorHAnsi" w:cstheme="minorBidi"/>
            <w:lang w:eastAsia="en-US"/>
          </w:rPr>
          <w:t xml:space="preserve"> </w:t>
        </w:r>
        <w:r w:rsidRPr="00A1408D">
          <w:rPr>
            <w:rFonts w:asciiTheme="minorHAnsi" w:eastAsiaTheme="minorHAnsi" w:hAnsiTheme="minorHAnsi" w:cstheme="minorBidi"/>
            <w:lang w:eastAsia="en-US"/>
          </w:rPr>
          <w:t>Mar</w:t>
        </w:r>
      </w:hyperlink>
      <w:r w:rsidRPr="00A1408D">
        <w:rPr>
          <w:rFonts w:asciiTheme="minorHAnsi" w:eastAsiaTheme="minorHAnsi" w:hAnsiTheme="minorHAnsi" w:cstheme="minorBidi"/>
          <w:lang w:eastAsia="en-US"/>
        </w:rPr>
        <w:t>, em </w:t>
      </w:r>
      <w:hyperlink r:id="rId32" w:tooltip="Fortaleza" w:history="1">
        <w:r w:rsidRPr="00A1408D">
          <w:rPr>
            <w:rFonts w:asciiTheme="minorHAnsi" w:eastAsiaTheme="minorHAnsi" w:hAnsiTheme="minorHAnsi" w:cstheme="minorBidi"/>
            <w:lang w:eastAsia="en-US"/>
          </w:rPr>
          <w:t>Fortaleza</w:t>
        </w:r>
      </w:hyperlink>
      <w:r w:rsidRPr="00A1408D">
        <w:rPr>
          <w:rFonts w:asciiTheme="minorHAnsi" w:eastAsiaTheme="minorHAnsi" w:hAnsiTheme="minorHAnsi" w:cstheme="minorBidi"/>
          <w:lang w:eastAsia="en-US"/>
        </w:rPr>
        <w:t xml:space="preserve"> (CE), com quase 2 mil metros quadrados. </w:t>
      </w:r>
    </w:p>
    <w:p w14:paraId="62254247" w14:textId="77777777" w:rsidR="006C7B64" w:rsidRPr="00A1408D" w:rsidRDefault="006C7B64" w:rsidP="006C7B64">
      <w:pPr>
        <w:pStyle w:val="NormalWeb"/>
        <w:ind w:left="360"/>
        <w:rPr>
          <w:rFonts w:asciiTheme="minorHAnsi" w:eastAsiaTheme="minorHAnsi" w:hAnsiTheme="minorHAnsi" w:cstheme="minorBidi"/>
          <w:b/>
          <w:bCs/>
          <w:lang w:eastAsia="en-US"/>
        </w:rPr>
      </w:pPr>
      <w:r w:rsidRPr="00A1408D">
        <w:rPr>
          <w:rFonts w:asciiTheme="minorHAnsi" w:eastAsiaTheme="minorHAnsi" w:hAnsiTheme="minorHAnsi" w:cstheme="minorBidi"/>
          <w:b/>
          <w:bCs/>
          <w:lang w:eastAsia="en-US"/>
        </w:rPr>
        <w:t>D+ Casa &amp; Presentes</w:t>
      </w:r>
    </w:p>
    <w:p w14:paraId="4A6C857E" w14:textId="77777777" w:rsidR="006C7B64" w:rsidRPr="00A1408D" w:rsidRDefault="006C7B64" w:rsidP="006C7B64">
      <w:pPr>
        <w:pStyle w:val="NormalWeb"/>
        <w:ind w:left="360"/>
        <w:rPr>
          <w:rFonts w:asciiTheme="minorHAnsi" w:eastAsiaTheme="minorHAnsi" w:hAnsiTheme="minorHAnsi" w:cstheme="minorBidi"/>
          <w:lang w:eastAsia="en-US"/>
        </w:rPr>
      </w:pPr>
      <w:r w:rsidRPr="00A1408D">
        <w:rPr>
          <w:rFonts w:asciiTheme="minorHAnsi" w:eastAsiaTheme="minorHAnsi" w:hAnsiTheme="minorHAnsi" w:cstheme="minorBidi"/>
          <w:lang w:eastAsia="en-US"/>
        </w:rPr>
        <w:t>Foi inaugurado em 4 de dezembro de 2016 no </w:t>
      </w:r>
      <w:hyperlink r:id="rId33" w:tooltip="Minas Shopping" w:history="1">
        <w:r w:rsidRPr="00A1408D">
          <w:rPr>
            <w:rFonts w:asciiTheme="minorHAnsi" w:eastAsiaTheme="minorHAnsi" w:hAnsiTheme="minorHAnsi" w:cstheme="minorBidi"/>
            <w:lang w:eastAsia="en-US"/>
          </w:rPr>
          <w:t>Minas Shopping</w:t>
        </w:r>
      </w:hyperlink>
      <w:r w:rsidRPr="00A1408D">
        <w:rPr>
          <w:rFonts w:asciiTheme="minorHAnsi" w:eastAsiaTheme="minorHAnsi" w:hAnsiTheme="minorHAnsi" w:cstheme="minorBidi"/>
          <w:lang w:eastAsia="en-US"/>
        </w:rPr>
        <w:t>, a loja D+ Casa &amp; Presentes, novo investimento do Grupo Leitura no mercado varejista. A loja é voltada para os produtos como: decoração, presentes e utilidades do lar. O conceito é inspirado no modelo internacional store in store (loja dentro da loja).</w:t>
      </w:r>
    </w:p>
    <w:p w14:paraId="7F727C95" w14:textId="77777777" w:rsidR="00DA5EC2" w:rsidRDefault="00B45F5F" w:rsidP="006C7B64">
      <w:pPr>
        <w:pStyle w:val="Ttulo3"/>
      </w:pPr>
      <w:bookmarkStart w:id="2" w:name="_Toc179304127"/>
      <w:r>
        <w:t>1.1.1 Missão, Visão e Valores</w:t>
      </w:r>
      <w:bookmarkEnd w:id="2"/>
    </w:p>
    <w:p w14:paraId="7F727C96" w14:textId="77777777" w:rsidR="00DA5EC2" w:rsidRDefault="00B45F5F">
      <w:pPr>
        <w:jc w:val="both"/>
        <w:rPr>
          <w:i/>
        </w:rPr>
      </w:pPr>
      <w:r>
        <w:rPr>
          <w:i/>
        </w:rPr>
        <w:t>1.1.1.1 Missão</w:t>
      </w:r>
    </w:p>
    <w:p w14:paraId="331BD94B" w14:textId="77777777" w:rsidR="005A5C76" w:rsidRDefault="005A5C76">
      <w:pPr>
        <w:jc w:val="both"/>
      </w:pPr>
      <w:r w:rsidRPr="005A5C76">
        <w:t>Promover cultura e entretenimento em ambientes que proporcionem experiências agradáveis.</w:t>
      </w:r>
    </w:p>
    <w:p w14:paraId="7F727C98" w14:textId="49A752AF" w:rsidR="00DA5EC2" w:rsidRDefault="00B45F5F">
      <w:pPr>
        <w:jc w:val="both"/>
        <w:rPr>
          <w:i/>
        </w:rPr>
      </w:pPr>
      <w:r>
        <w:rPr>
          <w:i/>
        </w:rPr>
        <w:t>1.1.1.2 Visão</w:t>
      </w:r>
    </w:p>
    <w:p w14:paraId="24F166CC" w14:textId="77777777" w:rsidR="006433F9" w:rsidRDefault="006433F9">
      <w:pPr>
        <w:jc w:val="both"/>
      </w:pPr>
      <w:r w:rsidRPr="006433F9">
        <w:t>Ser reconhecido onde atua.</w:t>
      </w:r>
    </w:p>
    <w:p w14:paraId="7F727C9A" w14:textId="49322CE7" w:rsidR="00DA5EC2" w:rsidRDefault="00B45F5F">
      <w:pPr>
        <w:jc w:val="both"/>
        <w:rPr>
          <w:i/>
        </w:rPr>
      </w:pPr>
      <w:r>
        <w:rPr>
          <w:i/>
        </w:rPr>
        <w:t>1.1.1.3 Valores</w:t>
      </w:r>
    </w:p>
    <w:p w14:paraId="61388D26" w14:textId="77777777" w:rsidR="006433F9" w:rsidRPr="006433F9" w:rsidRDefault="006433F9" w:rsidP="006433F9">
      <w:pPr>
        <w:ind w:left="360"/>
        <w:jc w:val="both"/>
      </w:pPr>
      <w:r w:rsidRPr="006433F9">
        <w:rPr>
          <w:b/>
          <w:bCs/>
        </w:rPr>
        <w:t>Ética</w:t>
      </w:r>
      <w:r w:rsidRPr="006433F9">
        <w:t>: respeito e honestidade com o próximo;</w:t>
      </w:r>
    </w:p>
    <w:p w14:paraId="518BD92C" w14:textId="77777777" w:rsidR="006433F9" w:rsidRPr="006433F9" w:rsidRDefault="006433F9" w:rsidP="006433F9">
      <w:pPr>
        <w:ind w:left="360"/>
        <w:jc w:val="both"/>
      </w:pPr>
      <w:r w:rsidRPr="006433F9">
        <w:rPr>
          <w:b/>
          <w:bCs/>
        </w:rPr>
        <w:t>Eficiência</w:t>
      </w:r>
      <w:r w:rsidRPr="006433F9">
        <w:t>: fazer o melhor possível, objetivando resultados;</w:t>
      </w:r>
    </w:p>
    <w:p w14:paraId="7D175C2D" w14:textId="77777777" w:rsidR="006433F9" w:rsidRPr="006433F9" w:rsidRDefault="006433F9" w:rsidP="006433F9">
      <w:pPr>
        <w:ind w:left="360"/>
        <w:jc w:val="both"/>
      </w:pPr>
      <w:r w:rsidRPr="006433F9">
        <w:rPr>
          <w:b/>
          <w:bCs/>
        </w:rPr>
        <w:t>Espírito de equipe</w:t>
      </w:r>
      <w:r w:rsidRPr="006433F9">
        <w:t>: cooperação mútua;</w:t>
      </w:r>
    </w:p>
    <w:p w14:paraId="04381978" w14:textId="77777777" w:rsidR="006433F9" w:rsidRPr="006433F9" w:rsidRDefault="006433F9" w:rsidP="006433F9">
      <w:pPr>
        <w:ind w:left="360"/>
        <w:jc w:val="both"/>
      </w:pPr>
      <w:r w:rsidRPr="006433F9">
        <w:rPr>
          <w:b/>
          <w:bCs/>
        </w:rPr>
        <w:t>Excelência no atendimento</w:t>
      </w:r>
      <w:r w:rsidRPr="006433F9">
        <w:t>: satisfação plena do cliente;</w:t>
      </w:r>
    </w:p>
    <w:p w14:paraId="7735D274" w14:textId="77777777" w:rsidR="006433F9" w:rsidRPr="006433F9" w:rsidRDefault="006433F9" w:rsidP="006433F9">
      <w:pPr>
        <w:ind w:left="360"/>
        <w:jc w:val="both"/>
      </w:pPr>
      <w:r w:rsidRPr="006433F9">
        <w:rPr>
          <w:b/>
          <w:bCs/>
        </w:rPr>
        <w:t>Produtos de qualidade</w:t>
      </w:r>
      <w:r w:rsidRPr="006433F9">
        <w:t>: que o cliente permaneça satisfeito após o uso do produto;</w:t>
      </w:r>
    </w:p>
    <w:p w14:paraId="66D79F61" w14:textId="77777777" w:rsidR="006433F9" w:rsidRPr="006433F9" w:rsidRDefault="006433F9" w:rsidP="006433F9">
      <w:pPr>
        <w:ind w:left="360"/>
        <w:jc w:val="both"/>
      </w:pPr>
      <w:r w:rsidRPr="006433F9">
        <w:rPr>
          <w:b/>
          <w:bCs/>
        </w:rPr>
        <w:t>Valorização dos funcionários</w:t>
      </w:r>
      <w:r w:rsidRPr="006433F9">
        <w:t>: respeito e reconhecimento;</w:t>
      </w:r>
    </w:p>
    <w:p w14:paraId="790A3429" w14:textId="77777777" w:rsidR="006433F9" w:rsidRPr="006433F9" w:rsidRDefault="006433F9" w:rsidP="006433F9">
      <w:pPr>
        <w:ind w:left="360"/>
        <w:jc w:val="both"/>
      </w:pPr>
      <w:r w:rsidRPr="006433F9">
        <w:rPr>
          <w:b/>
          <w:bCs/>
        </w:rPr>
        <w:t>Comprometimento</w:t>
      </w:r>
      <w:r w:rsidRPr="006433F9">
        <w:t>: proatividade com a empresa e seus resultados;</w:t>
      </w:r>
    </w:p>
    <w:p w14:paraId="178006A1" w14:textId="77777777" w:rsidR="006433F9" w:rsidRPr="006433F9" w:rsidRDefault="006433F9" w:rsidP="006433F9">
      <w:pPr>
        <w:ind w:left="360"/>
        <w:jc w:val="both"/>
      </w:pPr>
      <w:r w:rsidRPr="006433F9">
        <w:rPr>
          <w:b/>
          <w:bCs/>
        </w:rPr>
        <w:t>Ser simples e econômico</w:t>
      </w:r>
      <w:r w:rsidRPr="006433F9">
        <w:t>: crescer com os pés no chão.</w:t>
      </w:r>
    </w:p>
    <w:p w14:paraId="7F727C9E" w14:textId="77777777" w:rsidR="00DA5EC2" w:rsidRDefault="00DA5EC2">
      <w:pPr>
        <w:keepNext/>
        <w:jc w:val="both"/>
      </w:pPr>
    </w:p>
    <w:p w14:paraId="7F727C9F" w14:textId="77777777" w:rsidR="00DA5EC2" w:rsidRPr="006433F9" w:rsidRDefault="00B45F5F" w:rsidP="006433F9">
      <w:pPr>
        <w:pStyle w:val="Ttulo2"/>
      </w:pPr>
      <w:bookmarkStart w:id="3" w:name="_Toc179304128"/>
      <w:r w:rsidRPr="006433F9">
        <w:t>1.2 Posicionamento da Empresa e Diferencial Competitivo</w:t>
      </w:r>
      <w:bookmarkEnd w:id="3"/>
    </w:p>
    <w:p w14:paraId="1B0509F3" w14:textId="6F0A015E" w:rsidR="00F53DB8" w:rsidRPr="00F53DB8" w:rsidRDefault="00F53DB8" w:rsidP="00F53DB8">
      <w:pPr>
        <w:jc w:val="both"/>
      </w:pPr>
      <w:r w:rsidRPr="00F53DB8">
        <w:t>A Livraria</w:t>
      </w:r>
      <w:r w:rsidR="00E61222">
        <w:t xml:space="preserve"> Leitura</w:t>
      </w:r>
      <w:r w:rsidRPr="00F53DB8">
        <w:t xml:space="preserve"> se destaca como uma empresa inovadora, que vai muito além do que se espera de uma livraria – como expressa seu slogan, “Muito mais que livraria”. Além de oferecer livros de alta qualidade, sempre atualizados com as tendências do mercado e com as melhores indicações do site </w:t>
      </w:r>
      <w:hyperlink r:id="rId34" w:history="1">
        <w:proofErr w:type="spellStart"/>
        <w:r w:rsidRPr="00F53DB8">
          <w:rPr>
            <w:rStyle w:val="Hyperlink"/>
            <w:color w:val="156082" w:themeColor="accent1"/>
          </w:rPr>
          <w:t>Publis</w:t>
        </w:r>
        <w:r w:rsidR="00E61222" w:rsidRPr="00E61222">
          <w:rPr>
            <w:rStyle w:val="Hyperlink"/>
            <w:color w:val="156082" w:themeColor="accent1"/>
          </w:rPr>
          <w:t>h</w:t>
        </w:r>
        <w:proofErr w:type="spellEnd"/>
        <w:r w:rsidR="00E61222" w:rsidRPr="00E61222">
          <w:rPr>
            <w:rStyle w:val="Hyperlink"/>
            <w:color w:val="156082" w:themeColor="accent1"/>
          </w:rPr>
          <w:t xml:space="preserve"> News</w:t>
        </w:r>
      </w:hyperlink>
      <w:r w:rsidRPr="00F53DB8">
        <w:t>, disponibiliza uma vasta gama de artigos de papelaria, especialmente em papelaria fina</w:t>
      </w:r>
      <w:r w:rsidR="00E27C6D">
        <w:t>, materiais escolares e mochilas</w:t>
      </w:r>
      <w:r w:rsidRPr="00F53DB8">
        <w:t>. Também contamos com um extenso acervo de produtos geek, jogos e um setor dedicado a presentes e decorações para o lar.</w:t>
      </w:r>
    </w:p>
    <w:p w14:paraId="2B5B6E72" w14:textId="77777777" w:rsidR="00F53DB8" w:rsidRPr="00F53DB8" w:rsidRDefault="00F53DB8" w:rsidP="00F53DB8">
      <w:pPr>
        <w:jc w:val="both"/>
      </w:pPr>
      <w:r w:rsidRPr="00F53DB8">
        <w:lastRenderedPageBreak/>
        <w:t>Nosso diferencial competitivo reside na combinação única de amor pela literatura e um olhar apurado para a estética e o bom gosto.</w:t>
      </w:r>
    </w:p>
    <w:p w14:paraId="7F727CA2" w14:textId="77777777" w:rsidR="00DA5EC2" w:rsidRPr="00330EE6" w:rsidRDefault="00B45F5F" w:rsidP="00330EE6">
      <w:pPr>
        <w:pStyle w:val="Ttulo2"/>
      </w:pPr>
      <w:bookmarkStart w:id="4" w:name="_Toc179304129"/>
      <w:r w:rsidRPr="00330EE6">
        <w:t>1.3 Análise do Mercado Selecionado e Perfil dos Clientes</w:t>
      </w:r>
      <w:bookmarkEnd w:id="4"/>
    </w:p>
    <w:p w14:paraId="7F727CA4" w14:textId="40549474" w:rsidR="00DA5EC2" w:rsidRPr="007A0E5F" w:rsidRDefault="00B45F5F" w:rsidP="007A0E5F">
      <w:pPr>
        <w:pStyle w:val="Ttulo3"/>
      </w:pPr>
      <w:r w:rsidRPr="007A0E5F">
        <w:rPr>
          <w:rStyle w:val="Forte"/>
        </w:rPr>
        <w:t>1.3.1 Análise do Mercado</w:t>
      </w:r>
    </w:p>
    <w:p w14:paraId="175C1179" w14:textId="77777777" w:rsidR="00962E2F" w:rsidRPr="00962E2F" w:rsidRDefault="00962E2F" w:rsidP="00962E2F">
      <w:pPr>
        <w:jc w:val="both"/>
      </w:pPr>
      <w:r w:rsidRPr="00962E2F">
        <w:t>Embora as livrarias não tenham ganhado muita força nos últimos 10 anos, em grande parte devido ao crescente número de acervos digitais disponibilizados gratuitamente, a Livraria Leitura decidiu contornar essa tendência investindo em espaços mais aconchegantes e na diversidade de produtos e serviços.</w:t>
      </w:r>
    </w:p>
    <w:p w14:paraId="42170C2C" w14:textId="77777777" w:rsidR="00962E2F" w:rsidRPr="00962E2F" w:rsidRDefault="00962E2F" w:rsidP="00962E2F">
      <w:pPr>
        <w:jc w:val="both"/>
      </w:pPr>
      <w:r w:rsidRPr="00962E2F">
        <w:t>Após encerrar o ano passado com a abertura de 14 novas lojas (e o fechamento de duas), a rede mineira Leitura – a maior em unidades físicas do país – mira o fim deste ano com um total de 120 lojas e uma expectativa de crescimento entre 20% e 25% em relação a 2023, prevendo a venda de 6 milhões de livros.</w:t>
      </w:r>
    </w:p>
    <w:p w14:paraId="03997083" w14:textId="77777777" w:rsidR="00A30179" w:rsidRDefault="00A30179">
      <w:pPr>
        <w:jc w:val="both"/>
      </w:pPr>
      <w:r w:rsidRPr="00A30179">
        <w:rPr>
          <w:b/>
          <w:bCs/>
        </w:rPr>
        <w:t>Demanda por Livros:</w:t>
      </w:r>
      <w:r w:rsidRPr="00A30179">
        <w:t xml:space="preserve"> Dentro desse mercado, a demanda por livros não foi tão afetada por alguns fatores:</w:t>
      </w:r>
    </w:p>
    <w:p w14:paraId="084E7F2A" w14:textId="714D91AA" w:rsidR="00A30179" w:rsidRPr="00A30179" w:rsidRDefault="00A30179" w:rsidP="00A30179">
      <w:pPr>
        <w:pStyle w:val="PargrafodaLista"/>
        <w:numPr>
          <w:ilvl w:val="0"/>
          <w:numId w:val="11"/>
        </w:numPr>
        <w:jc w:val="both"/>
      </w:pPr>
      <w:r w:rsidRPr="00A30179">
        <w:rPr>
          <w:b/>
          <w:bCs/>
        </w:rPr>
        <w:t>Preferência por livros físicos:</w:t>
      </w:r>
      <w:r w:rsidRPr="00A30179">
        <w:t xml:space="preserve"> Muitas pessoas, especialmente na faixa etária de 2</w:t>
      </w:r>
      <w:r w:rsidR="00136FCF">
        <w:t>5</w:t>
      </w:r>
      <w:r w:rsidRPr="00A30179">
        <w:t xml:space="preserve"> a </w:t>
      </w:r>
      <w:r w:rsidR="00136FCF">
        <w:t>5</w:t>
      </w:r>
      <w:r w:rsidRPr="00A30179">
        <w:t>0 anos, ainda apreciam a experiência dos livros impressos, valorizando até o característico cheiro das páginas. Além disso, os jovens costumam ser influenciados por pais e familiares a optarem por livros físicos.</w:t>
      </w:r>
    </w:p>
    <w:p w14:paraId="46712A0D" w14:textId="653C8012" w:rsidR="00A30179" w:rsidRPr="00A30179" w:rsidRDefault="00A30179" w:rsidP="00A30179">
      <w:pPr>
        <w:pStyle w:val="PargrafodaLista"/>
        <w:numPr>
          <w:ilvl w:val="0"/>
          <w:numId w:val="11"/>
        </w:numPr>
        <w:jc w:val="both"/>
      </w:pPr>
      <w:r w:rsidRPr="00A30179">
        <w:rPr>
          <w:b/>
          <w:bCs/>
        </w:rPr>
        <w:t>Oportunidades de interação:</w:t>
      </w:r>
      <w:r w:rsidRPr="00A30179">
        <w:t xml:space="preserve"> As livrarias físicas proporcionam aos leitores não apenas um espaço para leitura, mas também excelentes oportunidades para socializar, trocar ideias e receber indicações sobre novas obras, além de acompanhar as tendências do mercado.</w:t>
      </w:r>
    </w:p>
    <w:p w14:paraId="7E670C9C" w14:textId="7C6C015F" w:rsidR="00A30179" w:rsidRDefault="00A30179" w:rsidP="00A30179">
      <w:pPr>
        <w:pStyle w:val="PargrafodaLista"/>
        <w:numPr>
          <w:ilvl w:val="0"/>
          <w:numId w:val="11"/>
        </w:numPr>
        <w:jc w:val="both"/>
      </w:pPr>
      <w:r w:rsidRPr="00A30179">
        <w:rPr>
          <w:b/>
          <w:bCs/>
        </w:rPr>
        <w:t>Concorrência com o mercado digital:</w:t>
      </w:r>
      <w:r w:rsidRPr="00A30179">
        <w:t xml:space="preserve"> Embora as livrarias físicas sejam acolhedoras, os preços ainda são bastante competitivos em relação às lojas online, o que impacta as vendas de forma significativa.</w:t>
      </w:r>
    </w:p>
    <w:p w14:paraId="7F727CAB" w14:textId="77777777" w:rsidR="00DA5EC2" w:rsidRPr="007A0E5F" w:rsidRDefault="00B45F5F" w:rsidP="007A0E5F">
      <w:pPr>
        <w:pStyle w:val="Ttulo3"/>
        <w:rPr>
          <w:rStyle w:val="Forte"/>
        </w:rPr>
      </w:pPr>
      <w:r w:rsidRPr="007A0E5F">
        <w:rPr>
          <w:rStyle w:val="Forte"/>
        </w:rPr>
        <w:t>1.3.2 Perfil do Cliente:</w:t>
      </w:r>
    </w:p>
    <w:p w14:paraId="24675705" w14:textId="77777777" w:rsidR="008F1C3F" w:rsidRPr="008F1C3F" w:rsidRDefault="008F1C3F" w:rsidP="008F1C3F">
      <w:pPr>
        <w:jc w:val="both"/>
      </w:pPr>
      <w:r w:rsidRPr="008F1C3F">
        <w:t>O perfil do cliente da Livraria Leitura pode ser descrito da seguinte forma:</w:t>
      </w:r>
    </w:p>
    <w:p w14:paraId="2B82138A" w14:textId="77777777" w:rsidR="008F1C3F" w:rsidRPr="008F1C3F" w:rsidRDefault="008F1C3F" w:rsidP="008F1C3F">
      <w:pPr>
        <w:numPr>
          <w:ilvl w:val="0"/>
          <w:numId w:val="12"/>
        </w:numPr>
        <w:jc w:val="both"/>
      </w:pPr>
      <w:r w:rsidRPr="008F1C3F">
        <w:rPr>
          <w:b/>
          <w:bCs/>
        </w:rPr>
        <w:t>Jovens e adolescentes (6 a 17 anos):</w:t>
      </w:r>
      <w:r w:rsidRPr="008F1C3F">
        <w:t xml:space="preserve"> Embora não tenham um grande poder de compra, esse público possui uma personalidade marcante. O extenso acervo infanto-juvenil da livraria, que inclui mangás, jogos, livros escolares e técnicos, torna esse segmento de grande valor.</w:t>
      </w:r>
    </w:p>
    <w:p w14:paraId="38345BDE" w14:textId="77777777" w:rsidR="008F1C3F" w:rsidRPr="008F1C3F" w:rsidRDefault="008F1C3F" w:rsidP="008F1C3F">
      <w:pPr>
        <w:numPr>
          <w:ilvl w:val="0"/>
          <w:numId w:val="12"/>
        </w:numPr>
        <w:jc w:val="both"/>
      </w:pPr>
      <w:r w:rsidRPr="008F1C3F">
        <w:rPr>
          <w:b/>
          <w:bCs/>
        </w:rPr>
        <w:t>Adultos (18 anos ou mais):</w:t>
      </w:r>
      <w:r w:rsidRPr="008F1C3F">
        <w:t xml:space="preserve"> Este é o público-alvo principal da livraria. Com um poder aquisitivo maior, essas pessoas tendem a ter gostos mais definidos e exigências específicas em relação às suas leituras.</w:t>
      </w:r>
    </w:p>
    <w:p w14:paraId="4BB5191B" w14:textId="77777777" w:rsidR="008F1C3F" w:rsidRPr="008F1C3F" w:rsidRDefault="008F1C3F" w:rsidP="008F1C3F">
      <w:pPr>
        <w:numPr>
          <w:ilvl w:val="0"/>
          <w:numId w:val="12"/>
        </w:numPr>
        <w:jc w:val="both"/>
      </w:pPr>
      <w:r w:rsidRPr="008F1C3F">
        <w:rPr>
          <w:b/>
          <w:bCs/>
        </w:rPr>
        <w:lastRenderedPageBreak/>
        <w:t>Apreciadores de beleza:</w:t>
      </w:r>
      <w:r w:rsidRPr="008F1C3F">
        <w:t xml:space="preserve"> Este grupo é atraído não apenas pelos livros, mas também pelos diversos artigos de decoração únicos que a loja oferece, buscando um ambiente agradável e inspirador.</w:t>
      </w:r>
    </w:p>
    <w:p w14:paraId="7D910941" w14:textId="77777777" w:rsidR="008F1C3F" w:rsidRPr="008F1C3F" w:rsidRDefault="008F1C3F" w:rsidP="008F1C3F">
      <w:pPr>
        <w:numPr>
          <w:ilvl w:val="0"/>
          <w:numId w:val="12"/>
        </w:numPr>
        <w:jc w:val="both"/>
      </w:pPr>
      <w:r w:rsidRPr="008F1C3F">
        <w:rPr>
          <w:b/>
          <w:bCs/>
        </w:rPr>
        <w:t>Famílias com crianças em idade escolar:</w:t>
      </w:r>
      <w:r w:rsidRPr="008F1C3F">
        <w:t xml:space="preserve"> Essas famílias procuram equilíbrio entre preço e qualidade nos itens escolares, valorizando produtos que atendam às necessidades educacionais de seus filhos.</w:t>
      </w:r>
    </w:p>
    <w:p w14:paraId="7F727CB1" w14:textId="77777777" w:rsidR="00DA5EC2" w:rsidRPr="00D8276A" w:rsidRDefault="00B45F5F" w:rsidP="00D8276A">
      <w:pPr>
        <w:pStyle w:val="Ttulo2"/>
      </w:pPr>
      <w:bookmarkStart w:id="5" w:name="_Toc179304130"/>
      <w:r w:rsidRPr="00D8276A">
        <w:t xml:space="preserve">1.4 Análise </w:t>
      </w:r>
      <w:proofErr w:type="spellStart"/>
      <w:r w:rsidRPr="00D8276A">
        <w:t>Swot</w:t>
      </w:r>
      <w:bookmarkEnd w:id="5"/>
      <w:proofErr w:type="spellEnd"/>
    </w:p>
    <w:p w14:paraId="7F727CB2" w14:textId="77777777" w:rsidR="00DA5EC2" w:rsidRPr="007A0E5F" w:rsidRDefault="00B45F5F" w:rsidP="007A0E5F">
      <w:pPr>
        <w:pStyle w:val="Ttulo3"/>
        <w:rPr>
          <w:rStyle w:val="Forte"/>
        </w:rPr>
      </w:pPr>
      <w:r w:rsidRPr="007A0E5F">
        <w:rPr>
          <w:rStyle w:val="Forte"/>
        </w:rPr>
        <w:t>1.4.1 Pontos fortes + oportunidades externas = estratégias de crescimento</w:t>
      </w:r>
    </w:p>
    <w:p w14:paraId="28F77896" w14:textId="4398FCD6" w:rsidR="006A7375" w:rsidRPr="006A7375" w:rsidRDefault="006A7375" w:rsidP="006A7375">
      <w:pPr>
        <w:pStyle w:val="PargrafodaLista"/>
        <w:numPr>
          <w:ilvl w:val="0"/>
          <w:numId w:val="20"/>
        </w:numPr>
        <w:jc w:val="both"/>
      </w:pPr>
      <w:r w:rsidRPr="006A7375">
        <w:rPr>
          <w:b/>
          <w:bCs/>
        </w:rPr>
        <w:t>Localização:</w:t>
      </w:r>
      <w:r w:rsidRPr="006A7375">
        <w:t xml:space="preserve"> Situada no </w:t>
      </w:r>
      <w:r>
        <w:t>S</w:t>
      </w:r>
      <w:r w:rsidRPr="006A7375">
        <w:t>hopping Iguatemi</w:t>
      </w:r>
      <w:r>
        <w:t xml:space="preserve"> Esplanada em Sorocaba</w:t>
      </w:r>
      <w:r w:rsidRPr="006A7375">
        <w:t>, com um alto fluxo de pessoas, a Livraria Leitura tem o potencial de atrair um número significativo de clientes.</w:t>
      </w:r>
    </w:p>
    <w:p w14:paraId="38D9CA18" w14:textId="670191ED" w:rsidR="006A7375" w:rsidRPr="006A7375" w:rsidRDefault="007032FA" w:rsidP="006A7375">
      <w:pPr>
        <w:pStyle w:val="PargrafodaLista"/>
        <w:numPr>
          <w:ilvl w:val="0"/>
          <w:numId w:val="20"/>
        </w:numPr>
        <w:jc w:val="both"/>
      </w:pPr>
      <w:r>
        <w:rPr>
          <w:b/>
          <w:bCs/>
        </w:rPr>
        <w:t>Curadoria</w:t>
      </w:r>
      <w:r w:rsidR="006A7375" w:rsidRPr="006A7375">
        <w:rPr>
          <w:b/>
          <w:bCs/>
        </w:rPr>
        <w:t xml:space="preserve"> especializad</w:t>
      </w:r>
      <w:r>
        <w:rPr>
          <w:b/>
          <w:bCs/>
        </w:rPr>
        <w:t>a</w:t>
      </w:r>
      <w:r w:rsidR="006A7375" w:rsidRPr="006A7375">
        <w:rPr>
          <w:b/>
          <w:bCs/>
        </w:rPr>
        <w:t>:</w:t>
      </w:r>
      <w:r w:rsidR="006A7375" w:rsidRPr="006A7375">
        <w:t xml:space="preserve"> Contamos com uma equipe capacitada para recomendar livros, fazer curadoria de coleções e oferecer um atendimento personalizado, garantindo uma experiência única aos nossos visitantes.</w:t>
      </w:r>
    </w:p>
    <w:p w14:paraId="162ABCA9" w14:textId="5C3FB60B" w:rsidR="006A7375" w:rsidRPr="006A7375" w:rsidRDefault="006A7375" w:rsidP="006A7375">
      <w:pPr>
        <w:pStyle w:val="PargrafodaLista"/>
        <w:numPr>
          <w:ilvl w:val="0"/>
          <w:numId w:val="20"/>
        </w:numPr>
        <w:jc w:val="both"/>
      </w:pPr>
      <w:r w:rsidRPr="006A7375">
        <w:rPr>
          <w:b/>
          <w:bCs/>
        </w:rPr>
        <w:t xml:space="preserve">Variedade de </w:t>
      </w:r>
      <w:r w:rsidR="00055928">
        <w:rPr>
          <w:b/>
          <w:bCs/>
        </w:rPr>
        <w:t>produtos</w:t>
      </w:r>
      <w:r w:rsidRPr="006A7375">
        <w:rPr>
          <w:b/>
          <w:bCs/>
        </w:rPr>
        <w:t>:</w:t>
      </w:r>
      <w:r w:rsidRPr="006A7375">
        <w:t xml:space="preserve"> Nosso amplo acervo inclui tanto best-sellers quanto obras acadêmicas,</w:t>
      </w:r>
      <w:r w:rsidR="00955FEF">
        <w:t xml:space="preserve"> revistas em quadrinhos, mangás, </w:t>
      </w:r>
      <w:proofErr w:type="spellStart"/>
      <w:r w:rsidR="00955FEF">
        <w:t>HQ’s</w:t>
      </w:r>
      <w:proofErr w:type="spellEnd"/>
      <w:r w:rsidR="00955FEF">
        <w:t xml:space="preserve">, </w:t>
      </w:r>
      <w:r w:rsidR="00DE29EB">
        <w:t xml:space="preserve">jogos, </w:t>
      </w:r>
      <w:r w:rsidR="00955FEF">
        <w:t>livros técnicos</w:t>
      </w:r>
      <w:r w:rsidR="00055928">
        <w:t>, artigos de papelaria, bolsas e mochilas</w:t>
      </w:r>
      <w:r w:rsidR="00DE29EB">
        <w:t xml:space="preserve"> e artigos de decoração e presentes</w:t>
      </w:r>
      <w:r w:rsidRPr="006A7375">
        <w:t xml:space="preserve"> o que nos permite atrair uma gama diversificada de clientes.</w:t>
      </w:r>
    </w:p>
    <w:p w14:paraId="109F9AA5" w14:textId="5AD4908C" w:rsidR="002C1906" w:rsidRPr="00B45F5F" w:rsidRDefault="006A7375" w:rsidP="00B45F5F">
      <w:pPr>
        <w:pStyle w:val="PargrafodaLista"/>
        <w:numPr>
          <w:ilvl w:val="0"/>
          <w:numId w:val="20"/>
        </w:numPr>
        <w:jc w:val="both"/>
      </w:pPr>
      <w:r w:rsidRPr="006A7375">
        <w:rPr>
          <w:b/>
          <w:bCs/>
        </w:rPr>
        <w:t>Eventos culturais:</w:t>
      </w:r>
      <w:r w:rsidRPr="006A7375">
        <w:t xml:space="preserve"> A organização de lançamentos de livros, clubes de leitura e encontros com autores locais</w:t>
      </w:r>
      <w:r w:rsidR="00B45F5F">
        <w:t xml:space="preserve"> e</w:t>
      </w:r>
      <w:r w:rsidR="00DE29EB">
        <w:t xml:space="preserve"> contações de história infantis </w:t>
      </w:r>
      <w:r w:rsidRPr="006A7375">
        <w:t>aumenta nossa visibilidade e ajuda a fidelizar os clientes.</w:t>
      </w:r>
    </w:p>
    <w:p w14:paraId="7F727CC5" w14:textId="77777777" w:rsidR="00DA5EC2" w:rsidRPr="007A0E5F" w:rsidRDefault="00B45F5F" w:rsidP="007A0E5F">
      <w:pPr>
        <w:pStyle w:val="Ttulo3"/>
        <w:rPr>
          <w:b/>
          <w:bCs/>
        </w:rPr>
      </w:pPr>
      <w:r w:rsidRPr="007A0E5F">
        <w:rPr>
          <w:b/>
          <w:bCs/>
        </w:rPr>
        <w:t xml:space="preserve">1.4.2 Pontos fortes + ameaças externas = estratégias de enfrentamento </w:t>
      </w:r>
    </w:p>
    <w:p w14:paraId="7F727CC6" w14:textId="77777777" w:rsidR="00DA5EC2" w:rsidRPr="007A0E5F" w:rsidRDefault="00B45F5F" w:rsidP="007A0E5F">
      <w:pPr>
        <w:pStyle w:val="Ttulo3"/>
        <w:rPr>
          <w:b/>
          <w:bCs/>
        </w:rPr>
      </w:pPr>
      <w:r w:rsidRPr="007A0E5F">
        <w:rPr>
          <w:b/>
          <w:bCs/>
        </w:rPr>
        <w:t xml:space="preserve">1.4.3 Pontos fracos + oportunidades = estratégias de melhoria </w:t>
      </w:r>
    </w:p>
    <w:p w14:paraId="7F727CC7" w14:textId="77777777" w:rsidR="00DA5EC2" w:rsidRPr="007A0E5F" w:rsidRDefault="00B45F5F" w:rsidP="007A0E5F">
      <w:pPr>
        <w:pStyle w:val="Ttulo3"/>
        <w:rPr>
          <w:b/>
          <w:bCs/>
        </w:rPr>
      </w:pPr>
      <w:r w:rsidRPr="007A0E5F">
        <w:rPr>
          <w:b/>
          <w:bCs/>
        </w:rPr>
        <w:t>1.4.4 Pontos fracos + ameaças = estratégia de defesa</w:t>
      </w:r>
    </w:p>
    <w:p w14:paraId="7F727CC8" w14:textId="77777777" w:rsidR="00DA5EC2" w:rsidRDefault="00DA5EC2">
      <w:pPr>
        <w:jc w:val="both"/>
        <w:rPr>
          <w:b/>
          <w:sz w:val="28"/>
          <w:szCs w:val="28"/>
        </w:rPr>
      </w:pPr>
    </w:p>
    <w:p w14:paraId="7F727CC9" w14:textId="77777777" w:rsidR="00DA5EC2" w:rsidRDefault="00B45F5F" w:rsidP="007A0E5F">
      <w:pPr>
        <w:pStyle w:val="Ttulo1"/>
      </w:pPr>
      <w:r>
        <w:t>2. Algoritmos e Estrutura de Dados</w:t>
      </w:r>
    </w:p>
    <w:p w14:paraId="7F727CCA" w14:textId="77777777" w:rsidR="00DA5EC2" w:rsidRDefault="00B45F5F">
      <w:pPr>
        <w:jc w:val="both"/>
      </w:pPr>
      <w:r>
        <w:t xml:space="preserve">Elaborar as descrições </w:t>
      </w:r>
      <w:proofErr w:type="spellStart"/>
      <w:r>
        <w:t>algoritmiticas</w:t>
      </w:r>
      <w:proofErr w:type="spellEnd"/>
      <w:r>
        <w:t xml:space="preserve"> detalhadas, conforme instruções passadas pelo Prof. Piva.</w:t>
      </w:r>
    </w:p>
    <w:p w14:paraId="7F727CCB" w14:textId="77777777" w:rsidR="00DA5EC2" w:rsidRDefault="00DA5EC2">
      <w:pPr>
        <w:jc w:val="both"/>
        <w:rPr>
          <w:szCs w:val="28"/>
        </w:rPr>
      </w:pPr>
    </w:p>
    <w:p w14:paraId="7F727CCC" w14:textId="77777777" w:rsidR="00DA5EC2" w:rsidRDefault="00B45F5F" w:rsidP="007A0E5F">
      <w:pPr>
        <w:pStyle w:val="Ttulo1"/>
      </w:pPr>
      <w:r>
        <w:t>3. Matemática aplicada à Ciência da Computação</w:t>
      </w:r>
    </w:p>
    <w:p w14:paraId="7F727CCD" w14:textId="77777777" w:rsidR="00DA5EC2" w:rsidRDefault="00B45F5F">
      <w:pPr>
        <w:jc w:val="both"/>
      </w:pPr>
      <w:r>
        <w:t>Podemos aplicar conceitos de conjuntos para descrever diferentes características e segmentos da empresa Pet Sports:</w:t>
      </w:r>
    </w:p>
    <w:p w14:paraId="7F727CCE" w14:textId="77777777" w:rsidR="00DA5EC2" w:rsidRDefault="00B45F5F">
      <w:pPr>
        <w:jc w:val="both"/>
      </w:pPr>
      <w:r>
        <w:lastRenderedPageBreak/>
        <w:t xml:space="preserve">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w:t>
      </w:r>
      <w:proofErr w:type="gramStart"/>
      <w:r>
        <w:t>específicos, etc.</w:t>
      </w:r>
      <w:proofErr w:type="gramEnd"/>
    </w:p>
    <w:p w14:paraId="7F727CCF" w14:textId="77777777" w:rsidR="00DA5EC2" w:rsidRDefault="00B45F5F">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w14:paraId="7F727CD0" w14:textId="77777777" w:rsidR="00DA5EC2" w:rsidRDefault="00B45F5F">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w14:paraId="7F727CD1" w14:textId="77777777" w:rsidR="00DA5EC2" w:rsidRDefault="00B45F5F">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w14:paraId="7F727CD2" w14:textId="77777777" w:rsidR="00DA5EC2" w:rsidRDefault="00B45F5F">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w14:paraId="7F727CD3" w14:textId="77777777" w:rsidR="00DA5EC2" w:rsidRDefault="00B45F5F">
      <w:pPr>
        <w:jc w:val="both"/>
      </w:pPr>
      <w:r>
        <w:t>Aqui estão alguns exemplos de operações de conjuntos aplicadas à empresa Pet Sports:</w:t>
      </w:r>
    </w:p>
    <w:p w14:paraId="7F727CD4" w14:textId="77777777" w:rsidR="00DA5EC2" w:rsidRDefault="00B45F5F">
      <w:pPr>
        <w:jc w:val="both"/>
        <w:rPr>
          <w:b/>
        </w:rPr>
      </w:pPr>
      <w:r>
        <w:rPr>
          <w:b/>
        </w:rPr>
        <w:t>União de Conjuntos:</w:t>
      </w:r>
    </w:p>
    <w:p w14:paraId="7F727CD5" w14:textId="77777777" w:rsidR="00DA5EC2" w:rsidRDefault="00B45F5F">
      <w:pPr>
        <w:jc w:val="both"/>
      </w:pPr>
      <w:r>
        <w:t>União de Clientes: O conjunto de clientes que compraram roupas de basquete para cães e o conjunto de clientes que compraram roupas de futebol para gatos formam a união de clientes da Pet Sports.</w:t>
      </w:r>
    </w:p>
    <w:p w14:paraId="7F727CD6" w14:textId="77777777" w:rsidR="00DA5EC2" w:rsidRDefault="00B45F5F">
      <w:pPr>
        <w:jc w:val="both"/>
      </w:pPr>
      <w:r>
        <w:t>União de Produtos: A união de todos os produtos vendidos pela Pet Sports incluiria roupas esportivas para animais de estimação, acessórios esportivos e qualquer outro item disponível em seu catálogo.</w:t>
      </w:r>
    </w:p>
    <w:p w14:paraId="7F727CD7" w14:textId="77777777" w:rsidR="00DA5EC2" w:rsidRDefault="00B45F5F">
      <w:pPr>
        <w:jc w:val="both"/>
        <w:rPr>
          <w:b/>
        </w:rPr>
      </w:pPr>
      <w:r>
        <w:rPr>
          <w:b/>
        </w:rPr>
        <w:t>Interseção de Conjuntos:</w:t>
      </w:r>
    </w:p>
    <w:p w14:paraId="7F727CD8" w14:textId="77777777" w:rsidR="00DA5EC2" w:rsidRDefault="00B45F5F">
      <w:pPr>
        <w:jc w:val="both"/>
      </w:pPr>
      <w:r>
        <w:t xml:space="preserve">Interseção de Clientes: O conjunto de clientes que compraram roupas de basquete para cães </w:t>
      </w:r>
      <w:proofErr w:type="gramStart"/>
      <w:r>
        <w:t>e também</w:t>
      </w:r>
      <w:proofErr w:type="gramEnd"/>
      <w:r>
        <w:t xml:space="preserve"> compraram roupas de futebol para gatos representa a interseção de clientes interessados em ambos os tipos de produtos.</w:t>
      </w:r>
    </w:p>
    <w:p w14:paraId="7F727CD9" w14:textId="77777777" w:rsidR="00DA5EC2" w:rsidRDefault="00B45F5F">
      <w:pPr>
        <w:jc w:val="both"/>
      </w:pPr>
      <w:r>
        <w:t>Interseção de Produtos: A interseção entre os produtos disponíveis na seção de roupas esportivas e na seção de acessórios esportivos da Pet Sports mostra os itens que estão presentes em ambas as categorias.</w:t>
      </w:r>
    </w:p>
    <w:p w14:paraId="7F727CDA" w14:textId="77777777" w:rsidR="00DA5EC2" w:rsidRDefault="00B45F5F">
      <w:pPr>
        <w:jc w:val="both"/>
        <w:rPr>
          <w:b/>
        </w:rPr>
      </w:pPr>
      <w:r>
        <w:rPr>
          <w:b/>
        </w:rPr>
        <w:t>Diferença de Conjuntos:</w:t>
      </w:r>
    </w:p>
    <w:p w14:paraId="7F727CDB" w14:textId="77777777" w:rsidR="00DA5EC2" w:rsidRDefault="00B45F5F">
      <w:pPr>
        <w:jc w:val="both"/>
      </w:pPr>
      <w:r>
        <w:lastRenderedPageBreak/>
        <w:t>Diferença de Clientes: O conjunto de clientes que compraram roupas de basquete para cães, mas não compraram roupas de futebol para gatos, representa a diferença entre os dois conjuntos de clientes.</w:t>
      </w:r>
    </w:p>
    <w:p w14:paraId="7F727CDC" w14:textId="77777777" w:rsidR="00DA5EC2" w:rsidRDefault="00B45F5F">
      <w:pPr>
        <w:jc w:val="both"/>
      </w:pPr>
      <w:r>
        <w:t>Diferença de Produtos: A diferença entre os produtos disponíveis na seção de roupas esportivas e na seção de acessórios esportivos da Pet Sports mostra os itens exclusivos de cada categoria.</w:t>
      </w:r>
    </w:p>
    <w:p w14:paraId="7F727CDD" w14:textId="77777777" w:rsidR="00DA5EC2" w:rsidRDefault="00B45F5F">
      <w:pPr>
        <w:jc w:val="both"/>
        <w:rPr>
          <w:b/>
        </w:rPr>
      </w:pPr>
      <w:r>
        <w:rPr>
          <w:b/>
        </w:rPr>
        <w:t>Produto Cartesiano de Conjuntos:</w:t>
      </w:r>
    </w:p>
    <w:p w14:paraId="7F727CDE" w14:textId="77777777" w:rsidR="00DA5EC2" w:rsidRDefault="00B45F5F">
      <w:pPr>
        <w:jc w:val="both"/>
      </w:pPr>
      <w:r>
        <w:t>Produto Cartesiano de Clientes e Produtos: Se quisermos analisar todas as possíveis combinações de clientes e produtos, podemos calcular o produto cartesiano entre o conjunto de clientes e o conjunto de produtos da Pet Sports. Cada elemento do produto cartesiano representa uma possível compra feita por um cliente específico em relação a um produto específico.</w:t>
      </w:r>
    </w:p>
    <w:p w14:paraId="7F727CDF" w14:textId="77777777" w:rsidR="00DA5EC2" w:rsidRDefault="00B45F5F">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w14:paraId="7F727CE0" w14:textId="77777777" w:rsidR="00DA5EC2" w:rsidRDefault="00B45F5F">
      <w:pPr>
        <w:jc w:val="both"/>
        <w:rPr>
          <w:b/>
          <w:sz w:val="32"/>
        </w:rPr>
      </w:pPr>
      <w:r>
        <w:rPr>
          <w:b/>
          <w:sz w:val="32"/>
        </w:rPr>
        <w:t>4. Comportamento Organizacional em ambiente disruptivo</w:t>
      </w:r>
    </w:p>
    <w:p w14:paraId="7F727CE1" w14:textId="77777777" w:rsidR="00DA5EC2" w:rsidRDefault="00B45F5F">
      <w:pPr>
        <w:pStyle w:val="Default"/>
      </w:pPr>
      <w:r>
        <w:t>Será necessário elaborar os seguintes itens:</w:t>
      </w:r>
    </w:p>
    <w:p w14:paraId="7F727CE2" w14:textId="77777777" w:rsidR="00DA5EC2" w:rsidRDefault="00B45F5F">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w14:paraId="7F727CE3" w14:textId="77777777" w:rsidR="00DA5EC2" w:rsidRDefault="00B45F5F">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w14:paraId="7F727CE4" w14:textId="77777777" w:rsidR="00DA5EC2" w:rsidRDefault="00B45F5F">
      <w:pPr>
        <w:pStyle w:val="Default"/>
        <w:numPr>
          <w:ilvl w:val="0"/>
          <w:numId w:val="1"/>
        </w:numPr>
        <w:spacing w:after="135"/>
        <w:ind w:left="0" w:firstLine="0"/>
        <w:rPr>
          <w:sz w:val="23"/>
        </w:rPr>
      </w:pPr>
      <w:r>
        <w:rPr>
          <w:sz w:val="23"/>
        </w:rPr>
        <w:t xml:space="preserve">Missão, Visão e Valores e Código de Ética </w:t>
      </w:r>
    </w:p>
    <w:p w14:paraId="7F727CE5" w14:textId="77777777" w:rsidR="00DA5EC2" w:rsidRDefault="00B45F5F">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w14:paraId="7F727CE6" w14:textId="77777777" w:rsidR="00DA5EC2" w:rsidRDefault="00B45F5F">
      <w:pPr>
        <w:pStyle w:val="Default"/>
        <w:numPr>
          <w:ilvl w:val="0"/>
          <w:numId w:val="1"/>
        </w:numPr>
        <w:spacing w:after="0"/>
        <w:ind w:left="0" w:firstLine="0"/>
        <w:rPr>
          <w:sz w:val="23"/>
        </w:rPr>
      </w:pPr>
      <w:r>
        <w:rPr>
          <w:sz w:val="23"/>
        </w:rPr>
        <w:t xml:space="preserve">Definição dos Objetivos (Quantitativo e Qualitativo) da Cultura da Empresa. </w:t>
      </w:r>
    </w:p>
    <w:p w14:paraId="7F727CE7" w14:textId="77777777" w:rsidR="00DA5EC2" w:rsidRDefault="00DA5EC2">
      <w:pPr>
        <w:jc w:val="both"/>
      </w:pPr>
    </w:p>
    <w:p w14:paraId="7F727CE8" w14:textId="77777777" w:rsidR="00DA5EC2" w:rsidRDefault="00B45F5F">
      <w:pPr>
        <w:rPr>
          <w:b/>
          <w:sz w:val="28"/>
        </w:rPr>
      </w:pPr>
      <w:r>
        <w:br w:type="page"/>
      </w:r>
    </w:p>
    <w:p w14:paraId="7F727CE9" w14:textId="77777777" w:rsidR="00DA5EC2" w:rsidRDefault="00B45F5F">
      <w:pPr>
        <w:jc w:val="both"/>
        <w:rPr>
          <w:b/>
        </w:rPr>
      </w:pPr>
      <w:r>
        <w:rPr>
          <w:b/>
          <w:sz w:val="28"/>
        </w:rPr>
        <w:lastRenderedPageBreak/>
        <w:t>Referências</w:t>
      </w:r>
    </w:p>
    <w:p w14:paraId="7F727CEA" w14:textId="77777777" w:rsidR="00DA5EC2" w:rsidRDefault="00B45F5F">
      <w:pPr>
        <w:rPr>
          <w:b/>
          <w:sz w:val="32"/>
          <w:szCs w:val="32"/>
        </w:rPr>
        <w:sectPr w:rsidR="00DA5EC2">
          <w:headerReference w:type="default" r:id="rId35"/>
          <w:footerReference w:type="default" r:id="rId36"/>
          <w:headerReference w:type="first" r:id="rId37"/>
          <w:footerReference w:type="first" r:id="rId38"/>
          <w:pgSz w:w="11906" w:h="16838"/>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w14:paraId="7F727CEB" w14:textId="77777777" w:rsidR="00DA5EC2" w:rsidRDefault="00B45F5F">
      <w:pPr>
        <w:jc w:val="both"/>
        <w:rPr>
          <w:b/>
          <w:sz w:val="28"/>
        </w:rPr>
      </w:pPr>
      <w:r>
        <w:rPr>
          <w:noProof/>
        </w:rPr>
        <w:lastRenderedPageBreak/>
        <w:drawing>
          <wp:anchor distT="0" distB="0" distL="0" distR="0" simplePos="0" relativeHeight="37" behindDoc="0" locked="0" layoutInCell="0" allowOverlap="1" wp14:anchorId="7F727CF1" wp14:editId="7F727CF2">
            <wp:simplePos x="0" y="0"/>
            <wp:positionH relativeFrom="margin">
              <wp:align>left</wp:align>
            </wp:positionH>
            <wp:positionV relativeFrom="paragraph">
              <wp:posOffset>3810</wp:posOffset>
            </wp:positionV>
            <wp:extent cx="8686800" cy="6217285"/>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39"/>
                    <a:stretch>
                      <a:fillRect/>
                    </a:stretch>
                  </pic:blipFill>
                  <pic:spPr bwMode="auto">
                    <a:xfrm>
                      <a:off x="0" y="0"/>
                      <a:ext cx="8686800" cy="6217285"/>
                    </a:xfrm>
                    <a:prstGeom prst="rect">
                      <a:avLst/>
                    </a:prstGeom>
                    <a:noFill/>
                  </pic:spPr>
                </pic:pic>
              </a:graphicData>
            </a:graphic>
          </wp:anchor>
        </w:drawing>
      </w:r>
      <w:r>
        <w:rPr>
          <w:b/>
          <w:sz w:val="28"/>
        </w:rPr>
        <w:t>Apêndice 1 – Organograma Empresarial</w:t>
      </w:r>
    </w:p>
    <w:p w14:paraId="7F727CEC" w14:textId="77777777" w:rsidR="00DA5EC2" w:rsidRDefault="00DA5EC2">
      <w:pPr>
        <w:jc w:val="both"/>
        <w:rPr>
          <w:b/>
          <w:sz w:val="28"/>
        </w:rPr>
      </w:pPr>
    </w:p>
    <w:p w14:paraId="7F727CED" w14:textId="77777777" w:rsidR="00DA5EC2" w:rsidRDefault="00DA5EC2">
      <w:pPr>
        <w:jc w:val="both"/>
        <w:rPr>
          <w:b/>
          <w:sz w:val="28"/>
        </w:rPr>
      </w:pPr>
    </w:p>
    <w:p w14:paraId="7F727CEE" w14:textId="77777777" w:rsidR="00DA5EC2" w:rsidRDefault="00DA5EC2">
      <w:pPr>
        <w:jc w:val="both"/>
      </w:pPr>
    </w:p>
    <w:sectPr w:rsidR="00DA5EC2">
      <w:headerReference w:type="default" r:id="rId40"/>
      <w:footerReference w:type="default" r:id="rId41"/>
      <w:headerReference w:type="first" r:id="rId42"/>
      <w:footerReference w:type="first" r:id="rId43"/>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8828DC" w14:textId="77777777" w:rsidR="000A6810" w:rsidRDefault="000A6810">
      <w:pPr>
        <w:spacing w:after="0" w:line="240" w:lineRule="auto"/>
      </w:pPr>
      <w:r>
        <w:separator/>
      </w:r>
    </w:p>
  </w:endnote>
  <w:endnote w:type="continuationSeparator" w:id="0">
    <w:p w14:paraId="39F9CE63" w14:textId="77777777" w:rsidR="000A6810" w:rsidRDefault="000A6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6" w14:textId="77777777" w:rsidR="00DA5EC2" w:rsidRDefault="00DA5EC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7" w14:textId="77777777" w:rsidR="00DA5EC2" w:rsidRDefault="00DA5EC2">
    <w:pPr>
      <w:pStyle w:val="Rodap"/>
      <w:jc w:val="right"/>
    </w:pPr>
  </w:p>
  <w:p w14:paraId="7F727CF8" w14:textId="77777777" w:rsidR="00DA5EC2" w:rsidRDefault="00DA5EC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B" w14:textId="77777777" w:rsidR="00DA5EC2" w:rsidRDefault="00DA5EC2">
    <w:pPr>
      <w:pStyle w:val="Rodap"/>
      <w:jc w:val="right"/>
    </w:pPr>
  </w:p>
  <w:p w14:paraId="7F727CFC" w14:textId="77777777" w:rsidR="00DA5EC2" w:rsidRDefault="00DA5EC2">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7087080"/>
      <w:docPartObj>
        <w:docPartGallery w:val="Page Numbers (Bottom of Page)"/>
        <w:docPartUnique/>
      </w:docPartObj>
    </w:sdtPr>
    <w:sdtEndPr/>
    <w:sdtContent>
      <w:p w14:paraId="7F727CFF" w14:textId="77777777" w:rsidR="00DA5EC2" w:rsidRDefault="00B45F5F">
        <w:pPr>
          <w:pStyle w:val="Rodap"/>
          <w:jc w:val="right"/>
        </w:pPr>
        <w:r>
          <w:fldChar w:fldCharType="begin"/>
        </w:r>
        <w:r>
          <w:instrText xml:space="preserve"> PAGE </w:instrText>
        </w:r>
        <w:r>
          <w:fldChar w:fldCharType="separate"/>
        </w:r>
        <w:r>
          <w:t>7</w:t>
        </w:r>
        <w:r>
          <w:fldChar w:fldCharType="end"/>
        </w:r>
      </w:p>
    </w:sdtContent>
  </w:sdt>
  <w:p w14:paraId="7F727D00" w14:textId="77777777" w:rsidR="00DA5EC2" w:rsidRDefault="00DA5EC2">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2" w14:textId="77777777" w:rsidR="00DA5EC2" w:rsidRDefault="00DA5EC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5987812"/>
      <w:docPartObj>
        <w:docPartGallery w:val="Page Numbers (Bottom of Page)"/>
        <w:docPartUnique/>
      </w:docPartObj>
    </w:sdtPr>
    <w:sdtEndPr/>
    <w:sdtContent>
      <w:p w14:paraId="7F727D05" w14:textId="77777777" w:rsidR="00DA5EC2" w:rsidRDefault="00B45F5F">
        <w:pPr>
          <w:pStyle w:val="Rodap"/>
          <w:jc w:val="right"/>
        </w:pPr>
        <w:r>
          <w:fldChar w:fldCharType="begin"/>
        </w:r>
        <w:r>
          <w:instrText xml:space="preserve"> PAGE </w:instrText>
        </w:r>
        <w:r>
          <w:fldChar w:fldCharType="separate"/>
        </w:r>
        <w:r>
          <w:t>1</w:t>
        </w:r>
        <w:r>
          <w:fldChar w:fldCharType="end"/>
        </w:r>
      </w:p>
    </w:sdtContent>
  </w:sdt>
  <w:p w14:paraId="7F727D06" w14:textId="77777777" w:rsidR="00DA5EC2" w:rsidRDefault="00DA5EC2">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8" w14:textId="77777777" w:rsidR="00DA5EC2" w:rsidRDefault="00DA5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83E03" w14:textId="77777777" w:rsidR="000A6810" w:rsidRDefault="000A6810">
      <w:pPr>
        <w:spacing w:after="0" w:line="240" w:lineRule="auto"/>
      </w:pPr>
      <w:r>
        <w:separator/>
      </w:r>
    </w:p>
  </w:footnote>
  <w:footnote w:type="continuationSeparator" w:id="0">
    <w:p w14:paraId="08D72496" w14:textId="77777777" w:rsidR="000A6810" w:rsidRDefault="000A6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3" w14:textId="77777777" w:rsidR="00DA5EC2" w:rsidRDefault="00B45F5F">
    <w:pPr>
      <w:pStyle w:val="Cabealho"/>
    </w:pPr>
    <w:r>
      <w:rPr>
        <w:noProof/>
      </w:rPr>
      <w:drawing>
        <wp:anchor distT="0" distB="0" distL="0" distR="0" simplePos="0" relativeHeight="251655168" behindDoc="1" locked="0" layoutInCell="0" allowOverlap="1" wp14:anchorId="7F727D09" wp14:editId="7F727D0A">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4" w14:textId="77777777" w:rsidR="00DA5EC2" w:rsidRDefault="00B45F5F">
    <w:pPr>
      <w:pStyle w:val="Cabealho"/>
      <w:jc w:val="center"/>
    </w:pPr>
    <w:r>
      <w:rPr>
        <w:noProof/>
      </w:rPr>
      <w:drawing>
        <wp:anchor distT="0" distB="0" distL="0" distR="0" simplePos="0" relativeHeight="251656192" behindDoc="1" locked="0" layoutInCell="0" allowOverlap="1" wp14:anchorId="7F727D0B" wp14:editId="7F727D0C">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0D" wp14:editId="7F727D0E">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5" w14:textId="77777777" w:rsidR="00DA5EC2" w:rsidRDefault="00DA5EC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9" w14:textId="77777777" w:rsidR="00DA5EC2" w:rsidRDefault="00B45F5F">
    <w:pPr>
      <w:pStyle w:val="Cabealho"/>
      <w:jc w:val="center"/>
    </w:pPr>
    <w:r>
      <w:rPr>
        <w:noProof/>
      </w:rPr>
      <w:drawing>
        <wp:anchor distT="0" distB="0" distL="0" distR="0" simplePos="0" relativeHeight="251657216" behindDoc="1" locked="0" layoutInCell="0" allowOverlap="1" wp14:anchorId="7F727D0F" wp14:editId="7F727D10">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distT="0" distB="0" distL="0" distR="0" wp14:anchorId="7F727D11" wp14:editId="7F727D12">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A" w14:textId="77777777" w:rsidR="00DA5EC2" w:rsidRDefault="00DA5EC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CFD" w14:textId="77777777" w:rsidR="00DA5EC2" w:rsidRDefault="00B45F5F">
    <w:pPr>
      <w:pStyle w:val="Cabealho"/>
    </w:pPr>
    <w:r>
      <w:rPr>
        <w:noProof/>
      </w:rPr>
      <w:drawing>
        <wp:anchor distT="0" distB="0" distL="0" distR="0" simplePos="0" relativeHeight="251658240" behindDoc="1" locked="0" layoutInCell="0" allowOverlap="1" wp14:anchorId="7F727D13" wp14:editId="7F727D14">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distT="45720" distB="45720" distL="114300" distR="114300" simplePos="0" relativeHeight="251659264" behindDoc="1" locked="0" layoutInCell="0" allowOverlap="1" wp14:anchorId="7F727D15" wp14:editId="7F727D16">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F727D1D" w14:textId="77777777" w:rsidR="00DA5EC2" w:rsidRDefault="00B45F5F">
                          <w:pPr>
                            <w:pStyle w:val="Contedodoquadro"/>
                            <w:rPr>
                              <w:b/>
                              <w:sz w:val="26"/>
                            </w:rPr>
                          </w:pPr>
                          <w:r>
                            <w:rPr>
                              <w:b/>
                              <w:sz w:val="26"/>
                            </w:rPr>
                            <w:t>Curso de Ciência de Dados para Negócios</w:t>
                          </w:r>
                        </w:p>
                        <w:p w14:paraId="7F727D1E" w14:textId="77777777" w:rsidR="00DA5EC2" w:rsidRDefault="00B45F5F">
                          <w:pPr>
                            <w:pStyle w:val="Contedodoquadro"/>
                          </w:pPr>
                          <w:r>
                            <w:t>Manual do Projeto Integrador I</w:t>
                          </w:r>
                        </w:p>
                      </w:txbxContent>
                    </wps:txbx>
                    <wps:bodyPr anchor="t">
                      <a:noAutofit/>
                    </wps:bodyPr>
                  </wps:wsp>
                </a:graphicData>
              </a:graphic>
            </wp:anchor>
          </w:drawing>
        </mc:Choice>
        <mc:Fallback>
          <w:pict>
            <v:rect w14:anchorId="7F727D15" id="Caixa de Texto 2" o:spid="_x0000_s1026"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" o:allowincell="f" stroked="f">
              <v:textbox>
                <w:txbxContent>
                  <w:p w14:paraId="7F727D1D" w14:textId="77777777" w:rsidR="00DA5EC2" w:rsidRDefault="00B45F5F">
                    <w:pPr>
                      <w:pStyle w:val="Contedodoquadro"/>
                      <w:rPr>
                        <w:b/>
                        <w:sz w:val="26"/>
                      </w:rPr>
                    </w:pPr>
                    <w:r>
                      <w:rPr>
                        <w:b/>
                        <w:sz w:val="26"/>
                      </w:rPr>
                      <w:t>Curso de Ciência de Dados para Negócios</w:t>
                    </w:r>
                  </w:p>
                  <w:p w14:paraId="7F727D1E" w14:textId="77777777" w:rsidR="00DA5EC2" w:rsidRDefault="00B45F5F">
                    <w:pPr>
                      <w:pStyle w:val="Contedodoquadro"/>
                    </w:pPr>
                    <w:r>
                      <w:t>Manual do Projeto Integrador I</w:t>
                    </w:r>
                  </w:p>
                </w:txbxContent>
              </v:textbox>
              <w10:wrap type="square" anchorx="margin"/>
            </v:rect>
          </w:pict>
        </mc:Fallback>
      </mc:AlternateContent>
    </w:r>
    <w:r>
      <w:rPr>
        <w:noProof/>
      </w:rPr>
      <w:drawing>
        <wp:inline distT="0" distB="0" distL="0" distR="0" wp14:anchorId="7F727D17" wp14:editId="7F727D18">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w14:paraId="7F727CFE" w14:textId="77777777" w:rsidR="00DA5EC2" w:rsidRDefault="00DA5EC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1" w14:textId="77777777" w:rsidR="00DA5EC2" w:rsidRDefault="00DA5EC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3" w14:textId="77777777" w:rsidR="00DA5EC2" w:rsidRDefault="00B45F5F">
    <w:pPr>
      <w:pStyle w:val="Cabealho"/>
    </w:pPr>
    <w:r>
      <w:rPr>
        <w:noProof/>
      </w:rPr>
      <mc:AlternateContent>
        <mc:Choice Requires="wps">
          <w:drawing>
            <wp:anchor distT="45720" distB="45720" distL="114300" distR="114300" simplePos="0" relativeHeight="251660288" behindDoc="1" locked="0" layoutInCell="0" allowOverlap="1" wp14:anchorId="7F727D19" wp14:editId="7F727D1A">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wps:txbx>
                    <wps:bodyPr anchor="t">
                      <a:noAutofit/>
                    </wps:bodyPr>
                  </wps:wsp>
                </a:graphicData>
              </a:graphic>
            </wp:anchor>
          </w:drawing>
        </mc:Choice>
        <mc:Fallback>
          <w:pict>
            <v:rect w14:anchorId="7F727D19" id="Caixa de Texto 1" o:spid="_x0000_s1027"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" o:allowincell="f" stroked="f">
              <v:textbox>
                <w:txbxContent>
                  <w:p w14:paraId="7F727D1F" w14:textId="77777777" w:rsidR="00DA5EC2" w:rsidRDefault="00B45F5F">
                    <w:pPr>
                      <w:pStyle w:val="Contedodoquadro"/>
                      <w:rPr>
                        <w:b/>
                        <w:sz w:val="26"/>
                      </w:rPr>
                    </w:pPr>
                    <w:r>
                      <w:rPr>
                        <w:b/>
                        <w:sz w:val="26"/>
                      </w:rPr>
                      <w:t>Curso de Ciência de Dados para Negócios</w:t>
                    </w:r>
                  </w:p>
                  <w:p w14:paraId="7F727D20" w14:textId="77777777" w:rsidR="00DA5EC2" w:rsidRDefault="00B45F5F">
                    <w:pPr>
                      <w:pStyle w:val="Contedodoquadro"/>
                    </w:pPr>
                    <w:r>
                      <w:t>Manual do Projeto Integrador I</w:t>
                    </w:r>
                  </w:p>
                </w:txbxContent>
              </v:textbox>
              <w10:wrap type="square" anchorx="margin"/>
            </v:rect>
          </w:pict>
        </mc:Fallback>
      </mc:AlternateContent>
    </w:r>
    <w:r>
      <w:rPr>
        <w:noProof/>
      </w:rPr>
      <w:drawing>
        <wp:inline distT="0" distB="0" distL="0" distR="0" wp14:anchorId="7F727D1B" wp14:editId="7F727D1C">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w14:paraId="7F727D04" w14:textId="77777777" w:rsidR="00DA5EC2" w:rsidRDefault="00DA5EC2">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7D07" w14:textId="77777777" w:rsidR="00DA5EC2" w:rsidRDefault="00DA5E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771"/>
    <w:multiLevelType w:val="multilevel"/>
    <w:tmpl w:val="EEB685E4"/>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1" w15:restartNumberingAfterBreak="0">
    <w:nsid w:val="153014EA"/>
    <w:multiLevelType w:val="multilevel"/>
    <w:tmpl w:val="0414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05519"/>
    <w:multiLevelType w:val="multilevel"/>
    <w:tmpl w:val="EBDA8A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22170"/>
    <w:multiLevelType w:val="multilevel"/>
    <w:tmpl w:val="E21C01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94064"/>
    <w:multiLevelType w:val="multilevel"/>
    <w:tmpl w:val="1BD62E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1225D6E"/>
    <w:multiLevelType w:val="multilevel"/>
    <w:tmpl w:val="3E32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D664F"/>
    <w:multiLevelType w:val="multilevel"/>
    <w:tmpl w:val="845EAE0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1B07B4A"/>
    <w:multiLevelType w:val="hybridMultilevel"/>
    <w:tmpl w:val="29B0AD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C03EB6"/>
    <w:multiLevelType w:val="multilevel"/>
    <w:tmpl w:val="4064CE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3DED7339"/>
    <w:multiLevelType w:val="multilevel"/>
    <w:tmpl w:val="529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40178"/>
    <w:multiLevelType w:val="hybridMultilevel"/>
    <w:tmpl w:val="F1EC73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81D21EF"/>
    <w:multiLevelType w:val="hybridMultilevel"/>
    <w:tmpl w:val="2B0E3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C8E79DB"/>
    <w:multiLevelType w:val="multilevel"/>
    <w:tmpl w:val="116CA1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C7F74"/>
    <w:multiLevelType w:val="multilevel"/>
    <w:tmpl w:val="B7DAD4A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15:restartNumberingAfterBreak="0">
    <w:nsid w:val="68345729"/>
    <w:multiLevelType w:val="multilevel"/>
    <w:tmpl w:val="100040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70401577"/>
    <w:multiLevelType w:val="multilevel"/>
    <w:tmpl w:val="3DBCDB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58677E4"/>
    <w:multiLevelType w:val="multilevel"/>
    <w:tmpl w:val="5F6652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B1603B"/>
    <w:multiLevelType w:val="hybridMultilevel"/>
    <w:tmpl w:val="EB64F39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7E863B2A"/>
    <w:multiLevelType w:val="multilevel"/>
    <w:tmpl w:val="15D020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FC044EE"/>
    <w:multiLevelType w:val="multilevel"/>
    <w:tmpl w:val="5CC45E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9633440">
    <w:abstractNumId w:val="13"/>
  </w:num>
  <w:num w:numId="2" w16cid:durableId="258223842">
    <w:abstractNumId w:val="8"/>
  </w:num>
  <w:num w:numId="3" w16cid:durableId="1575551624">
    <w:abstractNumId w:val="18"/>
  </w:num>
  <w:num w:numId="4" w16cid:durableId="1796410848">
    <w:abstractNumId w:val="0"/>
  </w:num>
  <w:num w:numId="5" w16cid:durableId="1995058818">
    <w:abstractNumId w:val="14"/>
  </w:num>
  <w:num w:numId="6" w16cid:durableId="922684966">
    <w:abstractNumId w:val="15"/>
  </w:num>
  <w:num w:numId="7" w16cid:durableId="1772580980">
    <w:abstractNumId w:val="4"/>
  </w:num>
  <w:num w:numId="8" w16cid:durableId="1959071129">
    <w:abstractNumId w:val="6"/>
  </w:num>
  <w:num w:numId="9" w16cid:durableId="428045316">
    <w:abstractNumId w:val="19"/>
  </w:num>
  <w:num w:numId="10" w16cid:durableId="1254819935">
    <w:abstractNumId w:val="1"/>
  </w:num>
  <w:num w:numId="11" w16cid:durableId="1289047150">
    <w:abstractNumId w:val="11"/>
  </w:num>
  <w:num w:numId="12" w16cid:durableId="1778477220">
    <w:abstractNumId w:val="5"/>
  </w:num>
  <w:num w:numId="13" w16cid:durableId="259416135">
    <w:abstractNumId w:val="9"/>
  </w:num>
  <w:num w:numId="14" w16cid:durableId="1571696599">
    <w:abstractNumId w:val="12"/>
  </w:num>
  <w:num w:numId="15" w16cid:durableId="280919802">
    <w:abstractNumId w:val="16"/>
  </w:num>
  <w:num w:numId="16" w16cid:durableId="2115975198">
    <w:abstractNumId w:val="3"/>
  </w:num>
  <w:num w:numId="17" w16cid:durableId="694886955">
    <w:abstractNumId w:val="2"/>
  </w:num>
  <w:num w:numId="18" w16cid:durableId="1681161467">
    <w:abstractNumId w:val="17"/>
  </w:num>
  <w:num w:numId="19" w16cid:durableId="549998484">
    <w:abstractNumId w:val="7"/>
  </w:num>
  <w:num w:numId="20" w16cid:durableId="1821537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C2"/>
    <w:rsid w:val="00055928"/>
    <w:rsid w:val="0006710C"/>
    <w:rsid w:val="00096CA4"/>
    <w:rsid w:val="000A6810"/>
    <w:rsid w:val="000B325B"/>
    <w:rsid w:val="000D77CE"/>
    <w:rsid w:val="000E4B89"/>
    <w:rsid w:val="00121D7E"/>
    <w:rsid w:val="00136FCF"/>
    <w:rsid w:val="0018302E"/>
    <w:rsid w:val="0019507D"/>
    <w:rsid w:val="001F1940"/>
    <w:rsid w:val="002C1906"/>
    <w:rsid w:val="002D2C6D"/>
    <w:rsid w:val="00322C0E"/>
    <w:rsid w:val="00330EE6"/>
    <w:rsid w:val="00352BD7"/>
    <w:rsid w:val="0037786B"/>
    <w:rsid w:val="00404E9C"/>
    <w:rsid w:val="00441C94"/>
    <w:rsid w:val="00455C03"/>
    <w:rsid w:val="004A210D"/>
    <w:rsid w:val="004F59B3"/>
    <w:rsid w:val="00501AAA"/>
    <w:rsid w:val="00562FA3"/>
    <w:rsid w:val="00594E68"/>
    <w:rsid w:val="005A5C76"/>
    <w:rsid w:val="005E7AE2"/>
    <w:rsid w:val="005F6CA5"/>
    <w:rsid w:val="006243DA"/>
    <w:rsid w:val="006433F9"/>
    <w:rsid w:val="0069568A"/>
    <w:rsid w:val="006A7375"/>
    <w:rsid w:val="006C7B64"/>
    <w:rsid w:val="006D210C"/>
    <w:rsid w:val="006D5282"/>
    <w:rsid w:val="006F783E"/>
    <w:rsid w:val="007032FA"/>
    <w:rsid w:val="00717B3F"/>
    <w:rsid w:val="007A0E5F"/>
    <w:rsid w:val="008752FE"/>
    <w:rsid w:val="00886C28"/>
    <w:rsid w:val="008A2964"/>
    <w:rsid w:val="008F1C3F"/>
    <w:rsid w:val="00955FEF"/>
    <w:rsid w:val="00962E2F"/>
    <w:rsid w:val="00A30179"/>
    <w:rsid w:val="00A67643"/>
    <w:rsid w:val="00AB753A"/>
    <w:rsid w:val="00AD2ED6"/>
    <w:rsid w:val="00B143C7"/>
    <w:rsid w:val="00B40FA0"/>
    <w:rsid w:val="00B45F5F"/>
    <w:rsid w:val="00BA024D"/>
    <w:rsid w:val="00BA5012"/>
    <w:rsid w:val="00BB4F52"/>
    <w:rsid w:val="00BD7D86"/>
    <w:rsid w:val="00BF1B17"/>
    <w:rsid w:val="00CF37CE"/>
    <w:rsid w:val="00D01B2B"/>
    <w:rsid w:val="00D518AB"/>
    <w:rsid w:val="00D8276A"/>
    <w:rsid w:val="00DA5EC2"/>
    <w:rsid w:val="00DE29EB"/>
    <w:rsid w:val="00E27C6D"/>
    <w:rsid w:val="00E336DE"/>
    <w:rsid w:val="00E61222"/>
    <w:rsid w:val="00F3689A"/>
    <w:rsid w:val="00F45FFC"/>
    <w:rsid w:val="00F53DB8"/>
    <w:rsid w:val="00FB28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7C71"/>
  <w15:docId w15:val="{AFA33D67-478B-4ADC-BB88-93AE6B3B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A6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qFormat/>
    <w:rsid w:val="00A6362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qFormat/>
    <w:rsid w:val="00A6362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qFormat/>
    <w:rsid w:val="00A6362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qFormat/>
    <w:rsid w:val="00A6362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qFormat/>
    <w:rsid w:val="00A6362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sid w:val="00A63621"/>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sid w:val="00A6362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qFormat/>
    <w:rsid w:val="00A63621"/>
    <w:rPr>
      <w:rFonts w:eastAsiaTheme="majorEastAsia" w:cstheme="majorBidi"/>
      <w:color w:val="272727" w:themeColor="text1" w:themeTint="D8"/>
    </w:rPr>
  </w:style>
  <w:style w:type="character" w:customStyle="1" w:styleId="TtuloChar">
    <w:name w:val="Título Char"/>
    <w:basedOn w:val="Fontepargpadro"/>
    <w:link w:val="Ttulo"/>
    <w:uiPriority w:val="10"/>
    <w:qFormat/>
    <w:rsid w:val="00A63621"/>
    <w:rPr>
      <w:rFonts w:asciiTheme="majorHAnsi" w:eastAsiaTheme="majorEastAsia" w:hAnsiTheme="majorHAnsi" w:cstheme="majorBidi"/>
      <w:spacing w:val="-10"/>
      <w:kern w:val="2"/>
      <w:sz w:val="56"/>
      <w:szCs w:val="56"/>
    </w:rPr>
  </w:style>
  <w:style w:type="character" w:customStyle="1" w:styleId="SubttuloChar">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customStyle="1" w:styleId="CitaoChar">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customStyle="1" w:styleId="CitaoIntensaChar">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customStyle="1" w:styleId="Partesuperior-zdoformulrioChar">
    <w:name w:val="Parte superior-z do formulário Char"/>
    <w:basedOn w:val="Fontepargpadro"/>
    <w:link w:val="Partesuperior-zdoformulrio"/>
    <w:uiPriority w:val="99"/>
    <w:semiHidden/>
    <w:qFormat/>
    <w:rsid w:val="00A63621"/>
    <w:rPr>
      <w:rFonts w:ascii="Arial" w:eastAsia="Times New Roman" w:hAnsi="Arial"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customStyle="1" w:styleId="TextodecomentrioChar">
    <w:name w:val="Texto de comentário Char"/>
    <w:basedOn w:val="Fontepargpadro"/>
    <w:link w:val="Textodecomentrio"/>
    <w:uiPriority w:val="99"/>
    <w:qFormat/>
    <w:rsid w:val="0020183C"/>
    <w:rPr>
      <w:sz w:val="20"/>
      <w:szCs w:val="20"/>
    </w:rPr>
  </w:style>
  <w:style w:type="character" w:customStyle="1" w:styleId="AssuntodocomentrioChar">
    <w:name w:val="Assunto do comentário Char"/>
    <w:basedOn w:val="TextodecomentrioChar"/>
    <w:link w:val="Assuntodocomentrio"/>
    <w:uiPriority w:val="99"/>
    <w:semiHidden/>
    <w:qFormat/>
    <w:rsid w:val="0020183C"/>
    <w:rPr>
      <w:b/>
      <w:bCs/>
      <w:sz w:val="20"/>
      <w:szCs w:val="20"/>
    </w:rPr>
  </w:style>
  <w:style w:type="character" w:customStyle="1" w:styleId="CabealhoChar">
    <w:name w:val="Cabeçalho Char"/>
    <w:basedOn w:val="Fontepargpadro"/>
    <w:link w:val="Cabealho"/>
    <w:uiPriority w:val="99"/>
    <w:qFormat/>
    <w:rsid w:val="00BB3251"/>
  </w:style>
  <w:style w:type="character" w:customStyle="1" w:styleId="RodapChar">
    <w:name w:val="Rodapé Char"/>
    <w:basedOn w:val="Fontepargpadro"/>
    <w:link w:val="Rodap"/>
    <w:uiPriority w:val="99"/>
    <w:qFormat/>
    <w:rsid w:val="00BB3251"/>
  </w:style>
  <w:style w:type="character" w:customStyle="1" w:styleId="TextodenotadefimChar">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customStyle="1" w:styleId="EndnoteCharacters">
    <w:name w:val="Endnote Characters"/>
    <w:basedOn w:val="Fontepargpadro"/>
    <w:uiPriority w:val="99"/>
    <w:semiHidden/>
    <w:unhideWhenUsed/>
    <w:qFormat/>
    <w:rsid w:val="00653052"/>
    <w:rPr>
      <w:vertAlign w:val="superscript"/>
    </w:rPr>
  </w:style>
  <w:style w:type="character" w:customStyle="1" w:styleId="InternetLink">
    <w:name w:val="Internet Link"/>
    <w:basedOn w:val="Fontepargpadro"/>
    <w:uiPriority w:val="99"/>
    <w:unhideWhenUsed/>
    <w:qFormat/>
    <w:rsid w:val="00653052"/>
    <w:rPr>
      <w:color w:val="467886" w:themeColor="hyperlink"/>
      <w:u w:val="single"/>
    </w:rPr>
  </w:style>
  <w:style w:type="character" w:customStyle="1" w:styleId="TextodenotaderodapChar">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customStyle="1" w:styleId="FootnoteCharacters">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eastAsia="Times New Roman" w:hAnsi="Courier New" w:cs="Courier New"/>
      <w:sz w:val="20"/>
      <w:szCs w:val="20"/>
    </w:rPr>
  </w:style>
  <w:style w:type="character" w:styleId="Hyperlink">
    <w:name w:val="Hyperlink"/>
    <w:uiPriority w:val="99"/>
    <w:rPr>
      <w:color w:val="000080"/>
      <w:u w:val="single"/>
    </w:rPr>
  </w:style>
  <w:style w:type="character" w:customStyle="1" w:styleId="Caracteresdenotaderodap">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eastAsiaTheme="majorEastAsia" w:hAnsiTheme="majorHAnsi"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customStyle="1" w:styleId="ndice">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eastAsia="Times New Roman" w:hAnsi="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sz="6" w:space="1" w:color="000000"/>
      </w:pBdr>
      <w:spacing w:after="0" w:line="240" w:lineRule="auto"/>
      <w:jc w:val="center"/>
    </w:pPr>
    <w:rPr>
      <w:rFonts w:ascii="Arial" w:eastAsia="Times New Roman" w:hAnsi="Arial"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customStyle="1" w:styleId="Contedodoquadro">
    <w:name w:val="Conteúdo do quadro"/>
    <w:basedOn w:val="Normal"/>
    <w:qFormat/>
  </w:style>
  <w:style w:type="paragraph" w:customStyle="1" w:styleId="Cabealhoesquerda">
    <w:name w:val="Cabeçalho à esquerda"/>
    <w:basedOn w:val="Cabealho"/>
    <w:qFormat/>
  </w:style>
  <w:style w:type="paragraph" w:customStyle="1" w:styleId="Default">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uiPriority w:val="39"/>
    <w:qFormat/>
  </w:style>
  <w:style w:type="table" w:customStyle="1" w:styleId="TableNormal">
    <w:name w:val="Table Normal"/>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E61222"/>
    <w:rPr>
      <w:color w:val="605E5C"/>
      <w:shd w:val="clear" w:color="auto" w:fill="E1DFDD"/>
    </w:rPr>
  </w:style>
  <w:style w:type="paragraph" w:styleId="Sumrio1">
    <w:name w:val="toc 1"/>
    <w:basedOn w:val="Normal"/>
    <w:next w:val="Normal"/>
    <w:autoRedefine/>
    <w:uiPriority w:val="39"/>
    <w:unhideWhenUsed/>
    <w:rsid w:val="004F59B3"/>
    <w:pPr>
      <w:spacing w:after="100"/>
    </w:pPr>
  </w:style>
  <w:style w:type="paragraph" w:styleId="Sumrio2">
    <w:name w:val="toc 2"/>
    <w:basedOn w:val="Normal"/>
    <w:next w:val="Normal"/>
    <w:autoRedefine/>
    <w:uiPriority w:val="39"/>
    <w:unhideWhenUsed/>
    <w:rsid w:val="004F59B3"/>
    <w:pPr>
      <w:spacing w:after="100"/>
      <w:ind w:left="240"/>
    </w:pPr>
  </w:style>
  <w:style w:type="paragraph" w:styleId="Sumrio3">
    <w:name w:val="toc 3"/>
    <w:basedOn w:val="Normal"/>
    <w:next w:val="Normal"/>
    <w:autoRedefine/>
    <w:uiPriority w:val="39"/>
    <w:unhideWhenUsed/>
    <w:rsid w:val="004F59B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2543">
      <w:bodyDiv w:val="1"/>
      <w:marLeft w:val="0"/>
      <w:marRight w:val="0"/>
      <w:marTop w:val="0"/>
      <w:marBottom w:val="0"/>
      <w:divBdr>
        <w:top w:val="none" w:sz="0" w:space="0" w:color="auto"/>
        <w:left w:val="none" w:sz="0" w:space="0" w:color="auto"/>
        <w:bottom w:val="none" w:sz="0" w:space="0" w:color="auto"/>
        <w:right w:val="none" w:sz="0" w:space="0" w:color="auto"/>
      </w:divBdr>
    </w:div>
    <w:div w:id="180632841">
      <w:bodyDiv w:val="1"/>
      <w:marLeft w:val="0"/>
      <w:marRight w:val="0"/>
      <w:marTop w:val="0"/>
      <w:marBottom w:val="0"/>
      <w:divBdr>
        <w:top w:val="none" w:sz="0" w:space="0" w:color="auto"/>
        <w:left w:val="none" w:sz="0" w:space="0" w:color="auto"/>
        <w:bottom w:val="none" w:sz="0" w:space="0" w:color="auto"/>
        <w:right w:val="none" w:sz="0" w:space="0" w:color="auto"/>
      </w:divBdr>
    </w:div>
    <w:div w:id="331641703">
      <w:bodyDiv w:val="1"/>
      <w:marLeft w:val="0"/>
      <w:marRight w:val="0"/>
      <w:marTop w:val="0"/>
      <w:marBottom w:val="0"/>
      <w:divBdr>
        <w:top w:val="none" w:sz="0" w:space="0" w:color="auto"/>
        <w:left w:val="none" w:sz="0" w:space="0" w:color="auto"/>
        <w:bottom w:val="none" w:sz="0" w:space="0" w:color="auto"/>
        <w:right w:val="none" w:sz="0" w:space="0" w:color="auto"/>
      </w:divBdr>
    </w:div>
    <w:div w:id="351808576">
      <w:bodyDiv w:val="1"/>
      <w:marLeft w:val="0"/>
      <w:marRight w:val="0"/>
      <w:marTop w:val="0"/>
      <w:marBottom w:val="0"/>
      <w:divBdr>
        <w:top w:val="none" w:sz="0" w:space="0" w:color="auto"/>
        <w:left w:val="none" w:sz="0" w:space="0" w:color="auto"/>
        <w:bottom w:val="none" w:sz="0" w:space="0" w:color="auto"/>
        <w:right w:val="none" w:sz="0" w:space="0" w:color="auto"/>
      </w:divBdr>
    </w:div>
    <w:div w:id="516967915">
      <w:bodyDiv w:val="1"/>
      <w:marLeft w:val="0"/>
      <w:marRight w:val="0"/>
      <w:marTop w:val="0"/>
      <w:marBottom w:val="0"/>
      <w:divBdr>
        <w:top w:val="none" w:sz="0" w:space="0" w:color="auto"/>
        <w:left w:val="none" w:sz="0" w:space="0" w:color="auto"/>
        <w:bottom w:val="none" w:sz="0" w:space="0" w:color="auto"/>
        <w:right w:val="none" w:sz="0" w:space="0" w:color="auto"/>
      </w:divBdr>
      <w:divsChild>
        <w:div w:id="1132484972">
          <w:marLeft w:val="0"/>
          <w:marRight w:val="0"/>
          <w:marTop w:val="0"/>
          <w:marBottom w:val="0"/>
          <w:divBdr>
            <w:top w:val="none" w:sz="0" w:space="0" w:color="auto"/>
            <w:left w:val="none" w:sz="0" w:space="0" w:color="auto"/>
            <w:bottom w:val="none" w:sz="0" w:space="0" w:color="auto"/>
            <w:right w:val="none" w:sz="0" w:space="0" w:color="auto"/>
          </w:divBdr>
          <w:divsChild>
            <w:div w:id="203372700">
              <w:marLeft w:val="0"/>
              <w:marRight w:val="0"/>
              <w:marTop w:val="0"/>
              <w:marBottom w:val="0"/>
              <w:divBdr>
                <w:top w:val="none" w:sz="0" w:space="0" w:color="auto"/>
                <w:left w:val="none" w:sz="0" w:space="0" w:color="auto"/>
                <w:bottom w:val="none" w:sz="0" w:space="0" w:color="auto"/>
                <w:right w:val="none" w:sz="0" w:space="0" w:color="auto"/>
              </w:divBdr>
              <w:divsChild>
                <w:div w:id="351037664">
                  <w:marLeft w:val="0"/>
                  <w:marRight w:val="0"/>
                  <w:marTop w:val="0"/>
                  <w:marBottom w:val="0"/>
                  <w:divBdr>
                    <w:top w:val="none" w:sz="0" w:space="0" w:color="auto"/>
                    <w:left w:val="none" w:sz="0" w:space="0" w:color="auto"/>
                    <w:bottom w:val="none" w:sz="0" w:space="0" w:color="auto"/>
                    <w:right w:val="none" w:sz="0" w:space="0" w:color="auto"/>
                  </w:divBdr>
                  <w:divsChild>
                    <w:div w:id="1421632986">
                      <w:marLeft w:val="0"/>
                      <w:marRight w:val="0"/>
                      <w:marTop w:val="0"/>
                      <w:marBottom w:val="0"/>
                      <w:divBdr>
                        <w:top w:val="none" w:sz="0" w:space="0" w:color="auto"/>
                        <w:left w:val="none" w:sz="0" w:space="0" w:color="auto"/>
                        <w:bottom w:val="none" w:sz="0" w:space="0" w:color="auto"/>
                        <w:right w:val="none" w:sz="0" w:space="0" w:color="auto"/>
                      </w:divBdr>
                      <w:divsChild>
                        <w:div w:id="1136215120">
                          <w:marLeft w:val="0"/>
                          <w:marRight w:val="0"/>
                          <w:marTop w:val="0"/>
                          <w:marBottom w:val="0"/>
                          <w:divBdr>
                            <w:top w:val="none" w:sz="0" w:space="0" w:color="auto"/>
                            <w:left w:val="none" w:sz="0" w:space="0" w:color="auto"/>
                            <w:bottom w:val="none" w:sz="0" w:space="0" w:color="auto"/>
                            <w:right w:val="none" w:sz="0" w:space="0" w:color="auto"/>
                          </w:divBdr>
                          <w:divsChild>
                            <w:div w:id="38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557568">
      <w:bodyDiv w:val="1"/>
      <w:marLeft w:val="0"/>
      <w:marRight w:val="0"/>
      <w:marTop w:val="0"/>
      <w:marBottom w:val="0"/>
      <w:divBdr>
        <w:top w:val="none" w:sz="0" w:space="0" w:color="auto"/>
        <w:left w:val="none" w:sz="0" w:space="0" w:color="auto"/>
        <w:bottom w:val="none" w:sz="0" w:space="0" w:color="auto"/>
        <w:right w:val="none" w:sz="0" w:space="0" w:color="auto"/>
      </w:divBdr>
      <w:divsChild>
        <w:div w:id="34622574">
          <w:marLeft w:val="0"/>
          <w:marRight w:val="0"/>
          <w:marTop w:val="0"/>
          <w:marBottom w:val="0"/>
          <w:divBdr>
            <w:top w:val="none" w:sz="0" w:space="0" w:color="auto"/>
            <w:left w:val="none" w:sz="0" w:space="0" w:color="auto"/>
            <w:bottom w:val="none" w:sz="0" w:space="0" w:color="auto"/>
            <w:right w:val="none" w:sz="0" w:space="0" w:color="auto"/>
          </w:divBdr>
          <w:divsChild>
            <w:div w:id="198325765">
              <w:marLeft w:val="0"/>
              <w:marRight w:val="0"/>
              <w:marTop w:val="0"/>
              <w:marBottom w:val="0"/>
              <w:divBdr>
                <w:top w:val="none" w:sz="0" w:space="0" w:color="auto"/>
                <w:left w:val="none" w:sz="0" w:space="0" w:color="auto"/>
                <w:bottom w:val="none" w:sz="0" w:space="0" w:color="auto"/>
                <w:right w:val="none" w:sz="0" w:space="0" w:color="auto"/>
              </w:divBdr>
              <w:divsChild>
                <w:div w:id="1514110251">
                  <w:marLeft w:val="0"/>
                  <w:marRight w:val="0"/>
                  <w:marTop w:val="0"/>
                  <w:marBottom w:val="0"/>
                  <w:divBdr>
                    <w:top w:val="none" w:sz="0" w:space="0" w:color="auto"/>
                    <w:left w:val="none" w:sz="0" w:space="0" w:color="auto"/>
                    <w:bottom w:val="none" w:sz="0" w:space="0" w:color="auto"/>
                    <w:right w:val="none" w:sz="0" w:space="0" w:color="auto"/>
                  </w:divBdr>
                  <w:divsChild>
                    <w:div w:id="1056130132">
                      <w:marLeft w:val="0"/>
                      <w:marRight w:val="0"/>
                      <w:marTop w:val="0"/>
                      <w:marBottom w:val="0"/>
                      <w:divBdr>
                        <w:top w:val="none" w:sz="0" w:space="0" w:color="auto"/>
                        <w:left w:val="none" w:sz="0" w:space="0" w:color="auto"/>
                        <w:bottom w:val="none" w:sz="0" w:space="0" w:color="auto"/>
                        <w:right w:val="none" w:sz="0" w:space="0" w:color="auto"/>
                      </w:divBdr>
                      <w:divsChild>
                        <w:div w:id="1190486068">
                          <w:marLeft w:val="0"/>
                          <w:marRight w:val="0"/>
                          <w:marTop w:val="0"/>
                          <w:marBottom w:val="0"/>
                          <w:divBdr>
                            <w:top w:val="none" w:sz="0" w:space="0" w:color="auto"/>
                            <w:left w:val="none" w:sz="0" w:space="0" w:color="auto"/>
                            <w:bottom w:val="none" w:sz="0" w:space="0" w:color="auto"/>
                            <w:right w:val="none" w:sz="0" w:space="0" w:color="auto"/>
                          </w:divBdr>
                          <w:divsChild>
                            <w:div w:id="13603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080407">
      <w:bodyDiv w:val="1"/>
      <w:marLeft w:val="0"/>
      <w:marRight w:val="0"/>
      <w:marTop w:val="0"/>
      <w:marBottom w:val="0"/>
      <w:divBdr>
        <w:top w:val="none" w:sz="0" w:space="0" w:color="auto"/>
        <w:left w:val="none" w:sz="0" w:space="0" w:color="auto"/>
        <w:bottom w:val="none" w:sz="0" w:space="0" w:color="auto"/>
        <w:right w:val="none" w:sz="0" w:space="0" w:color="auto"/>
      </w:divBdr>
    </w:div>
    <w:div w:id="969356496">
      <w:bodyDiv w:val="1"/>
      <w:marLeft w:val="0"/>
      <w:marRight w:val="0"/>
      <w:marTop w:val="0"/>
      <w:marBottom w:val="0"/>
      <w:divBdr>
        <w:top w:val="none" w:sz="0" w:space="0" w:color="auto"/>
        <w:left w:val="none" w:sz="0" w:space="0" w:color="auto"/>
        <w:bottom w:val="none" w:sz="0" w:space="0" w:color="auto"/>
        <w:right w:val="none" w:sz="0" w:space="0" w:color="auto"/>
      </w:divBdr>
    </w:div>
    <w:div w:id="1010527846">
      <w:bodyDiv w:val="1"/>
      <w:marLeft w:val="0"/>
      <w:marRight w:val="0"/>
      <w:marTop w:val="0"/>
      <w:marBottom w:val="0"/>
      <w:divBdr>
        <w:top w:val="none" w:sz="0" w:space="0" w:color="auto"/>
        <w:left w:val="none" w:sz="0" w:space="0" w:color="auto"/>
        <w:bottom w:val="none" w:sz="0" w:space="0" w:color="auto"/>
        <w:right w:val="none" w:sz="0" w:space="0" w:color="auto"/>
      </w:divBdr>
    </w:div>
    <w:div w:id="1035542387">
      <w:bodyDiv w:val="1"/>
      <w:marLeft w:val="0"/>
      <w:marRight w:val="0"/>
      <w:marTop w:val="0"/>
      <w:marBottom w:val="0"/>
      <w:divBdr>
        <w:top w:val="none" w:sz="0" w:space="0" w:color="auto"/>
        <w:left w:val="none" w:sz="0" w:space="0" w:color="auto"/>
        <w:bottom w:val="none" w:sz="0" w:space="0" w:color="auto"/>
        <w:right w:val="none" w:sz="0" w:space="0" w:color="auto"/>
      </w:divBdr>
    </w:div>
    <w:div w:id="1451973855">
      <w:bodyDiv w:val="1"/>
      <w:marLeft w:val="0"/>
      <w:marRight w:val="0"/>
      <w:marTop w:val="0"/>
      <w:marBottom w:val="0"/>
      <w:divBdr>
        <w:top w:val="none" w:sz="0" w:space="0" w:color="auto"/>
        <w:left w:val="none" w:sz="0" w:space="0" w:color="auto"/>
        <w:bottom w:val="none" w:sz="0" w:space="0" w:color="auto"/>
        <w:right w:val="none" w:sz="0" w:space="0" w:color="auto"/>
      </w:divBdr>
    </w:div>
    <w:div w:id="1668822879">
      <w:bodyDiv w:val="1"/>
      <w:marLeft w:val="0"/>
      <w:marRight w:val="0"/>
      <w:marTop w:val="0"/>
      <w:marBottom w:val="0"/>
      <w:divBdr>
        <w:top w:val="none" w:sz="0" w:space="0" w:color="auto"/>
        <w:left w:val="none" w:sz="0" w:space="0" w:color="auto"/>
        <w:bottom w:val="none" w:sz="0" w:space="0" w:color="auto"/>
        <w:right w:val="none" w:sz="0" w:space="0" w:color="auto"/>
      </w:divBdr>
    </w:div>
    <w:div w:id="1697999356">
      <w:bodyDiv w:val="1"/>
      <w:marLeft w:val="0"/>
      <w:marRight w:val="0"/>
      <w:marTop w:val="0"/>
      <w:marBottom w:val="0"/>
      <w:divBdr>
        <w:top w:val="none" w:sz="0" w:space="0" w:color="auto"/>
        <w:left w:val="none" w:sz="0" w:space="0" w:color="auto"/>
        <w:bottom w:val="none" w:sz="0" w:space="0" w:color="auto"/>
        <w:right w:val="none" w:sz="0" w:space="0" w:color="auto"/>
      </w:divBdr>
    </w:div>
    <w:div w:id="1721317242">
      <w:bodyDiv w:val="1"/>
      <w:marLeft w:val="0"/>
      <w:marRight w:val="0"/>
      <w:marTop w:val="0"/>
      <w:marBottom w:val="0"/>
      <w:divBdr>
        <w:top w:val="none" w:sz="0" w:space="0" w:color="auto"/>
        <w:left w:val="none" w:sz="0" w:space="0" w:color="auto"/>
        <w:bottom w:val="none" w:sz="0" w:space="0" w:color="auto"/>
        <w:right w:val="none" w:sz="0" w:space="0" w:color="auto"/>
      </w:divBdr>
    </w:div>
    <w:div w:id="1810055179">
      <w:bodyDiv w:val="1"/>
      <w:marLeft w:val="0"/>
      <w:marRight w:val="0"/>
      <w:marTop w:val="0"/>
      <w:marBottom w:val="0"/>
      <w:divBdr>
        <w:top w:val="none" w:sz="0" w:space="0" w:color="auto"/>
        <w:left w:val="none" w:sz="0" w:space="0" w:color="auto"/>
        <w:bottom w:val="none" w:sz="0" w:space="0" w:color="auto"/>
        <w:right w:val="none" w:sz="0" w:space="0" w:color="auto"/>
      </w:divBdr>
    </w:div>
    <w:div w:id="2016614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pt.wikipedia.org/wiki/1967" TargetMode="External"/><Relationship Id="rId26" Type="http://schemas.openxmlformats.org/officeDocument/2006/relationships/hyperlink" Target="https://pt.wikipedia.org/wiki/Bras%C3%ADlia" TargetMode="External"/><Relationship Id="rId39" Type="http://schemas.openxmlformats.org/officeDocument/2006/relationships/image" Target="media/image4.png"/><Relationship Id="rId21" Type="http://schemas.openxmlformats.org/officeDocument/2006/relationships/hyperlink" Target="https://pt.wikipedia.org/wiki/Belo_Horizonte" TargetMode="External"/><Relationship Id="rId34" Type="http://schemas.openxmlformats.org/officeDocument/2006/relationships/hyperlink" Target="https://www.publishnews.com.br/" TargetMode="External"/><Relationship Id="rId42" Type="http://schemas.openxmlformats.org/officeDocument/2006/relationships/header" Target="header7.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pt.wikipedia.org/wiki/Teresi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pt.wikipedia.org/wiki/2000" TargetMode="External"/><Relationship Id="rId32" Type="http://schemas.openxmlformats.org/officeDocument/2006/relationships/hyperlink" Target="https://pt.wikipedia.org/wiki/Fortaleza" TargetMode="External"/><Relationship Id="rId37" Type="http://schemas.openxmlformats.org/officeDocument/2006/relationships/header" Target="header5.xml"/><Relationship Id="rId40" Type="http://schemas.openxmlformats.org/officeDocument/2006/relationships/header" Target="header6.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pt.wikipedia.org/wiki/1980" TargetMode="External"/><Relationship Id="rId28" Type="http://schemas.openxmlformats.org/officeDocument/2006/relationships/hyperlink" Target="https://pt.wikipedia.org/wiki/S%C3%A3o_Paulo_(cidade)" TargetMode="External"/><Relationship Id="rId36"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yperlink" Target="https://pt.wikipedia.org/w/index.php?title=Galeria_Ouvidor&amp;action=edit&amp;redlink=1" TargetMode="External"/><Relationship Id="rId31" Type="http://schemas.openxmlformats.org/officeDocument/2006/relationships/hyperlink" Target="https://pt.wikipedia.org/wiki/RioMar_Shopping_(Fortaleza)"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pt.wikipedia.org/wiki/1975" TargetMode="External"/><Relationship Id="rId27" Type="http://schemas.openxmlformats.org/officeDocument/2006/relationships/hyperlink" Target="https://pt.wikipedia.org/wiki/Avenida_Paulista" TargetMode="External"/><Relationship Id="rId30" Type="http://schemas.openxmlformats.org/officeDocument/2006/relationships/hyperlink" Target="https://pt.wikipedia.org/wiki/Macei%C3%B3" TargetMode="External"/><Relationship Id="rId35" Type="http://schemas.openxmlformats.org/officeDocument/2006/relationships/header" Target="header4.xml"/><Relationship Id="rId43" Type="http://schemas.openxmlformats.org/officeDocument/2006/relationships/footer" Target="footer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pt.wikipedia.org/wiki/Minas_Gerais" TargetMode="External"/><Relationship Id="rId33" Type="http://schemas.openxmlformats.org/officeDocument/2006/relationships/hyperlink" Target="https://pt.wikipedia.org/wiki/Minas_Shopping" TargetMode="External"/><Relationship Id="rId38" Type="http://schemas.openxmlformats.org/officeDocument/2006/relationships/footer" Target="footer5.xml"/><Relationship Id="rId20" Type="http://schemas.openxmlformats.org/officeDocument/2006/relationships/hyperlink" Target="https://pt.wikipedia.org/wiki/Livro" TargetMode="External"/><Relationship Id="rId4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B8EC86-0754-4CDC-866D-2DC149F048A9}">
  <ds:schemaRefs>
    <ds:schemaRef ds:uri="http://schemas.openxmlformats.org/officeDocument/2006/bibliography"/>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10</Pages>
  <Words>2155</Words>
  <Characters>11638</Characters>
  <Application>Microsoft Office Word</Application>
  <DocSecurity>0</DocSecurity>
  <Lines>96</Lines>
  <Paragraphs>27</Paragraphs>
  <ScaleCrop>false</ScaleCrop>
  <Company/>
  <LinksUpToDate>false</LinksUpToDate>
  <CharactersWithSpaces>13766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Dilermando Piva Junior</dc:creator>
  <dc:description/>
  <cp:lastModifiedBy>MARIANA BORGES</cp:lastModifiedBy>
  <cp:revision>68</cp:revision>
  <dcterms:created xsi:type="dcterms:W3CDTF">2024-09-14T11:57:00Z</dcterms:created>
  <dcterms:modified xsi:type="dcterms:W3CDTF">2024-10-08T21:24:00Z</dcterms:modified>
  <dc:language>pt-BR</dc:language>
</cp:coreProperties>
</file>