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UAS Safety &amp;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SORA 2.5 Assignment</w:t>
      </w:r>
      <w:r w:rsidDel="00000000" w:rsidR="00000000" w:rsidRPr="00000000">
        <w:rPr>
          <w:rtl w:val="0"/>
        </w:rPr>
      </w:r>
    </w:p>
    <w:tbl>
      <w:tblPr>
        <w:tblStyle w:val="Table1"/>
        <w:tblW w:w="9922.0" w:type="dxa"/>
        <w:jc w:val="center"/>
        <w:tblLayout w:type="fixed"/>
        <w:tblLook w:val="0400"/>
      </w:tblPr>
      <w:tblGrid>
        <w:gridCol w:w="9922"/>
        <w:tblGridChange w:id="0">
          <w:tblGrid>
            <w:gridCol w:w="992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7d1c4" w:space="0" w:sz="5" w:val="single"/>
              <w:left w:color="d7d1c4" w:space="0" w:sz="5" w:val="single"/>
              <w:bottom w:color="d7d1c4" w:space="0" w:sz="5" w:val="single"/>
              <w:right w:color="d7d1c4" w:space="0" w:sz="5" w:val="single"/>
            </w:tcBorders>
            <w:shd w:fill="f5f1e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25"/>
                <w:szCs w:val="25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563c1"/>
                  <w:u w:val="single"/>
                  <w:rtl w:val="0"/>
                </w:rPr>
                <w:t xml:space="preserve">Ditlevsdal Bison Farm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wants to use an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563c1"/>
                  <w:u w:val="single"/>
                  <w:rtl w:val="0"/>
                </w:rPr>
                <w:t xml:space="preserve">eBee X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for BVLOS flights to monitor bison. Complete a high-level SORA assessment by working through all 10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9"/>
                <w:szCs w:val="19"/>
                <w:rtl w:val="0"/>
              </w:rPr>
              <w:t xml:space="preserve">Goal: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e4540"/>
                <w:sz w:val="19"/>
                <w:szCs w:val="19"/>
                <w:rtl w:val="0"/>
              </w:rPr>
              <w:t xml:space="preserve">Aim for the largest useful Flight Geography you can justify while keeping the operation and resulting SAIL proportionate. Keep answers short and explain your reasoning.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1: Proposed Operation / Concept of Operations (ConOps)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operation trying to achieve?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Where will you operate? Define the intended Flight Geography.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maximum operating height?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Which UAS will you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Define the volumes before doing the risk calculations. The Operational Volume is the Flight Geography + Contingency Volume. The Ground Risk Class footprint is the Operational Volume + Ground Risk Buffer.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2"/>
          <w:szCs w:val="22"/>
          <w:rtl w:val="0"/>
        </w:rPr>
        <w:t xml:space="preserve">SORA semantic model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Show the Flight Geography, Contingency Volume, Ground Risk Buffer and Adjacent Area. Add the main height limit as a note.</w:t>
      </w:r>
      <w:r w:rsidDel="00000000" w:rsidR="00000000" w:rsidRPr="00000000">
        <w:rPr>
          <w:rtl w:val="0"/>
        </w:rPr>
      </w:r>
    </w:p>
    <w:tbl>
      <w:tblPr>
        <w:tblStyle w:val="Table3"/>
        <w:tblW w:w="9922.0" w:type="dxa"/>
        <w:jc w:val="center"/>
        <w:tblLayout w:type="fixed"/>
        <w:tblLook w:val="0400"/>
      </w:tblPr>
      <w:tblGrid>
        <w:gridCol w:w="9922"/>
        <w:tblGridChange w:id="0">
          <w:tblGrid>
            <w:gridCol w:w="9922"/>
          </w:tblGrid>
        </w:tblGridChange>
      </w:tblGrid>
      <w:tr>
        <w:trPr>
          <w:cantSplit w:val="1"/>
          <w:trHeight w:val="3742" w:hRule="atLeast"/>
          <w:tblHeader w:val="0"/>
        </w:trPr>
        <w:tc>
          <w:tcPr>
            <w:tcBorders>
              <w:top w:color="777777" w:space="0" w:sz="8" w:val="single"/>
              <w:left w:color="777777" w:space="0" w:sz="8" w:val="single"/>
              <w:bottom w:color="777777" w:space="0" w:sz="8" w:val="single"/>
              <w:right w:color="777777" w:space="0" w:sz="8" w:val="single"/>
            </w:tcBorders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4"/>
                <w:szCs w:val="24"/>
                <w:rtl w:val="0"/>
              </w:rPr>
              <w:t xml:space="preserve">Sketch or paste your map 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2: Intrinsic Ground Risk Class (iGRC)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highest population density within the iGRC footprint?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maximum speed of the UAS?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maximum characteristic dimension of the UAS?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resulting iGRC?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Use SORA Table 2. For a fixed-wing UAS, the characteristic dimension is the wingspan. Use the designer-defined maximum possible commanded airspeed, not just your planned cruise speed. If the footprint crosses areas with different population densities, use the highest relevant density.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3: Final Ground Risk Class (GRC)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Which ground-risk mitigations are genuinely applicable? Add a short justification or supporting evidence.</w:t>
      </w:r>
      <w:r w:rsidDel="00000000" w:rsidR="00000000" w:rsidRPr="00000000">
        <w:rPr>
          <w:rtl w:val="0"/>
        </w:rPr>
      </w:r>
    </w:p>
    <w:tbl>
      <w:tblPr>
        <w:tblStyle w:val="Table5"/>
        <w:tblW w:w="99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7"/>
        <w:gridCol w:w="3307"/>
        <w:gridCol w:w="3307"/>
        <w:tblGridChange w:id="0">
          <w:tblGrid>
            <w:gridCol w:w="3307"/>
            <w:gridCol w:w="3307"/>
            <w:gridCol w:w="3307"/>
          </w:tblGrid>
        </w:tblGridChange>
      </w:tblGrid>
      <w:tr>
        <w:trPr>
          <w:cantSplit w:val="1"/>
          <w:tblHeader w:val="0"/>
        </w:trPr>
        <w:tc>
          <w:tcPr>
            <w:shd w:fill="f3f4f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7"/>
                <w:szCs w:val="17"/>
                <w:rtl w:val="0"/>
              </w:rPr>
              <w:t xml:space="preserve">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7"/>
                <w:szCs w:val="17"/>
                <w:rtl w:val="0"/>
              </w:rPr>
              <w:t xml:space="preserve">Why / supporting evidence?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M1(A)</w:t>
              <w:br w:type="textWrapping"/>
              <w:t xml:space="preserve">Strategic mitigation - sheltering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M1(B)</w:t>
              <w:br w:type="textWrapping"/>
              <w:t xml:space="preserve">Strategic mitigation - operational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M1(C)</w:t>
              <w:br w:type="textWrapping"/>
              <w:t xml:space="preserve">Tactical mitigation - ground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M2</w:t>
              <w:br w:type="textWrapping"/>
              <w:t xml:space="preserve">Reduced effects of UA impact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For this exercise, you can state your assumed robustness rather than working through Annex B in detail. Apply any claimed credits in the sequence given in SORA Table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final GRC after the applicable mitigations?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4: Initial Air Risk Class (iARC)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Which initial ARC applies to the Operational Volume,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Are there any relevant NOTAMs, temporary restrictions or special airspace constraints?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Use dronezoner.dk as your starting point and follow the SORA Figure 6 logic. Check the maximum height, controlled/uncontrolled airspace, airport/heliport environment, urban/rural environment and whether the airspace is atypical. Assess the full Operational Volume, not only the nominal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5: Strategic Mitigations and Residual 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Which strategic mitigation(s) could reduce the air encounter rate?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residual ARC after those mitigations?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Think about changes made before flight, such as time of operation, geographic or altitude restrictions, or airspace structure/coordination. Only reduce the ARC if you can justify that the local encounter rate is lower than the initial classification.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6: Tactical Mitigation Performance Requirement (TMPR)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TMPR level and robustness follow from your residual ARC?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0"/>
        <w:gridCol w:w="2480"/>
        <w:gridCol w:w="2480"/>
        <w:gridCol w:w="2480"/>
        <w:tblGridChange w:id="0">
          <w:tblGrid>
            <w:gridCol w:w="2480"/>
            <w:gridCol w:w="2480"/>
            <w:gridCol w:w="2480"/>
            <w:gridCol w:w="2480"/>
          </w:tblGrid>
        </w:tblGridChange>
      </w:tblGrid>
      <w:tr>
        <w:trPr>
          <w:cantSplit w:val="1"/>
          <w:tblHeader w:val="0"/>
        </w:trPr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ARC-a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ARC-b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ARC-c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ARC-d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one or two sentences, what would you use to detect and respond to manned traffic during the BVLOS flight?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Keep this at concept level. Describe the detection/information source and the avoidance response. SORA discusses options such as DAA, cooperative traffic information and operational procedures; the required performance depends on the residual ARC.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7: Specific Assurance and Integrity Level (SAIL)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Final GRC: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Residual ARC: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Resulting SAIL: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Use SORA Table 7: the SAIL is derived from the final GRC and residual ARC. Do not choose a SAIL first and work backwards.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8: Containment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is the lateral size of the Adjacent 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population / assembly-of-people limits are relevant in the Adjacent 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What containment robustness is required?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For a UA above 250 g, SORA 2.5 sets the Adjacent Area outer limit using the distance flown in 3 minutes at maximum speed, with a minimum of 5 km and maximum of 35 km. Also check the average population density in the Adjacent Area and outdoor assemblies within 1 km of the Operational Volume. The 1 km distance is an assembly-of-people check, not the size of the Adjacent Area.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9: Operational Safety Objectives (OSOs)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e4540"/>
          <w:sz w:val="19"/>
          <w:szCs w:val="19"/>
          <w:rtl w:val="0"/>
        </w:rPr>
        <w:t xml:space="preserve">Use SORA Table 14 to enter the required level (NR / L / M / H). For each OSO that is required, give one short example of how you would implement it or what evidence you would keep. A few words are enough.</w:t>
      </w:r>
      <w:r w:rsidDel="00000000" w:rsidR="00000000" w:rsidRPr="00000000">
        <w:rPr>
          <w:rtl w:val="0"/>
        </w:rPr>
      </w:r>
    </w:p>
    <w:tbl>
      <w:tblPr>
        <w:tblStyle w:val="Table12"/>
        <w:tblW w:w="9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3780"/>
        <w:gridCol w:w="975"/>
        <w:gridCol w:w="4515"/>
        <w:tblGridChange w:id="0">
          <w:tblGrid>
            <w:gridCol w:w="630"/>
            <w:gridCol w:w="3780"/>
            <w:gridCol w:w="975"/>
            <w:gridCol w:w="4515"/>
          </w:tblGrid>
        </w:tblGridChange>
      </w:tblGrid>
      <w:tr>
        <w:trPr>
          <w:cantSplit w:val="1"/>
          <w:tblHeader w:val="1"/>
        </w:trPr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6"/>
                <w:szCs w:val="16"/>
                <w:rtl w:val="0"/>
              </w:rPr>
              <w:t xml:space="preserve">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6"/>
                <w:szCs w:val="16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6"/>
                <w:szCs w:val="16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3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6"/>
                <w:szCs w:val="16"/>
                <w:rtl w:val="0"/>
              </w:rPr>
              <w:t xml:space="preserve">Implementation / evidence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Operator competence / proven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UAS manufactured by competent/proven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UAS maintained by competent/proven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Safety-essential components designed to an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System safety and reliability considered in the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C3 link characteristics appropriate for the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Conformity check of the UAS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Operational procedures defined, validated and followed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Remote crew trained and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External services adequate for the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Multi-crew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Remote crew fit to 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Automatic flight-envelope protection from human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Safe recovery from human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Human factors / HMI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Environmental limits defined, measurable and followed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e4540"/>
                <w:sz w:val="15"/>
                <w:szCs w:val="15"/>
                <w:rtl w:val="0"/>
              </w:rPr>
              <w:t xml:space="preserve">#24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e4540"/>
                <w:sz w:val="14"/>
                <w:szCs w:val="14"/>
                <w:rtl w:val="0"/>
              </w:rPr>
              <w:t xml:space="preserve">UAS qualified for adverse environmental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e4540"/>
          <w:sz w:val="28"/>
          <w:szCs w:val="28"/>
          <w:rtl w:val="0"/>
        </w:rPr>
        <w:t xml:space="preserve">Step 10: Comprehensive Safety Portfolio (CSP)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 4-6 bullets, what would you include in the final CSP?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d7dad7" w:space="1" w:sz="7" w:val="single"/>
        </w:pBdr>
        <w:spacing w:after="80" w:before="0" w:line="24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751.0" w:type="dxa"/>
        <w:jc w:val="center"/>
        <w:tblLayout w:type="fixed"/>
        <w:tblLook w:val="0400"/>
      </w:tblPr>
      <w:tblGrid>
        <w:gridCol w:w="9751"/>
        <w:tblGridChange w:id="0">
          <w:tblGrid>
            <w:gridCol w:w="9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5d2c2" w:space="0" w:sz="4" w:val="single"/>
              <w:left w:color="c5d2c2" w:space="0" w:sz="4" w:val="single"/>
              <w:bottom w:color="c5d2c2" w:space="0" w:sz="4" w:val="single"/>
              <w:right w:color="c5d2c2" w:space="0" w:sz="4" w:val="single"/>
            </w:tcBorders>
            <w:shd w:fill="e9f0e7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0705f"/>
                <w:sz w:val="18"/>
                <w:szCs w:val="18"/>
                <w:rtl w:val="0"/>
              </w:rPr>
              <w:t xml:space="preserve">Tip: </w:t>
            </w:r>
            <w:r w:rsidDel="00000000" w:rsidR="00000000" w:rsidRPr="00000000">
              <w:rPr>
                <w:rFonts w:ascii="Arial" w:cs="Arial" w:eastAsia="Arial" w:hAnsi="Arial"/>
                <w:color w:val="3e4540"/>
                <w:sz w:val="18"/>
                <w:szCs w:val="18"/>
                <w:rtl w:val="0"/>
              </w:rPr>
              <w:t xml:space="preserve">Think of the CSP as the final safety case: operation description -&gt; safety claims and mitigations -&gt; derived requirements -&gt; compliance evidence -&gt; clear traceability between them. You do not need to build the full portfolio for this exercise.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765" w:top="822" w:left="992" w:right="992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1152000" cy="33136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2000" cy="3313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aps.app.goo.gl/s5QwvdZWaZmcwxQw7" TargetMode="External"/><Relationship Id="rId8" Type="http://schemas.openxmlformats.org/officeDocument/2006/relationships/hyperlink" Target="https://ageagle.com/drones/ebee-x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P/7A3NgRWJErOs6anWHwyJXVg==">CgMxLjA4AHIhMUJycFI4TGpzMmgtWTBjMHdNYVBlTXluV25DU2o5SzVV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