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337" w:rsidRPr="00B12827" w:rsidRDefault="006F3337">
      <w:pPr>
        <w:rPr>
          <w:b/>
          <w:sz w:val="28"/>
          <w:szCs w:val="28"/>
        </w:rPr>
      </w:pPr>
      <w:r w:rsidRPr="00B12827">
        <w:rPr>
          <w:b/>
          <w:sz w:val="28"/>
          <w:szCs w:val="28"/>
        </w:rPr>
        <w:t>Targets:</w:t>
      </w:r>
    </w:p>
    <w:p w:rsidR="006F3337" w:rsidRDefault="001E5E22">
      <w:r>
        <w:t>1-) Generate 20%</w:t>
      </w:r>
      <w:r w:rsidR="006F3337">
        <w:t xml:space="preserve"> loan growth at the </w:t>
      </w:r>
      <w:r w:rsidR="002C70E8">
        <w:t>end of the simulation.</w:t>
      </w:r>
    </w:p>
    <w:p w:rsidR="002C70E8" w:rsidRDefault="002C70E8">
      <w:r>
        <w:t>2-)</w:t>
      </w:r>
      <w:r w:rsidR="00A9039D">
        <w:t xml:space="preserve"> M</w:t>
      </w:r>
      <w:r w:rsidR="001E5E22">
        <w:t xml:space="preserve">aintain AFTR/DEPOSIT ratio at </w:t>
      </w:r>
      <w:r w:rsidR="00A9039D">
        <w:t>10</w:t>
      </w:r>
      <w:r w:rsidR="001E5E22">
        <w:t>%</w:t>
      </w:r>
      <w:r w:rsidR="00A9039D">
        <w:t xml:space="preserve"> level at each time </w:t>
      </w:r>
      <w:r w:rsidR="001E5E22">
        <w:t>interval</w:t>
      </w:r>
      <w:r w:rsidR="00A9039D">
        <w:t>.</w:t>
      </w:r>
    </w:p>
    <w:p w:rsidR="00EC08AF" w:rsidRDefault="00EC08AF">
      <w:r>
        <w:t>3-)</w:t>
      </w:r>
      <w:r w:rsidR="00146FB2">
        <w:t xml:space="preserve"> Maximize net interest income</w:t>
      </w:r>
      <w:r w:rsidR="001E5E22">
        <w:t xml:space="preserve"> of the bank</w:t>
      </w:r>
      <w:r w:rsidR="00146FB2">
        <w:t>.</w:t>
      </w:r>
    </w:p>
    <w:p w:rsidR="006F3337" w:rsidRDefault="006F3337"/>
    <w:p w:rsidR="004B6C90" w:rsidRPr="00B12827" w:rsidRDefault="004B6C90">
      <w:pPr>
        <w:rPr>
          <w:b/>
          <w:sz w:val="28"/>
          <w:szCs w:val="28"/>
        </w:rPr>
      </w:pPr>
      <w:r w:rsidRPr="00B12827">
        <w:rPr>
          <w:b/>
          <w:sz w:val="28"/>
          <w:szCs w:val="28"/>
        </w:rPr>
        <w:t>Hints:</w:t>
      </w:r>
    </w:p>
    <w:p w:rsidR="00B4485D" w:rsidRPr="00B12827" w:rsidRDefault="00B4485D">
      <w:pPr>
        <w:rPr>
          <w:b/>
        </w:rPr>
      </w:pPr>
      <w:r w:rsidRPr="00B12827">
        <w:rPr>
          <w:b/>
        </w:rPr>
        <w:t>How to reach loan target ?</w:t>
      </w:r>
    </w:p>
    <w:p w:rsidR="00D60317" w:rsidRDefault="00B4485D">
      <w:r>
        <w:t xml:space="preserve">1-) Find initial loan </w:t>
      </w:r>
      <w:r w:rsidR="001E5E22">
        <w:t>balance</w:t>
      </w:r>
      <w:r>
        <w:t xml:space="preserve"> from balance sheet. (BS_REPORT)</w:t>
      </w:r>
    </w:p>
    <w:p w:rsidR="00B4485D" w:rsidRDefault="00B4485D">
      <w:r>
        <w:t xml:space="preserve">2-) Find the </w:t>
      </w:r>
      <w:r w:rsidR="003262B3">
        <w:t xml:space="preserve">future </w:t>
      </w:r>
      <w:r>
        <w:t xml:space="preserve">cashflows </w:t>
      </w:r>
      <w:r w:rsidR="003262B3">
        <w:t xml:space="preserve">of the loans in 12 months </w:t>
      </w:r>
      <w:r>
        <w:t>from liquidity gap report. (</w:t>
      </w:r>
      <w:r w:rsidRPr="00B4485D">
        <w:t>LIQGAP_REPORT</w:t>
      </w:r>
      <w:r>
        <w:t>)</w:t>
      </w:r>
    </w:p>
    <w:p w:rsidR="00B4485D" w:rsidRDefault="00B4485D">
      <w:r>
        <w:t>3-)</w:t>
      </w:r>
      <w:r w:rsidR="003262B3">
        <w:t xml:space="preserve"> Calculate the target loan production amount.</w:t>
      </w:r>
    </w:p>
    <w:p w:rsidR="003262B3" w:rsidRDefault="003262B3">
      <w:r>
        <w:t>4-)Calculate the monthly target loan production amount.</w:t>
      </w:r>
    </w:p>
    <w:p w:rsidR="0028386C" w:rsidRDefault="0028386C"/>
    <w:p w:rsidR="00B12827" w:rsidRPr="00B12827" w:rsidRDefault="00B12827">
      <w:pPr>
        <w:rPr>
          <w:b/>
        </w:rPr>
      </w:pPr>
      <w:r w:rsidRPr="00B12827">
        <w:rPr>
          <w:b/>
        </w:rPr>
        <w:t>What is reserve requirement ?</w:t>
      </w:r>
    </w:p>
    <w:p w:rsidR="00B12827" w:rsidRDefault="00B12827">
      <w:r>
        <w:t>You shoul</w:t>
      </w:r>
      <w:r w:rsidR="001E5E22">
        <w:t xml:space="preserve">d allocate </w:t>
      </w:r>
      <w:r>
        <w:t>10</w:t>
      </w:r>
      <w:r w:rsidR="001E5E22">
        <w:t>%</w:t>
      </w:r>
      <w:r>
        <w:t xml:space="preserve"> of your liabilities </w:t>
      </w:r>
      <w:r w:rsidR="001E5E22">
        <w:t>at</w:t>
      </w:r>
      <w:r>
        <w:t xml:space="preserve"> the central bank. Your closing </w:t>
      </w:r>
      <w:r w:rsidR="00A510BB">
        <w:t xml:space="preserve">cash </w:t>
      </w:r>
      <w:r>
        <w:t>balance should be at least the reserve requirement amount.</w:t>
      </w:r>
    </w:p>
    <w:p w:rsidR="00EF7A75" w:rsidRDefault="006D3F43">
      <w:r>
        <w:rPr>
          <w:noProof/>
          <w:lang w:eastAsia="tr-TR"/>
        </w:rPr>
        <w:drawing>
          <wp:inline distT="0" distB="0" distL="0" distR="0" wp14:anchorId="661F8549" wp14:editId="64A324E6">
            <wp:extent cx="1876425" cy="42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43" w:rsidRDefault="006D3F43"/>
    <w:p w:rsidR="00EF7A75" w:rsidRPr="00F57A5A" w:rsidRDefault="00EF7A75">
      <w:pPr>
        <w:rPr>
          <w:b/>
        </w:rPr>
      </w:pPr>
      <w:r w:rsidRPr="00F57A5A">
        <w:rPr>
          <w:b/>
        </w:rPr>
        <w:t>What is Total Repo Capacity ?</w:t>
      </w:r>
      <w:r w:rsidR="00DB04F0">
        <w:rPr>
          <w:b/>
        </w:rPr>
        <w:t xml:space="preserve"> (AFTR:</w:t>
      </w:r>
      <w:r w:rsidR="00DB04F0" w:rsidRPr="00DB04F0">
        <w:t xml:space="preserve"> </w:t>
      </w:r>
      <w:r w:rsidR="00DB04F0" w:rsidRPr="00DB04F0">
        <w:rPr>
          <w:b/>
        </w:rPr>
        <w:t>Available funds through repo)</w:t>
      </w:r>
    </w:p>
    <w:p w:rsidR="00EF7A75" w:rsidRDefault="00EF7A75">
      <w:r>
        <w:t>You can receive funding by repo transaction</w:t>
      </w:r>
      <w:r w:rsidR="001E5E22">
        <w:t xml:space="preserve">s. With </w:t>
      </w:r>
      <w:r>
        <w:t>the repo transaction</w:t>
      </w:r>
      <w:r w:rsidR="001E5E22">
        <w:t>,</w:t>
      </w:r>
      <w:r>
        <w:t xml:space="preserve"> your securities will be placed to </w:t>
      </w:r>
      <w:r w:rsidR="001E5E22">
        <w:t xml:space="preserve">your </w:t>
      </w:r>
      <w:r>
        <w:t xml:space="preserve">counterparty as colleteral for the funding you receive.  In the simulation the funding amount will be % 10 lower than the security amount you place. (Meaning that there is %10 repo haircut)  </w:t>
      </w:r>
    </w:p>
    <w:p w:rsidR="00DB04F0" w:rsidRDefault="006D3F43">
      <w:r>
        <w:rPr>
          <w:noProof/>
          <w:lang w:eastAsia="tr-TR"/>
        </w:rPr>
        <w:drawing>
          <wp:inline distT="0" distB="0" distL="0" distR="0" wp14:anchorId="021725F8" wp14:editId="38EFA430">
            <wp:extent cx="224790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4F0" w:rsidRPr="00DB04F0" w:rsidRDefault="00DB04F0">
      <w:pPr>
        <w:rPr>
          <w:b/>
        </w:rPr>
      </w:pPr>
      <w:r w:rsidRPr="00DB04F0">
        <w:rPr>
          <w:b/>
        </w:rPr>
        <w:t>What is AFTR/Deposit ratio ?</w:t>
      </w:r>
    </w:p>
    <w:p w:rsidR="001E51E7" w:rsidRDefault="009D5CD9">
      <w:r>
        <w:lastRenderedPageBreak/>
        <w:t>The ratio is calculated by dividing the total repo capacity t</w:t>
      </w:r>
      <w:r w:rsidR="00FD6A1D">
        <w:t>o total deposit amount. This is an</w:t>
      </w:r>
      <w:r w:rsidR="001E5E22">
        <w:t xml:space="preserve"> indicator showing how liquid</w:t>
      </w:r>
      <w:r w:rsidR="00FD6A1D">
        <w:t xml:space="preserve"> the bank</w:t>
      </w:r>
      <w:r w:rsidR="001E5E22">
        <w:t xml:space="preserve"> is</w:t>
      </w:r>
      <w:r w:rsidR="00FD6A1D">
        <w:t>.</w:t>
      </w:r>
      <w:r w:rsidR="001E5E22">
        <w:t xml:space="preserve"> It </w:t>
      </w:r>
      <w:r w:rsidR="00B4628D">
        <w:t xml:space="preserve">is the </w:t>
      </w:r>
      <w:r w:rsidR="001E5E22">
        <w:t>percentage</w:t>
      </w:r>
      <w:r w:rsidR="00B4628D">
        <w:t xml:space="preserve"> of deposit outflow that the bank can sustain.</w:t>
      </w:r>
    </w:p>
    <w:p w:rsidR="00E55857" w:rsidRDefault="00E55857">
      <w:r>
        <w:rPr>
          <w:noProof/>
          <w:lang w:eastAsia="tr-TR"/>
        </w:rPr>
        <w:drawing>
          <wp:inline distT="0" distB="0" distL="0" distR="0" wp14:anchorId="61F3C789" wp14:editId="603AAFD4">
            <wp:extent cx="1638300" cy="101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857" w:rsidRDefault="00E55857" w:rsidP="00E55857">
      <w:pPr>
        <w:rPr>
          <w:b/>
        </w:rPr>
      </w:pPr>
      <w:r w:rsidRPr="00DB04F0">
        <w:rPr>
          <w:b/>
        </w:rPr>
        <w:t xml:space="preserve">What is </w:t>
      </w:r>
      <w:r>
        <w:rPr>
          <w:b/>
        </w:rPr>
        <w:t>Net Interest Income Report</w:t>
      </w:r>
      <w:r w:rsidRPr="00DB04F0">
        <w:rPr>
          <w:b/>
        </w:rPr>
        <w:t xml:space="preserve"> ?</w:t>
      </w:r>
    </w:p>
    <w:p w:rsidR="00E01CCB" w:rsidRDefault="00B545B6" w:rsidP="00E55857">
      <w:r>
        <w:t xml:space="preserve">Net Interest Income: </w:t>
      </w:r>
      <w:r w:rsidR="00FA5A5E">
        <w:t>Interest income received fro</w:t>
      </w:r>
      <w:r w:rsidR="001E5E22">
        <w:t>m assets minus interest cost pai</w:t>
      </w:r>
      <w:r w:rsidR="00FA5A5E">
        <w:t xml:space="preserve">d to liabilities </w:t>
      </w:r>
      <w:r w:rsidR="001E5E22">
        <w:t>during</w:t>
      </w:r>
      <w:r w:rsidR="00FA5A5E">
        <w:t xml:space="preserve"> a specific period of time.</w:t>
      </w:r>
      <w:r>
        <w:t xml:space="preserve"> Net interest income report shows the net interest income of your balance sheet </w:t>
      </w:r>
      <w:r w:rsidR="001E5E22">
        <w:t>of</w:t>
      </w:r>
      <w:r>
        <w:t xml:space="preserve"> a</w:t>
      </w:r>
      <w:r w:rsidR="00B17EE6">
        <w:t xml:space="preserve"> </w:t>
      </w:r>
      <w:r>
        <w:t>specific time period.</w:t>
      </w:r>
    </w:p>
    <w:p w:rsidR="00B20D49" w:rsidRPr="00FA5A5E" w:rsidRDefault="00B20D49" w:rsidP="00E55857">
      <w:r>
        <w:rPr>
          <w:noProof/>
          <w:lang w:eastAsia="tr-TR"/>
        </w:rPr>
        <w:drawing>
          <wp:inline distT="0" distB="0" distL="0" distR="0" wp14:anchorId="102352E2" wp14:editId="5AF23E94">
            <wp:extent cx="5760720" cy="1082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E6" w:rsidRDefault="00B17EE6" w:rsidP="00B17EE6">
      <w:pPr>
        <w:rPr>
          <w:b/>
        </w:rPr>
      </w:pPr>
      <w:r w:rsidRPr="00DB04F0">
        <w:rPr>
          <w:b/>
        </w:rPr>
        <w:t xml:space="preserve">What is </w:t>
      </w:r>
      <w:r>
        <w:rPr>
          <w:b/>
        </w:rPr>
        <w:t>NIM</w:t>
      </w:r>
      <w:r w:rsidRPr="00DB04F0">
        <w:rPr>
          <w:b/>
        </w:rPr>
        <w:t xml:space="preserve"> ?</w:t>
      </w:r>
    </w:p>
    <w:p w:rsidR="00B17EE6" w:rsidRPr="00B545B6" w:rsidRDefault="00B17EE6" w:rsidP="00E55857">
      <w:r>
        <w:t>Net interest incom</w:t>
      </w:r>
      <w:bookmarkStart w:id="0" w:name="_GoBack"/>
      <w:bookmarkEnd w:id="0"/>
      <w:r>
        <w:t>e / Interest bearing assets</w:t>
      </w:r>
    </w:p>
    <w:p w:rsidR="00E01CCB" w:rsidRDefault="00E01CCB" w:rsidP="00E01CCB">
      <w:pPr>
        <w:rPr>
          <w:b/>
        </w:rPr>
      </w:pPr>
      <w:r w:rsidRPr="00DB04F0">
        <w:rPr>
          <w:b/>
        </w:rPr>
        <w:t xml:space="preserve">What is </w:t>
      </w:r>
      <w:r>
        <w:rPr>
          <w:b/>
        </w:rPr>
        <w:t>Liqudity Gap Report</w:t>
      </w:r>
      <w:r w:rsidRPr="00DB04F0">
        <w:rPr>
          <w:b/>
        </w:rPr>
        <w:t xml:space="preserve"> ?</w:t>
      </w:r>
    </w:p>
    <w:p w:rsidR="00E01CCB" w:rsidRDefault="00964529" w:rsidP="00E55857">
      <w:r>
        <w:t>A table that shows the amount of f</w:t>
      </w:r>
      <w:r w:rsidR="001E5E22">
        <w:t>uture cash inflows and outflows, and suggests the gap the bank has to close.</w:t>
      </w:r>
    </w:p>
    <w:p w:rsidR="00964529" w:rsidRPr="00964529" w:rsidRDefault="00964529" w:rsidP="00E55857">
      <w:r>
        <w:rPr>
          <w:noProof/>
          <w:lang w:eastAsia="tr-TR"/>
        </w:rPr>
        <w:drawing>
          <wp:inline distT="0" distB="0" distL="0" distR="0" wp14:anchorId="098386D7" wp14:editId="7230E9FA">
            <wp:extent cx="5760720" cy="850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5D" w:rsidRDefault="00B4485D"/>
    <w:sectPr w:rsidR="00B44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85D"/>
    <w:rsid w:val="00146FB2"/>
    <w:rsid w:val="0016537D"/>
    <w:rsid w:val="001E51E7"/>
    <w:rsid w:val="001E5E22"/>
    <w:rsid w:val="0028386C"/>
    <w:rsid w:val="002C70E8"/>
    <w:rsid w:val="003262B3"/>
    <w:rsid w:val="004B6C90"/>
    <w:rsid w:val="004E29FE"/>
    <w:rsid w:val="005C5BB8"/>
    <w:rsid w:val="006D3F43"/>
    <w:rsid w:val="006F3337"/>
    <w:rsid w:val="007C3169"/>
    <w:rsid w:val="00940CEC"/>
    <w:rsid w:val="00964529"/>
    <w:rsid w:val="009D5CD9"/>
    <w:rsid w:val="00A510BB"/>
    <w:rsid w:val="00A9039D"/>
    <w:rsid w:val="00B12827"/>
    <w:rsid w:val="00B17EE6"/>
    <w:rsid w:val="00B20D49"/>
    <w:rsid w:val="00B4485D"/>
    <w:rsid w:val="00B4628D"/>
    <w:rsid w:val="00B545B6"/>
    <w:rsid w:val="00D60317"/>
    <w:rsid w:val="00DB04F0"/>
    <w:rsid w:val="00E01CCB"/>
    <w:rsid w:val="00E55857"/>
    <w:rsid w:val="00EC08AF"/>
    <w:rsid w:val="00EF7A75"/>
    <w:rsid w:val="00F57A5A"/>
    <w:rsid w:val="00FA5A5E"/>
    <w:rsid w:val="00FD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1D0EE-64CE-41F8-9FFE-D992763A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1488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Taner Doguc (Bilanco Analizi Ve Mevduat Yonetimi)</dc:creator>
  <cp:keywords/>
  <dc:description/>
  <cp:lastModifiedBy>Elcin Kitapci (Aktif Pasif Yonetimi Ve Fon Transfer Fiyatlamasi)</cp:lastModifiedBy>
  <cp:revision>2</cp:revision>
  <dcterms:created xsi:type="dcterms:W3CDTF">2016-10-06T13:58:00Z</dcterms:created>
  <dcterms:modified xsi:type="dcterms:W3CDTF">2016-10-06T13:58:00Z</dcterms:modified>
</cp:coreProperties>
</file>