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T.C. BDDK &amp; MASAK ORTAK DENETİM BAŞKANLIĞI — ADLİ VE CEZAİ TEFTİŞ RAPORU</w:t>
      </w:r>
    </w:p>
    <w:p>
      <w:r>
        <w:t>Rapor No: 2026/BDDK-MASAK-ORTAK-09 | Tarih: 15 Ağustos 2026 | Gizlilik: ÇOK GİZLİ / KİŞİYE ÖZEL</w:t>
      </w:r>
    </w:p>
    <w:p>
      <w:pPr>
        <w:pStyle w:val="Heading2"/>
      </w:pPr>
      <w:r>
        <w:t>1. SORUŞTURMA KONUSU VE MARUZİYET</w:t>
      </w:r>
    </w:p>
    <w:p>
      <w:r>
        <w:t>Global Yatırım ve Ticaret Bankası A.Ş. Levent Kurumsal Şubesi ve Kredi Tahsis Genel Müdür Yardımcılığı bünyesinde yürütülen müşterek denetimde; 45.000.000 USD tutarında sahte ekspertizli teminatsız kredi kullandırıldığı, 32.500.000 USD tutarındaki suç gelirinin parçalanarak Panama ve BVI offshore hesaplarına MASAK Uyum filtreleri devre dışı bırakılarak aktarıldığı saptanmıştır.</w:t>
      </w:r>
    </w:p>
    <w:p>
      <w:pPr>
        <w:pStyle w:val="Heading2"/>
      </w:pPr>
      <w:r>
        <w:t>2. TESPİT EDİLEN AĞIR YASAL İHLALLER</w:t>
      </w:r>
    </w:p>
    <w:p>
      <w:r>
        <w:t>- 5411 Sayılı Bankacılık Kanunu Madde 160 (Zimmet ve Nitelikli Dolandırıcılık),</w:t>
      </w:r>
    </w:p>
    <w:p>
      <w:r>
        <w:t>- 5549 Sayılı Suç Gelirlerinin Aklanmasının Önlenmesi Hakkında Kanun Madde 8 &amp; 13 (Şüpheli İşlem Bildirmeme ve MASAK İhlali),</w:t>
      </w:r>
    </w:p>
    <w:p>
      <w:r>
        <w:t>- TCK Madde 204 (Resmi Belgede Sahtecilik ve Sahte Ekspertiz Raporu Düzenleme).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