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Kurumsal Satın Alma ve Satıcı Ödemeleri Süreç Prosedürü</w:t>
      </w:r>
    </w:p>
    <w:p>
      <w:r>
        <w:t>Bu prosedür, üretim operasyonlarımız için gerekli hammadde ve hizmet alımlarının baştan sona yönetimini kapsar.</w:t>
      </w:r>
    </w:p>
    <w:p>
      <w:pPr>
        <w:pStyle w:val="Heading2"/>
      </w:pPr>
      <w:r>
        <w:t>1. Satın Alma Talebi ve Onay</w:t>
      </w:r>
    </w:p>
    <w:p>
      <w:r>
        <w:t>Talep sahibi birim ERP üzerinden satın alma talebi oluşturur. 25.000 TL altındaki talepler birim müdürü onayıyla doğrudan siparişe dönüşür. 25.000 TL üzerindeki talepler Finans Direktörü ve İlgili GMY çift onayı gerektirir.</w:t>
      </w:r>
    </w:p>
    <w:p>
      <w:pPr>
        <w:pStyle w:val="Heading2"/>
      </w:pPr>
      <w:r>
        <w:t>2. Satıcı Seçimi ve Fiyat Karşılaştırması</w:t>
      </w:r>
    </w:p>
    <w:p>
      <w:r>
        <w:t>50.000 TL üzeri her alım için en az 3 farklı satıcıdan teklif alınması zorunludur. Teklifler Satın Alma Komitesi tarafından değerlendirilir. Ancak acil durumlarda tek teklifle alım yapılmasına izin verilmektedir (zayıflık tespit edildi).</w:t>
      </w:r>
    </w:p>
    <w:p>
      <w:pPr>
        <w:pStyle w:val="Heading2"/>
      </w:pPr>
      <w:r>
        <w:t>3. Mal Kabul ve 3'lü Eşleştirme</w:t>
      </w:r>
    </w:p>
    <w:p>
      <w:r>
        <w:t>Depo personeli gelen malları sayarak ERP üzerinde mal giriş fişi oluşturur. Fatura geldiğinde sistem Satın Alma Siparişi, İrsaliye ve Fatura arasındaki miktar/fiyat uyumunu (3-way match) kontrol eder.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