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gif" ContentType="image/gif"/>
  <Override PartName="/word/media/image4.jpeg" ContentType="image/jpeg"/>
  <Override PartName="/word/media/image2.png" ContentType="image/png"/>
  <Override PartName="/word/media/image3.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rPr>
      </w:pPr>
      <w:r>
        <w:rPr>
          <w:b/>
          <w:sz w:val="28"/>
          <w:szCs w:val="28"/>
        </w:rPr>
        <w:t>YAPAY SİNİR AĞLARI İLE</w:t>
      </w:r>
    </w:p>
    <w:p>
      <w:pPr>
        <w:pStyle w:val="Normal"/>
        <w:jc w:val="center"/>
        <w:rPr>
          <w:b/>
          <w:b/>
          <w:sz w:val="28"/>
          <w:szCs w:val="28"/>
        </w:rPr>
      </w:pPr>
      <w:r>
        <w:rPr>
          <w:b/>
          <w:sz w:val="28"/>
          <w:szCs w:val="28"/>
        </w:rPr>
        <w:t>KİŞİ BAŞINA DÜŞEN MİLLİ GELİR TAHMİNİ</w:t>
      </w:r>
    </w:p>
    <w:p>
      <w:pPr>
        <w:pStyle w:val="Normal"/>
        <w:jc w:val="center"/>
        <w:rPr>
          <w:b/>
          <w:b/>
          <w:sz w:val="28"/>
          <w:szCs w:val="28"/>
        </w:rPr>
      </w:pPr>
      <w:r>
        <w:rPr>
          <w:b/>
          <w:sz w:val="28"/>
          <w:szCs w:val="28"/>
        </w:rPr>
        <w:t>VE</w:t>
      </w:r>
    </w:p>
    <w:p>
      <w:pPr>
        <w:pStyle w:val="Normal"/>
        <w:jc w:val="center"/>
        <w:rPr>
          <w:b/>
          <w:b/>
          <w:sz w:val="28"/>
          <w:szCs w:val="28"/>
        </w:rPr>
      </w:pPr>
      <w:r>
        <w:rPr>
          <w:b/>
          <w:sz w:val="28"/>
          <w:szCs w:val="28"/>
        </w:rPr>
        <w:t>GEOMETRİK CİSİM TANIMA</w:t>
      </w:r>
    </w:p>
    <w:p>
      <w:pPr>
        <w:pStyle w:val="Normal"/>
        <w:ind w:right="-32" w:hanging="0"/>
        <w:jc w:val="center"/>
        <w:rPr/>
      </w:pPr>
      <w:r>
        <w:rPr>
          <w:sz w:val="22"/>
          <w:szCs w:val="22"/>
        </w:rPr>
        <w:t xml:space="preserve"> </w:t>
      </w:r>
    </w:p>
    <w:p>
      <w:pPr>
        <w:sectPr>
          <w:headerReference w:type="default" r:id="rId2"/>
          <w:type w:val="nextPage"/>
          <w:pgSz w:w="11906" w:h="16838"/>
          <w:pgMar w:left="1418" w:right="1418" w:header="709" w:top="1418" w:footer="0" w:bottom="1418" w:gutter="0"/>
          <w:pgNumType w:fmt="decimal"/>
          <w:formProt w:val="false"/>
          <w:textDirection w:val="lrTb"/>
          <w:docGrid w:type="default" w:linePitch="360" w:charSpace="4294961151"/>
        </w:sectPr>
      </w:pPr>
    </w:p>
    <w:p>
      <w:pPr>
        <w:pStyle w:val="Normal"/>
        <w:rPr/>
      </w:pPr>
      <w:r>
        <w:rPr/>
      </w:r>
    </w:p>
    <w:p>
      <w:pPr>
        <w:pStyle w:val="Normal"/>
        <w:rPr/>
      </w:pPr>
      <w:r>
        <w:rPr/>
      </w:r>
    </w:p>
    <w:p>
      <w:pPr>
        <w:pStyle w:val="Normal"/>
        <w:jc w:val="both"/>
        <w:rPr>
          <w:b/>
          <w:b/>
          <w:bCs/>
          <w:sz w:val="16"/>
          <w:szCs w:val="16"/>
        </w:rPr>
      </w:pPr>
      <w:r>
        <w:rPr>
          <w:b/>
          <w:bCs/>
        </w:rPr>
        <w:t xml:space="preserve">ÖZET </w:t>
      </w:r>
    </w:p>
    <w:p>
      <w:pPr>
        <w:pStyle w:val="Normal"/>
        <w:jc w:val="both"/>
        <w:rPr>
          <w:color w:val="000000"/>
          <w:sz w:val="22"/>
          <w:szCs w:val="22"/>
        </w:rPr>
      </w:pPr>
      <w:r>
        <w:rPr>
          <w:color w:val="000000"/>
          <w:sz w:val="22"/>
          <w:szCs w:val="22"/>
        </w:rPr>
      </w:r>
    </w:p>
    <w:p>
      <w:pPr>
        <w:pStyle w:val="Normal"/>
        <w:jc w:val="both"/>
        <w:rPr>
          <w:sz w:val="20"/>
          <w:szCs w:val="20"/>
        </w:rPr>
      </w:pPr>
      <w:r>
        <w:rPr>
          <w:sz w:val="20"/>
          <w:szCs w:val="20"/>
        </w:rPr>
        <w:t>Matlab ortamında ToolBox kullanmadan geri beslemeli Yapay Sinir Ağı tasarlandı. Ekonomik veri seti öğretilip kişi başına düşen milli gelir tahmini yapıldı. Ayrıca ağa görüntü işlemeyle düzenlenmiş veriler öğretilerek düzgün geometrik cisim tanıma yapıldı.</w:t>
      </w:r>
    </w:p>
    <w:p>
      <w:pPr>
        <w:pStyle w:val="Normal"/>
        <w:jc w:val="both"/>
        <w:rPr>
          <w:sz w:val="20"/>
          <w:szCs w:val="20"/>
        </w:rPr>
      </w:pPr>
      <w:r>
        <w:rPr>
          <w:sz w:val="20"/>
          <w:szCs w:val="20"/>
        </w:rPr>
      </w:r>
    </w:p>
    <w:p>
      <w:pPr>
        <w:pStyle w:val="Normal"/>
        <w:spacing w:lineRule="auto" w:line="360"/>
        <w:rPr>
          <w:rStyle w:val="Strong"/>
          <w:sz w:val="20"/>
          <w:szCs w:val="20"/>
        </w:rPr>
      </w:pPr>
      <w:r>
        <w:rPr>
          <w:b/>
          <w:sz w:val="20"/>
          <w:szCs w:val="20"/>
        </w:rPr>
        <w:t xml:space="preserve">Anahtar Kelimeler:   </w:t>
      </w:r>
      <w:r>
        <w:rPr>
          <w:sz w:val="20"/>
          <w:szCs w:val="20"/>
        </w:rPr>
        <w:t xml:space="preserve">Geri Beslemeli Nöral Ağ; Matlab; Milli Gelir Tahmini; Cisim Tanıma </w:t>
      </w:r>
    </w:p>
    <w:p>
      <w:pPr>
        <w:pStyle w:val="Normal"/>
        <w:jc w:val="both"/>
        <w:rPr>
          <w:sz w:val="16"/>
          <w:szCs w:val="16"/>
        </w:rPr>
      </w:pPr>
      <w:r>
        <w:rPr>
          <w:b/>
          <w:bCs/>
        </w:rPr>
        <w:t xml:space="preserve">ABSTRACT </w:t>
      </w:r>
    </w:p>
    <w:p>
      <w:pPr>
        <w:pStyle w:val="Normal"/>
        <w:jc w:val="both"/>
        <w:rPr>
          <w:color w:val="000000"/>
          <w:sz w:val="20"/>
          <w:szCs w:val="20"/>
        </w:rPr>
      </w:pPr>
      <w:r>
        <w:rPr>
          <w:color w:val="000000"/>
          <w:sz w:val="20"/>
          <w:szCs w:val="20"/>
        </w:rPr>
      </w:r>
    </w:p>
    <w:p>
      <w:pPr>
        <w:pStyle w:val="Normal"/>
        <w:jc w:val="both"/>
        <w:rPr>
          <w:b/>
          <w:b/>
          <w:bCs/>
          <w:sz w:val="20"/>
          <w:szCs w:val="20"/>
        </w:rPr>
      </w:pPr>
      <w:r>
        <w:rPr>
          <w:sz w:val="20"/>
          <w:szCs w:val="20"/>
        </w:rPr>
        <w:t xml:space="preserve">Designed </w:t>
      </w:r>
      <w:r>
        <w:rPr>
          <w:sz w:val="20"/>
          <w:szCs w:val="20"/>
          <w:lang w:val="en-US"/>
        </w:rPr>
        <w:t>FeedForward</w:t>
      </w:r>
      <w:r>
        <w:rPr>
          <w:sz w:val="20"/>
          <w:szCs w:val="20"/>
        </w:rPr>
        <w:t xml:space="preserve"> </w:t>
      </w:r>
      <w:r>
        <w:rPr>
          <w:sz w:val="20"/>
          <w:szCs w:val="20"/>
          <w:lang w:val="en-US"/>
        </w:rPr>
        <w:t>Neural</w:t>
      </w:r>
      <w:r>
        <w:rPr>
          <w:sz w:val="20"/>
          <w:szCs w:val="20"/>
        </w:rPr>
        <w:t xml:space="preserve"> Network on Matlab </w:t>
      </w:r>
      <w:r>
        <w:rPr>
          <w:sz w:val="20"/>
          <w:szCs w:val="20"/>
          <w:lang w:val="en-US"/>
        </w:rPr>
        <w:t>without</w:t>
      </w:r>
      <w:r>
        <w:rPr>
          <w:sz w:val="20"/>
          <w:szCs w:val="20"/>
        </w:rPr>
        <w:t xml:space="preserve"> ToolBox. Learned economic data set was estimated national income per capita. In addition, the data held by the image processing network was taught properly recognize geometric objects.</w:t>
      </w:r>
    </w:p>
    <w:p>
      <w:pPr>
        <w:pStyle w:val="Normal"/>
        <w:jc w:val="both"/>
        <w:rPr>
          <w:sz w:val="20"/>
          <w:szCs w:val="20"/>
        </w:rPr>
      </w:pPr>
      <w:r>
        <w:rPr>
          <w:sz w:val="20"/>
          <w:szCs w:val="20"/>
        </w:rPr>
      </w:r>
    </w:p>
    <w:p>
      <w:pPr>
        <w:pStyle w:val="Normal"/>
        <w:jc w:val="both"/>
        <w:rPr>
          <w:sz w:val="20"/>
          <w:szCs w:val="20"/>
        </w:rPr>
      </w:pPr>
      <w:r>
        <w:rPr>
          <w:rStyle w:val="Strong"/>
          <w:sz w:val="20"/>
          <w:szCs w:val="20"/>
        </w:rPr>
        <w:t xml:space="preserve">Keywords: </w:t>
      </w:r>
      <w:r>
        <w:rPr>
          <w:sz w:val="20"/>
          <w:szCs w:val="20"/>
        </w:rPr>
        <w:t>FeedForward Neural Network; Matlab; National Income Per Capita; Object Recognition</w:t>
      </w:r>
    </w:p>
    <w:p>
      <w:pPr>
        <w:pStyle w:val="Normal"/>
        <w:jc w:val="both"/>
        <w:rPr>
          <w:b/>
          <w:b/>
          <w:bCs/>
        </w:rPr>
      </w:pPr>
      <w:r>
        <w:rPr>
          <w:b/>
          <w:bCs/>
        </w:rPr>
      </w:r>
    </w:p>
    <w:p>
      <w:pPr>
        <w:pStyle w:val="Normal"/>
        <w:jc w:val="both"/>
        <w:rPr>
          <w:b/>
          <w:b/>
          <w:bCs/>
        </w:rPr>
      </w:pPr>
      <w:r>
        <w:rPr>
          <w:b/>
          <w:bCs/>
        </w:rPr>
        <w:t xml:space="preserve">1.GİRİŞ </w:t>
      </w:r>
    </w:p>
    <w:p>
      <w:pPr>
        <w:pStyle w:val="Normal"/>
        <w:jc w:val="both"/>
        <w:rPr>
          <w:sz w:val="20"/>
          <w:szCs w:val="20"/>
        </w:rPr>
      </w:pPr>
      <w:r>
        <w:rPr>
          <w:sz w:val="20"/>
          <w:szCs w:val="20"/>
        </w:rPr>
      </w:r>
    </w:p>
    <w:p>
      <w:pPr>
        <w:pStyle w:val="Normal"/>
        <w:jc w:val="both"/>
        <w:rPr>
          <w:sz w:val="20"/>
        </w:rPr>
      </w:pPr>
      <w:r>
        <w:rPr>
          <w:sz w:val="20"/>
        </w:rPr>
        <w:t>Yapay Sinir Ağları, beynin fizyolojisinden yararlanılarak oluşturulan bilgi işleme modelleridir. Literatürde 100’den fazla YSA modeli vardır. Bazı bilim adamları, beynimizin güçlü düşünme, hatırlama ve problem çözme yeteneklerini bilgisayara aktarmaya çalışmışlardır. Bazı araştırmacılar ise, beynin fonksiyonlarını kısmen yerine getiren birçok modeli oluşturmaya çalışmışlardır.</w:t>
      </w:r>
    </w:p>
    <w:p>
      <w:pPr>
        <w:pStyle w:val="Normal"/>
        <w:jc w:val="both"/>
        <w:rPr>
          <w:sz w:val="20"/>
        </w:rPr>
      </w:pPr>
      <w:r>
        <w:rPr>
          <w:sz w:val="20"/>
        </w:rPr>
      </w:r>
    </w:p>
    <w:p>
      <w:pPr>
        <w:pStyle w:val="Normal"/>
        <w:jc w:val="both"/>
        <w:rPr>
          <w:sz w:val="20"/>
        </w:rPr>
      </w:pPr>
      <w:r>
        <w:rPr>
          <w:sz w:val="20"/>
        </w:rPr>
        <w:t xml:space="preserve">Yapay sinir ağlarının hesaplama ve bilgi işleme gücünü, paralel dağılmış yapısından, öğrenebilme ve genelleme yeteneğinden aldığı söylenebilir. Genelleme, eğitim ya da öğrenme sürecinde karşılaşılmayan girişler için YSA’ların uygun tepkileri üretmesi olarak tanımlanır. Bu üstün özellikleri, YSA’ların karmaşık problemleri çözebilme yeteneğini gösterir. </w:t>
      </w:r>
    </w:p>
    <w:p>
      <w:pPr>
        <w:pStyle w:val="Normal"/>
        <w:jc w:val="both"/>
        <w:rPr>
          <w:sz w:val="20"/>
        </w:rPr>
      </w:pPr>
      <w:r>
        <w:rPr>
          <w:sz w:val="20"/>
        </w:rPr>
      </w:r>
    </w:p>
    <w:p>
      <w:pPr>
        <w:pStyle w:val="Normal"/>
        <w:jc w:val="both"/>
        <w:rPr>
          <w:sz w:val="20"/>
        </w:rPr>
      </w:pPr>
      <w:r>
        <w:rPr>
          <w:sz w:val="20"/>
        </w:rPr>
        <w:t>Yapay sinir hücreleri, YSA’nın çalışmasına esas teşkil eden en küçük bilgi işleme birimidir. Geliştirilen hücre modellerinde bazı farklılıklar olmasıyla birlikte genel özellikleri ile çok girişli bir nöron modeli Şekil-1’de gösterilmiştir. Bu hücre modelinde girişler, ağırlıklar, toplam fonksiyonu, aktivasyon fonksiyonu ve çıkış görülmektedir. Girişler (</w:t>
      </w:r>
      <w:r>
        <w:rPr>
          <w:b/>
          <w:sz w:val="20"/>
        </w:rPr>
        <w:t>X</w:t>
      </w:r>
      <w:r>
        <w:rPr>
          <w:sz w:val="20"/>
        </w:rPr>
        <w:t>) diğer hücrelerden ya da dış ortamlardan hücreye giren bilgilerdir. Bilgiler, bağlantılar üzerindeki ağırlıklar (</w:t>
      </w:r>
      <w:r>
        <w:rPr>
          <w:b/>
          <w:sz w:val="20"/>
        </w:rPr>
        <w:t>w</w:t>
      </w:r>
      <w:r>
        <w:rPr>
          <w:sz w:val="20"/>
        </w:rPr>
        <w:t>) üzerinden hücreye girer ve ağırlıklar ilgili girişin hücre üzerindeki etkisini belirler. Toplam fonksiyonu (</w:t>
      </w:r>
      <w:r>
        <w:rPr>
          <w:b/>
          <w:sz w:val="20"/>
        </w:rPr>
        <w:t>U</w:t>
      </w:r>
      <w:r>
        <w:rPr>
          <w:sz w:val="20"/>
        </w:rPr>
        <w:t>), bir hücreye gelen net girdiyi hesaplayan bir fonksiyondur ve genellikle net girdi, girişlerin ilgili ağırlıkla çarpımlarının toplamıdır. Hücre modellerinde net girdiyi artıran +1 değerli ya da azaltan -1 değerli eşik girişi (</w:t>
      </w:r>
      <w:r>
        <w:rPr>
          <w:b/>
          <w:sz w:val="20"/>
        </w:rPr>
        <w:t>t</w:t>
      </w:r>
      <w:r>
        <w:rPr>
          <w:sz w:val="20"/>
        </w:rPr>
        <w:t>) bulunabilir. Aktivasyon fonksiyonu (</w:t>
      </w:r>
      <w:r>
        <w:rPr>
          <w:b/>
          <w:sz w:val="20"/>
        </w:rPr>
        <w:t>Sigmoid</w:t>
      </w:r>
      <w:r>
        <w:rPr>
          <w:sz w:val="20"/>
        </w:rPr>
        <w:t>) ise toplama fonksiyonundan elde edilen net girdiyi bir işlemden geçirerek hücre çıktısını (</w:t>
      </w:r>
      <w:r>
        <w:rPr>
          <w:b/>
          <w:sz w:val="20"/>
        </w:rPr>
        <w:t>Y</w:t>
      </w:r>
      <w:r>
        <w:rPr>
          <w:sz w:val="20"/>
        </w:rPr>
        <w:t>) belirleyen bir fonksiyondur. Nöron çıkışı seçilen özel aktivasyon fonksiyonuna bağlıdır. Böylece nöron giriş/çıkış ilişkilerinin bazı özel amaçlarda kullanılabilmesi için w ve b parametreleri öğrenme kuralları tarafından ayarlanabilir.</w:t>
      </w:r>
    </w:p>
    <w:p>
      <w:pPr>
        <w:pStyle w:val="Normal"/>
        <w:jc w:val="center"/>
        <w:rPr>
          <w:sz w:val="20"/>
          <w:szCs w:val="20"/>
        </w:rPr>
      </w:pPr>
      <w:r>
        <w:rPr/>
        <w:drawing>
          <wp:inline distT="0" distB="0" distL="0" distR="0">
            <wp:extent cx="1663700" cy="1115695"/>
            <wp:effectExtent l="0" t="0" r="0" b="0"/>
            <wp:docPr id="1" name="4 Resim" descr="örne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 Resim" descr="örnek.gif"/>
                    <pic:cNvPicPr>
                      <a:picLocks noChangeAspect="1" noChangeArrowheads="1"/>
                    </pic:cNvPicPr>
                  </pic:nvPicPr>
                  <pic:blipFill>
                    <a:blip r:embed="rId3"/>
                    <a:stretch>
                      <a:fillRect/>
                    </a:stretch>
                  </pic:blipFill>
                  <pic:spPr bwMode="auto">
                    <a:xfrm>
                      <a:off x="0" y="0"/>
                      <a:ext cx="1663700" cy="1115695"/>
                    </a:xfrm>
                    <a:prstGeom prst="rect">
                      <a:avLst/>
                    </a:prstGeom>
                  </pic:spPr>
                </pic:pic>
              </a:graphicData>
            </a:graphic>
          </wp:inline>
        </w:drawing>
      </w:r>
    </w:p>
    <w:p>
      <w:pPr>
        <w:pStyle w:val="Normal"/>
        <w:jc w:val="center"/>
        <w:rPr>
          <w:sz w:val="20"/>
          <w:szCs w:val="20"/>
        </w:rPr>
      </w:pPr>
      <w:r>
        <w:rPr>
          <w:sz w:val="20"/>
          <w:szCs w:val="20"/>
        </w:rPr>
        <w:t>Şekil 1. YSA Yapısı</w:t>
      </w:r>
    </w:p>
    <w:p>
      <w:pPr>
        <w:pStyle w:val="Normal"/>
        <w:jc w:val="both"/>
        <w:rPr>
          <w:b/>
          <w:b/>
          <w:sz w:val="16"/>
          <w:szCs w:val="16"/>
        </w:rPr>
      </w:pPr>
      <w:r>
        <w:rPr>
          <w:b/>
          <w:bCs/>
        </w:rPr>
        <w:t xml:space="preserve">2. </w:t>
      </w:r>
      <w:r>
        <w:rPr>
          <w:b/>
          <w:caps/>
        </w:rPr>
        <w:t>Materyal ve Yöntem</w:t>
      </w:r>
      <w:r>
        <w:rPr>
          <w:b/>
        </w:rPr>
        <w:t xml:space="preserve"> </w:t>
      </w:r>
    </w:p>
    <w:p>
      <w:pPr>
        <w:pStyle w:val="Normal"/>
        <w:jc w:val="both"/>
        <w:rPr>
          <w:sz w:val="20"/>
          <w:szCs w:val="20"/>
        </w:rPr>
      </w:pPr>
      <w:r>
        <w:rPr>
          <w:sz w:val="20"/>
          <w:szCs w:val="20"/>
        </w:rPr>
      </w:r>
    </w:p>
    <w:p>
      <w:pPr>
        <w:pStyle w:val="Normal"/>
        <w:jc w:val="both"/>
        <w:rPr>
          <w:sz w:val="20"/>
          <w:szCs w:val="20"/>
        </w:rPr>
      </w:pPr>
      <w:r>
        <w:rPr>
          <w:sz w:val="20"/>
          <w:szCs w:val="20"/>
        </w:rPr>
        <w:t>Tamamen elle kodlanmış Nöral Ağ tasalandı. Giriş, çıkışlar ve değişken sayıda nöron için dizilerin kullanılması gerekliydi. Dinamik matrisleri ve hazır matematik fonksiyonları olduğu için Matlab diliyle tasarım yapıldı.</w:t>
      </w:r>
    </w:p>
    <w:p>
      <w:pPr>
        <w:pStyle w:val="Normal"/>
        <w:jc w:val="both"/>
        <w:rPr>
          <w:sz w:val="20"/>
          <w:szCs w:val="20"/>
        </w:rPr>
      </w:pPr>
      <w:r>
        <w:rPr>
          <w:sz w:val="20"/>
          <w:szCs w:val="20"/>
        </w:rPr>
      </w:r>
    </w:p>
    <w:p>
      <w:pPr>
        <w:pStyle w:val="Normal"/>
        <w:jc w:val="both"/>
        <w:rPr>
          <w:sz w:val="20"/>
          <w:szCs w:val="20"/>
        </w:rPr>
      </w:pPr>
      <w:r>
        <w:rPr>
          <w:sz w:val="20"/>
          <w:szCs w:val="20"/>
        </w:rPr>
        <w:t>Program iskeleti fonksiyonlar üzerine kuruldu. Dışarıdan alınan parametrelerle ağ oluşturan ve belirli hata sınırına kadar eğiten fonksiyonlar sayesinde anlaşılması ve kullanılması kolay bir program olmasına çalışıldı.</w:t>
      </w:r>
    </w:p>
    <w:p>
      <w:pPr>
        <w:pStyle w:val="Normal"/>
        <w:jc w:val="both"/>
        <w:rPr>
          <w:sz w:val="20"/>
          <w:szCs w:val="20"/>
        </w:rPr>
      </w:pPr>
      <w:r>
        <w:rPr>
          <w:sz w:val="20"/>
          <w:szCs w:val="20"/>
        </w:rPr>
      </w:r>
    </w:p>
    <w:p>
      <w:pPr>
        <w:pStyle w:val="Normal"/>
        <w:jc w:val="center"/>
        <w:rPr>
          <w:sz w:val="20"/>
          <w:szCs w:val="20"/>
        </w:rPr>
      </w:pPr>
      <w:r>
        <w:rPr/>
        <w:drawing>
          <wp:inline distT="0" distB="0" distL="0" distR="0">
            <wp:extent cx="1737995" cy="6983730"/>
            <wp:effectExtent l="0" t="0" r="0" b="0"/>
            <wp:docPr id="2" name="Resim 22" descr="C:\Users\linux\Desktop\Y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2" descr="C:\Users\linux\Desktop\YSA.jpg"/>
                    <pic:cNvPicPr>
                      <a:picLocks noChangeAspect="1" noChangeArrowheads="1"/>
                    </pic:cNvPicPr>
                  </pic:nvPicPr>
                  <pic:blipFill>
                    <a:blip r:embed="rId4"/>
                    <a:stretch>
                      <a:fillRect/>
                    </a:stretch>
                  </pic:blipFill>
                  <pic:spPr bwMode="auto">
                    <a:xfrm>
                      <a:off x="0" y="0"/>
                      <a:ext cx="1737995" cy="6983730"/>
                    </a:xfrm>
                    <a:prstGeom prst="rect">
                      <a:avLst/>
                    </a:prstGeom>
                  </pic:spPr>
                </pic:pic>
              </a:graphicData>
            </a:graphic>
          </wp:inline>
        </w:drawing>
      </w:r>
    </w:p>
    <w:p>
      <w:pPr>
        <w:pStyle w:val="Normal"/>
        <w:jc w:val="center"/>
        <w:rPr>
          <w:sz w:val="20"/>
          <w:szCs w:val="20"/>
        </w:rPr>
      </w:pPr>
      <w:r>
        <w:rPr>
          <w:sz w:val="20"/>
          <w:szCs w:val="20"/>
        </w:rPr>
      </w:r>
    </w:p>
    <w:p>
      <w:pPr>
        <w:pStyle w:val="Normal"/>
        <w:jc w:val="center"/>
        <w:rPr>
          <w:sz w:val="20"/>
        </w:rPr>
      </w:pPr>
      <w:r>
        <w:rPr>
          <w:sz w:val="20"/>
          <w:szCs w:val="20"/>
        </w:rPr>
        <w:t xml:space="preserve">Şekil 2. </w:t>
      </w:r>
      <w:r>
        <w:rPr>
          <w:sz w:val="20"/>
        </w:rPr>
        <w:t>Akış Diyagramı</w:t>
      </w:r>
    </w:p>
    <w:p>
      <w:pPr>
        <w:pStyle w:val="Normal"/>
        <w:jc w:val="center"/>
        <w:rPr>
          <w:sz w:val="20"/>
        </w:rPr>
      </w:pPr>
      <w:r>
        <w:rPr>
          <w:sz w:val="20"/>
        </w:rPr>
      </w:r>
    </w:p>
    <w:p>
      <w:pPr>
        <w:pStyle w:val="Normal"/>
        <w:jc w:val="center"/>
        <w:rPr>
          <w:sz w:val="20"/>
        </w:rPr>
      </w:pPr>
      <w:r>
        <w:rPr>
          <w:sz w:val="20"/>
        </w:rPr>
      </w:r>
    </w:p>
    <w:p>
      <w:pPr>
        <w:pStyle w:val="Normal"/>
        <w:jc w:val="both"/>
        <w:rPr>
          <w:b/>
          <w:b/>
          <w:sz w:val="20"/>
          <w:szCs w:val="20"/>
        </w:rPr>
      </w:pPr>
      <w:r>
        <w:rPr>
          <w:b/>
          <w:sz w:val="20"/>
          <w:szCs w:val="20"/>
        </w:rPr>
        <w:t>2.1. Ağ Eğitme Fonksiyonu</w:t>
      </w:r>
      <w:r>
        <w:rPr>
          <w:b/>
          <w:sz w:val="20"/>
        </w:rPr>
        <w:t xml:space="preserve"> </w:t>
      </w:r>
    </w:p>
    <w:p>
      <w:pPr>
        <w:pStyle w:val="Normal"/>
        <w:jc w:val="both"/>
        <w:rPr>
          <w:sz w:val="20"/>
          <w:szCs w:val="20"/>
        </w:rPr>
      </w:pPr>
      <w:r>
        <w:rPr>
          <w:sz w:val="20"/>
          <w:szCs w:val="20"/>
        </w:rPr>
      </w:r>
    </w:p>
    <w:p>
      <w:pPr>
        <w:pStyle w:val="Normal"/>
        <w:rPr>
          <w:color w:val="000000"/>
          <w:sz w:val="20"/>
          <w:szCs w:val="20"/>
        </w:rPr>
      </w:pPr>
      <w:r>
        <w:rPr>
          <w:sz w:val="20"/>
          <w:szCs w:val="20"/>
        </w:rPr>
        <w:t>Parametre olarak girişleri, çıkışları, ağırlıkları, nöron sayısını ve hata eşiğini alarak ağı eğiten(ağırlık güncellemesi), performans ve ağ sonuçlarını ekrana yazdıran fonksiyon. Geri dönüş olarak güncellenmiş ağırlıklar ve hata(iteratif) döndürür.</w:t>
      </w:r>
    </w:p>
    <w:p>
      <w:pPr>
        <w:pStyle w:val="Normal"/>
        <w:rPr>
          <w:color w:val="000000"/>
          <w:sz w:val="20"/>
          <w:szCs w:val="20"/>
        </w:rPr>
      </w:pPr>
      <w:r>
        <w:rPr>
          <w:color w:val="000000"/>
          <w:sz w:val="20"/>
          <w:szCs w:val="20"/>
        </w:rPr>
      </w:r>
    </w:p>
    <w:tbl>
      <w:tblPr>
        <w:tblStyle w:val="TabloKlavuzu"/>
        <w:tblW w:w="9212" w:type="dxa"/>
        <w:jc w:val="left"/>
        <w:tblInd w:w="-5" w:type="dxa"/>
        <w:tblCellMar>
          <w:top w:w="0" w:type="dxa"/>
          <w:left w:w="103" w:type="dxa"/>
          <w:bottom w:w="0" w:type="dxa"/>
          <w:right w:w="108" w:type="dxa"/>
        </w:tblCellMar>
        <w:tblLook w:val="04a0"/>
      </w:tblPr>
      <w:tblGrid>
        <w:gridCol w:w="9212"/>
      </w:tblGrid>
      <w:tr>
        <w:trPr/>
        <w:tc>
          <w:tcPr>
            <w:tcW w:w="9212" w:type="dxa"/>
            <w:tcBorders/>
            <w:shd w:fill="auto" w:val="clear"/>
            <w:tcMar>
              <w:left w:w="103" w:type="dxa"/>
            </w:tcMar>
          </w:tcPr>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t>Nöronların değeri=Sigmoid((</w:t>
            </w:r>
            <w:r>
              <w:rPr>
                <w:color w:val="000000"/>
                <w:sz w:val="20"/>
                <w:szCs w:val="20"/>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önceki</m:t>
                  </m:r>
                  <m:r>
                    <w:rPr>
                      <w:rFonts w:ascii="Cambria Math" w:hAnsi="Cambria Math"/>
                    </w:rPr>
                    <m:t xml:space="preserve">katman</m:t>
                  </m:r>
                  <m:r>
                    <w:rPr>
                      <w:rFonts w:ascii="Cambria Math" w:hAnsi="Cambria Math"/>
                    </w:rPr>
                    <m:t xml:space="preserve">nöron</m:t>
                  </m:r>
                  <m:r>
                    <w:rPr>
                      <w:rFonts w:ascii="Cambria Math" w:hAnsi="Cambria Math"/>
                    </w:rPr>
                    <m:t xml:space="preserve">sayısı</m:t>
                  </m:r>
                </m:sup>
                <m:e>
                  <m:r>
                    <w:rPr>
                      <w:rFonts w:ascii="Cambria Math" w:hAnsi="Cambria Math"/>
                    </w:rPr>
                    <m:t xml:space="preserve">nöron</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ağırlı</m:t>
                  </m:r>
                  <m:sSub>
                    <m:e>
                      <m:r>
                        <w:rPr>
                          <w:rFonts w:ascii="Cambria Math" w:hAnsi="Cambria Math"/>
                        </w:rPr>
                        <m:t xml:space="preserve">k</m:t>
                      </m:r>
                    </m:e>
                    <m:sub>
                      <m:r>
                        <w:rPr>
                          <w:rFonts w:ascii="Cambria Math" w:hAnsi="Cambria Math"/>
                        </w:rPr>
                        <m:t xml:space="preserve">nöron</m:t>
                      </m:r>
                      <m:d>
                        <m:dPr>
                          <m:begChr m:val="("/>
                          <m:endChr m:val=")"/>
                        </m:dPr>
                        <m:e>
                          <m:r>
                            <w:rPr>
                              <w:rFonts w:ascii="Cambria Math" w:hAnsi="Cambria Math"/>
                            </w:rPr>
                            <m:t xml:space="preserve">i</m:t>
                          </m:r>
                        </m:e>
                      </m:d>
                    </m:sub>
                  </m:sSub>
                </m:e>
              </m:nary>
            </m:oMath>
            <w:r>
              <w:rPr>
                <w:color w:val="000000"/>
                <w:sz w:val="20"/>
                <w:szCs w:val="20"/>
              </w:rPr>
              <w:t>)+T</w:t>
            </w:r>
            <w:r>
              <w:rPr>
                <w:color w:val="000000"/>
                <w:sz w:val="20"/>
                <w:szCs w:val="20"/>
              </w:rPr>
            </w:r>
            <m:oMath xmlns:m="http://schemas.openxmlformats.org/officeDocument/2006/math">
              <m:r>
                <w:rPr>
                  <w:rFonts w:ascii="Cambria Math" w:hAnsi="Cambria Math"/>
                </w:rPr>
                <m:t xml:space="preserve">ağırlı</m:t>
              </m:r>
              <m:sSub>
                <m:e>
                  <m:r>
                    <w:rPr>
                      <w:rFonts w:ascii="Cambria Math" w:hAnsi="Cambria Math"/>
                    </w:rPr>
                    <m:t xml:space="preserve">k</m:t>
                  </m:r>
                </m:e>
                <m:sub>
                  <m:r>
                    <w:rPr>
                      <w:rFonts w:ascii="Cambria Math" w:hAnsi="Cambria Math"/>
                    </w:rPr>
                    <m:t xml:space="preserve">T</m:t>
                  </m:r>
                  <m:d>
                    <m:dPr>
                      <m:begChr m:val="("/>
                      <m:endChr m:val=")"/>
                    </m:dPr>
                    <m:e>
                      <m:r>
                        <w:rPr>
                          <w:rFonts w:ascii="Cambria Math" w:hAnsi="Cambria Math"/>
                        </w:rPr>
                        <m:t xml:space="preserve">i</m:t>
                      </m:r>
                    </m:e>
                  </m:d>
                </m:sub>
              </m:sSub>
            </m:oMath>
            <w:r>
              <w:rPr>
                <w:color w:val="000000"/>
                <w:sz w:val="20"/>
                <w:szCs w:val="20"/>
              </w:rPr>
              <w:t>)</w:t>
            </w:r>
          </w:p>
          <w:p>
            <w:pPr>
              <w:pStyle w:val="Normal"/>
              <w:rPr>
                <w:color w:val="000000"/>
                <w:sz w:val="20"/>
                <w:szCs w:val="20"/>
              </w:rPr>
            </w:pPr>
            <w:r>
              <w:rPr>
                <w:color w:val="000000"/>
                <w:sz w:val="20"/>
                <w:szCs w:val="20"/>
              </w:rPr>
              <w:t xml:space="preserve"> </w:t>
            </w:r>
            <w:r>
              <w:rPr>
                <w:color w:val="000000"/>
                <w:sz w:val="20"/>
                <w:szCs w:val="20"/>
              </w:rPr>
              <w:t>(T=1 sıfırdan kurtar)</w:t>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t>Hata(çıkış nöronları için)=</w:t>
            </w:r>
            <w:r>
              <w:rPr>
                <w:color w:val="000000"/>
                <w:sz w:val="20"/>
                <w:szCs w:val="20"/>
              </w:rPr>
            </w:r>
            <m:oMath xmlns:m="http://schemas.openxmlformats.org/officeDocument/2006/math">
              <m:d>
                <m:dPr>
                  <m:begChr m:val="("/>
                  <m:endChr m:val=")"/>
                </m:dPr>
                <m:e>
                  <m:r>
                    <w:rPr>
                      <w:rFonts w:ascii="Cambria Math" w:hAnsi="Cambria Math"/>
                    </w:rPr>
                    <m:t xml:space="preserve">beklenen</m:t>
                  </m:r>
                  <m:r>
                    <w:rPr>
                      <w:rFonts w:ascii="Cambria Math" w:hAnsi="Cambria Math"/>
                    </w:rPr>
                    <m:t xml:space="preserve">−</m:t>
                  </m:r>
                  <m:r>
                    <w:rPr>
                      <w:rFonts w:ascii="Cambria Math" w:hAnsi="Cambria Math"/>
                    </w:rPr>
                    <m:t xml:space="preserve">nöron</m:t>
                  </m:r>
                  <m:r>
                    <w:rPr>
                      <w:rFonts w:ascii="Cambria Math" w:hAnsi="Cambria Math"/>
                    </w:rPr>
                    <m:t xml:space="preserve">değeri</m:t>
                  </m:r>
                </m:e>
              </m:d>
              <m:r>
                <w:rPr>
                  <w:rFonts w:ascii="Cambria Math" w:hAnsi="Cambria Math"/>
                </w:rPr>
                <m:t xml:space="preserve">∗</m:t>
              </m:r>
              <m:d>
                <m:dPr>
                  <m:begChr m:val="("/>
                  <m:endChr m:val=")"/>
                </m:dPr>
                <m:e>
                  <m:r>
                    <w:rPr>
                      <w:rFonts w:ascii="Cambria Math" w:hAnsi="Cambria Math"/>
                    </w:rPr>
                    <m:t xml:space="preserve">nöron</m:t>
                  </m:r>
                  <m:r>
                    <w:rPr>
                      <w:rFonts w:ascii="Cambria Math" w:hAnsi="Cambria Math"/>
                    </w:rPr>
                    <m:t xml:space="preserve">degeri</m:t>
                  </m:r>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nöron</m:t>
                  </m:r>
                  <m:r>
                    <w:rPr>
                      <w:rFonts w:ascii="Cambria Math" w:hAnsi="Cambria Math"/>
                    </w:rPr>
                    <m:t xml:space="preserve">dege</m:t>
                  </m:r>
                  <m:r>
                    <w:rPr>
                      <w:rFonts w:ascii="Cambria Math" w:hAnsi="Cambria Math"/>
                    </w:rPr>
                    <m:t xml:space="preserve">ri</m:t>
                  </m:r>
                </m:e>
              </m:d>
            </m:oMath>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t>Hata(ara nöronları için)=</w:t>
              <w:br/>
            </w:r>
            <w:r>
              <w:rPr>
                <w:color w:val="000000"/>
                <w:sz w:val="20"/>
                <w:szCs w:val="20"/>
              </w:rPr>
            </w:r>
            <m:oMath xmlns:m="http://schemas.openxmlformats.org/officeDocument/2006/math">
              <m:d>
                <m:dPr>
                  <m:begChr m:val="("/>
                  <m:endChr m:val=")"/>
                </m:dPr>
                <m:e>
                  <m:r>
                    <w:rPr>
                      <w:rFonts w:ascii="Cambria Math" w:hAnsi="Cambria Math"/>
                    </w:rPr>
                    <m:t xml:space="preserve">nöron</m:t>
                  </m:r>
                  <m:r>
                    <w:rPr>
                      <w:rFonts w:ascii="Cambria Math" w:hAnsi="Cambria Math"/>
                    </w:rPr>
                    <m:t xml:space="preserve">degeri</m:t>
                  </m:r>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nöron</m:t>
                  </m:r>
                  <m:r>
                    <w:rPr>
                      <w:rFonts w:ascii="Cambria Math" w:hAnsi="Cambria Math"/>
                    </w:rPr>
                    <m:t xml:space="preserve">degeri</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sonraki</m:t>
                  </m:r>
                  <m:r>
                    <w:rPr>
                      <w:rFonts w:ascii="Cambria Math" w:hAnsi="Cambria Math"/>
                    </w:rPr>
                    <m:t xml:space="preserve">katman</m:t>
                  </m:r>
                  <m:r>
                    <w:rPr>
                      <w:rFonts w:ascii="Cambria Math" w:hAnsi="Cambria Math"/>
                    </w:rPr>
                    <m:t xml:space="preserve">nöron</m:t>
                  </m:r>
                  <m:r>
                    <w:rPr>
                      <w:rFonts w:ascii="Cambria Math" w:hAnsi="Cambria Math"/>
                    </w:rPr>
                    <m:t xml:space="preserve">sayısı</m:t>
                  </m:r>
                </m:sup>
                <m:e>
                  <m:r>
                    <w:rPr>
                      <w:rFonts w:ascii="Cambria Math" w:hAnsi="Cambria Math"/>
                    </w:rPr>
                    <m:t xml:space="preserve">hata</m:t>
                  </m:r>
                  <m:r>
                    <w:rPr>
                      <w:rFonts w:ascii="Cambria Math" w:hAnsi="Cambria Math"/>
                    </w:rPr>
                    <m:t xml:space="preserve">degeri</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ağırlı</m:t>
                  </m:r>
                  <m:sSub>
                    <m:e>
                      <m:r>
                        <w:rPr>
                          <w:rFonts w:ascii="Cambria Math" w:hAnsi="Cambria Math"/>
                        </w:rPr>
                        <m:t xml:space="preserve">k</m:t>
                      </m:r>
                    </m:e>
                    <m:sub>
                      <m:r>
                        <w:rPr>
                          <w:rFonts w:ascii="Cambria Math" w:hAnsi="Cambria Math"/>
                        </w:rPr>
                        <m:t xml:space="preserve">nöron</m:t>
                      </m:r>
                    </m:sub>
                  </m:sSub>
                  <m:d>
                    <m:dPr>
                      <m:begChr m:val="("/>
                      <m:endChr m:val=")"/>
                    </m:dPr>
                    <m:e>
                      <m:r>
                        <w:rPr>
                          <w:rFonts w:ascii="Cambria Math" w:hAnsi="Cambria Math"/>
                        </w:rPr>
                        <m:t xml:space="preserve">i</m:t>
                      </m:r>
                    </m:e>
                  </m:d>
                </m:e>
              </m:nary>
            </m:oMath>
          </w:p>
          <w:p>
            <w:pPr>
              <w:pStyle w:val="Normal"/>
              <w:rPr>
                <w:color w:val="000000"/>
                <w:sz w:val="20"/>
                <w:szCs w:val="20"/>
              </w:rPr>
            </w:pPr>
            <w:r>
              <w:rPr>
                <w:color w:val="000000"/>
                <w:sz w:val="20"/>
                <w:szCs w:val="20"/>
              </w:rPr>
            </w:r>
          </w:p>
          <w:p>
            <w:pPr>
              <w:pStyle w:val="Normal"/>
              <w:rPr/>
            </w:pPr>
            <w:r>
              <w:rPr>
                <w:color w:val="000000"/>
                <w:sz w:val="20"/>
                <w:szCs w:val="20"/>
              </w:rPr>
              <w:t>Ağırlık_değişimi(i)=</w:t>
            </w:r>
            <w:r>
              <w:rPr>
                <w:color w:val="000000"/>
                <w:sz w:val="20"/>
                <w:szCs w:val="20"/>
              </w:rPr>
            </w:r>
            <m:oMath xmlns:m="http://schemas.openxmlformats.org/officeDocument/2006/math">
              <m:eqArr>
                <m:e/>
                <m:e>
                  <m:eqArr>
                    <m:e>
                      <m:r>
                        <w:rPr>
                          <w:rFonts w:ascii="Cambria Math" w:hAnsi="Cambria Math"/>
                        </w:rPr>
                        <m:t xml:space="preserve">kats</m:t>
                      </m:r>
                      <m:r>
                        <w:rPr>
                          <w:rFonts w:ascii="Cambria Math" w:hAnsi="Cambria Math"/>
                        </w:rPr>
                        <m:t xml:space="preserve">ayı</m:t>
                      </m:r>
                      <m:r>
                        <w:rPr>
                          <w:rFonts w:ascii="Cambria Math" w:hAnsi="Cambria Math"/>
                        </w:rPr>
                        <m:t xml:space="preserve">∗</m:t>
                      </m:r>
                      <m:sSub>
                        <m:e>
                          <m:r>
                            <w:rPr>
                              <w:rFonts w:ascii="Cambria Math" w:hAnsi="Cambria Math"/>
                            </w:rPr>
                            <m:t xml:space="preserve">ağırlık</m:t>
                          </m:r>
                        </m:e>
                        <m:sub>
                          <m:r>
                            <w:rPr>
                              <w:rFonts w:ascii="Cambria Math" w:hAnsi="Cambria Math"/>
                            </w:rPr>
                            <m:t xml:space="preserve">değişimi</m:t>
                          </m:r>
                        </m:sub>
                      </m:s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e>
                    <m:e>
                      <m:d>
                        <m:dPr>
                          <m:begChr m:val="("/>
                          <m:endChr m:val=")"/>
                        </m:dPr>
                        <m:e>
                          <m:r>
                            <w:rPr>
                              <w:rFonts w:ascii="Cambria Math" w:hAnsi="Cambria Math"/>
                            </w:rPr>
                            <m:t xml:space="preserve">katsayı</m:t>
                          </m:r>
                          <m:r>
                            <w:rPr>
                              <w:rFonts w:ascii="Cambria Math" w:hAnsi="Cambria Math"/>
                            </w:rPr>
                            <m:t xml:space="preserve">∗</m:t>
                          </m:r>
                          <m:r>
                            <w:rPr>
                              <w:rFonts w:ascii="Cambria Math" w:hAnsi="Cambria Math"/>
                            </w:rPr>
                            <m:t xml:space="preserve">nöron</m:t>
                          </m:r>
                          <m:r>
                            <w:rPr>
                              <w:rFonts w:ascii="Cambria Math" w:hAnsi="Cambria Math"/>
                            </w:rPr>
                            <m:t xml:space="preserve">değeri</m:t>
                          </m:r>
                          <m:r>
                            <w:rPr>
                              <w:rFonts w:ascii="Cambria Math" w:hAnsi="Cambria Math"/>
                            </w:rPr>
                            <m:t xml:space="preserve">∗</m:t>
                          </m:r>
                          <m:r>
                            <w:rPr>
                              <w:rFonts w:ascii="Cambria Math" w:hAnsi="Cambria Math"/>
                            </w:rPr>
                            <m:t xml:space="preserve">hata</m:t>
                          </m:r>
                        </m:e>
                      </m:d>
                      <m:r>
                        <w:rPr>
                          <w:rFonts w:ascii="Cambria Math" w:hAnsi="Cambria Math"/>
                        </w:rPr>
                        <m:t xml:space="preserve">+</m:t>
                      </m:r>
                    </m:e>
                  </m:eqArr>
                </m:e>
              </m:eqArr>
            </m:oMath>
          </w:p>
          <w:p>
            <w:pPr>
              <w:pStyle w:val="Normal"/>
              <w:spacing w:lineRule="auto" w:line="360"/>
              <w:jc w:val="both"/>
              <w:rPr>
                <w:sz w:val="20"/>
                <w:szCs w:val="20"/>
              </w:rPr>
            </w:pPr>
            <w:r>
              <w:rPr>
                <w:sz w:val="20"/>
                <w:szCs w:val="20"/>
              </w:rPr>
            </w:r>
          </w:p>
        </w:tc>
      </w:tr>
    </w:tbl>
    <w:p>
      <w:pPr>
        <w:pStyle w:val="Normal"/>
        <w:spacing w:lineRule="auto" w:line="360"/>
        <w:jc w:val="center"/>
        <w:rPr>
          <w:sz w:val="20"/>
          <w:szCs w:val="20"/>
        </w:rPr>
      </w:pPr>
      <w:r>
        <w:rPr>
          <w:sz w:val="20"/>
          <w:szCs w:val="20"/>
        </w:rPr>
      </w:r>
    </w:p>
    <w:p>
      <w:pPr>
        <w:pStyle w:val="Normal"/>
        <w:spacing w:lineRule="auto" w:line="360"/>
        <w:jc w:val="center"/>
        <w:rPr>
          <w:sz w:val="20"/>
          <w:szCs w:val="20"/>
        </w:rPr>
      </w:pPr>
      <w:r>
        <w:rPr>
          <w:sz w:val="20"/>
          <w:szCs w:val="20"/>
        </w:rPr>
        <w:t>Formül 1. ag_egit fonksiyonu matematiksel formülleme</w:t>
      </w:r>
    </w:p>
    <w:p>
      <w:pPr>
        <w:pStyle w:val="Normal"/>
        <w:jc w:val="both"/>
        <w:rPr>
          <w:b/>
          <w:b/>
          <w:sz w:val="20"/>
          <w:szCs w:val="20"/>
        </w:rPr>
      </w:pPr>
      <w:r>
        <w:rPr>
          <w:b/>
          <w:sz w:val="20"/>
          <w:szCs w:val="20"/>
        </w:rPr>
      </w:r>
    </w:p>
    <w:p>
      <w:pPr>
        <w:pStyle w:val="Normal"/>
        <w:jc w:val="both"/>
        <w:rPr>
          <w:b/>
          <w:b/>
          <w:sz w:val="20"/>
          <w:szCs w:val="20"/>
        </w:rPr>
      </w:pPr>
      <w:r>
        <w:rPr>
          <w:b/>
          <w:sz w:val="20"/>
          <w:szCs w:val="20"/>
        </w:rPr>
      </w:r>
    </w:p>
    <w:p>
      <w:pPr>
        <w:pStyle w:val="Normal"/>
        <w:jc w:val="both"/>
        <w:rPr>
          <w:b/>
          <w:b/>
          <w:sz w:val="20"/>
          <w:szCs w:val="20"/>
        </w:rPr>
      </w:pPr>
      <w:r>
        <w:rPr>
          <w:b/>
          <w:sz w:val="20"/>
          <w:szCs w:val="20"/>
        </w:rPr>
      </w:r>
    </w:p>
    <w:p>
      <w:pPr>
        <w:pStyle w:val="Normal"/>
        <w:jc w:val="both"/>
        <w:rPr>
          <w:b/>
          <w:b/>
          <w:sz w:val="20"/>
          <w:szCs w:val="20"/>
        </w:rPr>
      </w:pPr>
      <w:r>
        <w:rPr>
          <w:b/>
          <w:sz w:val="20"/>
          <w:szCs w:val="20"/>
        </w:rPr>
      </w:r>
    </w:p>
    <w:p>
      <w:pPr>
        <w:pStyle w:val="Normal"/>
        <w:jc w:val="both"/>
        <w:rPr>
          <w:b/>
          <w:b/>
          <w:sz w:val="20"/>
          <w:szCs w:val="20"/>
        </w:rPr>
      </w:pPr>
      <w:r>
        <w:rPr>
          <w:b/>
          <w:sz w:val="20"/>
          <w:szCs w:val="20"/>
        </w:rPr>
        <w:t>2.2. Normalizasyon Fonksiyonu</w:t>
      </w:r>
    </w:p>
    <w:p>
      <w:pPr>
        <w:pStyle w:val="Normal"/>
        <w:jc w:val="both"/>
        <w:rPr>
          <w:sz w:val="20"/>
          <w:szCs w:val="20"/>
        </w:rPr>
      </w:pPr>
      <w:r>
        <w:rPr>
          <w:sz w:val="20"/>
          <w:szCs w:val="20"/>
        </w:rPr>
      </w:r>
    </w:p>
    <w:p>
      <w:pPr>
        <w:pStyle w:val="Normal"/>
        <w:jc w:val="both"/>
        <w:rPr>
          <w:sz w:val="20"/>
        </w:rPr>
      </w:pPr>
      <w:r>
        <w:rPr>
          <w:sz w:val="20"/>
        </w:rPr>
        <w:t xml:space="preserve">Normalizasyon olarak Min-Max yöntemi kullanılmıştır. Min-Max yöntemi, verileri doğrusal olarak normalize eder. Minimum; bir verinin alabileceği en düşük değer iken, maksimum; verinin alabileceği en yüksek değeri ifade eder. Bir veriyi Min-Max yöntemi ile 0 ile 1 aralığına indirgemek için </w:t>
      </w:r>
      <w:r>
        <w:rPr>
          <w:sz w:val="20"/>
        </w:rPr>
      </w:r>
      <m:oMath xmlns:m="http://schemas.openxmlformats.org/officeDocument/2006/math">
        <m:sSup>
          <m:e>
            <m:r>
              <w:rPr>
                <w:rFonts w:ascii="Cambria Math" w:hAnsi="Cambria Math"/>
              </w:rPr>
              <m:t xml:space="preserve">x</m:t>
            </m:r>
          </m:e>
          <m:sup>
            <m:r>
              <w:rPr>
                <w:rFonts w:ascii="Cambria Math" w:hAnsi="Cambria Math"/>
              </w:rPr>
              <m:t xml:space="preserve">'</m:t>
            </m:r>
          </m:sup>
        </m:sSup>
        <m:r>
          <w:rPr>
            <w:rFonts w:ascii="Cambria Math" w:hAnsi="Cambria Math"/>
          </w:rPr>
          <m:t xml:space="preserve">=</m:t>
        </m:r>
        <m:f>
          <m:num>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min</m:t>
                </m:r>
              </m:sub>
            </m:sSub>
          </m:num>
          <m:den>
            <m:sSub>
              <m:e>
                <m:r>
                  <w:rPr>
                    <w:rFonts w:ascii="Cambria Math" w:hAnsi="Cambria Math"/>
                  </w:rPr>
                  <m:t xml:space="preserve">x</m:t>
                </m:r>
              </m:e>
              <m:sub>
                <m:r>
                  <w:rPr>
                    <w:rFonts w:ascii="Cambria Math" w:hAnsi="Cambria Math"/>
                  </w:rPr>
                  <m:t xml:space="preserve">max</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min</m:t>
                </m:r>
              </m:sub>
            </m:sSub>
          </m:den>
        </m:f>
      </m:oMath>
      <w:r>
        <w:rPr>
          <w:sz w:val="20"/>
        </w:rPr>
        <w:t xml:space="preserve"> eşitliği kullanılır. </w:t>
      </w:r>
    </w:p>
    <w:p>
      <w:pPr>
        <w:pStyle w:val="Normal"/>
        <w:jc w:val="both"/>
        <w:rPr>
          <w:sz w:val="20"/>
        </w:rPr>
      </w:pPr>
      <w:r>
        <w:rPr>
          <w:sz w:val="20"/>
        </w:rPr>
        <w:t xml:space="preserve">Bu eşitlikte; </w:t>
      </w:r>
    </w:p>
    <w:p>
      <w:pPr>
        <w:pStyle w:val="Normal"/>
        <w:jc w:val="both"/>
        <w:rPr>
          <w:sz w:val="20"/>
        </w:rPr>
      </w:pPr>
      <w:r>
        <w:rPr/>
      </w:r>
      <m:oMath xmlns:m="http://schemas.openxmlformats.org/officeDocument/2006/math">
        <m:sSup>
          <m:e>
            <m:r>
              <w:rPr>
                <w:rFonts w:ascii="Cambria Math" w:hAnsi="Cambria Math"/>
              </w:rPr>
              <m:t xml:space="preserve">x</m:t>
            </m:r>
          </m:e>
          <m:sup>
            <m:r>
              <w:rPr>
                <w:rFonts w:ascii="Cambria Math" w:hAnsi="Cambria Math"/>
              </w:rPr>
              <m:t xml:space="preserve">'</m:t>
            </m:r>
          </m:sup>
        </m:sSup>
      </m:oMath>
      <w:r>
        <w:rPr>
          <w:sz w:val="20"/>
        </w:rPr>
        <w:t>= Normalize edilmiş veriyi,</w:t>
      </w:r>
    </w:p>
    <w:p>
      <w:pPr>
        <w:pStyle w:val="Normal"/>
        <w:jc w:val="both"/>
        <w:rPr>
          <w:sz w:val="20"/>
        </w:rPr>
      </w:pP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sz w:val="20"/>
        </w:rPr>
        <w:t xml:space="preserve"> </w:t>
      </w:r>
      <w:r>
        <w:rPr>
          <w:sz w:val="20"/>
        </w:rPr>
        <w:t>= Girdi değerini,</w:t>
      </w:r>
    </w:p>
    <w:p>
      <w:pPr>
        <w:pStyle w:val="Normal"/>
        <w:jc w:val="both"/>
        <w:rPr>
          <w:sz w:val="20"/>
        </w:rPr>
      </w:pPr>
      <w:r>
        <w:rPr/>
      </w:r>
      <m:oMath xmlns:m="http://schemas.openxmlformats.org/officeDocument/2006/math">
        <m:sSub>
          <m:e>
            <m:r>
              <w:rPr>
                <w:rFonts w:ascii="Cambria Math" w:hAnsi="Cambria Math"/>
              </w:rPr>
              <m:t xml:space="preserve">x</m:t>
            </m:r>
          </m:e>
          <m:sub>
            <m:r>
              <w:rPr>
                <w:rFonts w:ascii="Cambria Math" w:hAnsi="Cambria Math"/>
              </w:rPr>
              <m:t xml:space="preserve">min</m:t>
            </m:r>
          </m:sub>
        </m:sSub>
      </m:oMath>
      <w:r>
        <w:rPr>
          <w:sz w:val="20"/>
        </w:rPr>
        <w:t>= Girdi seti içerisinde yer alan en küçük sayıyı,</w:t>
      </w:r>
    </w:p>
    <w:p>
      <w:pPr>
        <w:pStyle w:val="Normal"/>
        <w:jc w:val="both"/>
        <w:rPr>
          <w:sz w:val="16"/>
          <w:szCs w:val="20"/>
        </w:rPr>
      </w:pPr>
      <w:r>
        <w:rPr/>
      </w:r>
      <m:oMath xmlns:m="http://schemas.openxmlformats.org/officeDocument/2006/math">
        <m:sSub>
          <m:e>
            <m:r>
              <w:rPr>
                <w:rFonts w:ascii="Cambria Math" w:hAnsi="Cambria Math"/>
              </w:rPr>
              <m:t xml:space="preserve">x</m:t>
            </m:r>
          </m:e>
          <m:sub>
            <m:r>
              <w:rPr>
                <w:rFonts w:ascii="Cambria Math" w:hAnsi="Cambria Math"/>
              </w:rPr>
              <m:t xml:space="preserve">max</m:t>
            </m:r>
          </m:sub>
        </m:sSub>
      </m:oMath>
      <w:r>
        <w:rPr>
          <w:sz w:val="20"/>
        </w:rPr>
        <w:t xml:space="preserve"> </w:t>
      </w:r>
      <w:r>
        <w:rPr>
          <w:sz w:val="20"/>
        </w:rPr>
        <w:t xml:space="preserve">= Girdi seti içerisinde yer alan en büyük sayıyı, ifade etmektedir. </w:t>
      </w:r>
      <w:r>
        <w:rPr>
          <w:sz w:val="16"/>
          <w:szCs w:val="20"/>
        </w:rPr>
        <w:t xml:space="preserve"> </w:t>
      </w:r>
    </w:p>
    <w:p>
      <w:pPr>
        <w:pStyle w:val="Normal"/>
        <w:jc w:val="both"/>
        <w:rPr>
          <w:sz w:val="20"/>
          <w:szCs w:val="20"/>
        </w:rPr>
      </w:pPr>
      <w:r>
        <w:rPr>
          <w:sz w:val="20"/>
          <w:szCs w:val="20"/>
        </w:rPr>
        <w:t xml:space="preserve">   </w:t>
      </w:r>
    </w:p>
    <w:p>
      <w:pPr>
        <w:pStyle w:val="Normal"/>
        <w:jc w:val="both"/>
        <w:rPr>
          <w:sz w:val="20"/>
          <w:szCs w:val="20"/>
        </w:rPr>
      </w:pPr>
      <w:r>
        <w:rPr>
          <w:sz w:val="20"/>
          <w:szCs w:val="20"/>
        </w:rPr>
      </w:r>
    </w:p>
    <w:p>
      <w:pPr>
        <w:pStyle w:val="Normal"/>
        <w:jc w:val="both"/>
        <w:rPr>
          <w:b/>
          <w:b/>
          <w:sz w:val="20"/>
          <w:szCs w:val="20"/>
        </w:rPr>
      </w:pPr>
      <w:r>
        <w:rPr>
          <w:b/>
          <w:sz w:val="20"/>
          <w:szCs w:val="20"/>
        </w:rPr>
        <w:t>2.3. Ana Program</w:t>
      </w:r>
    </w:p>
    <w:p>
      <w:pPr>
        <w:pStyle w:val="Normal"/>
        <w:jc w:val="both"/>
        <w:rPr>
          <w:sz w:val="20"/>
          <w:szCs w:val="20"/>
        </w:rPr>
      </w:pPr>
      <w:r>
        <w:rPr>
          <w:sz w:val="20"/>
          <w:szCs w:val="20"/>
        </w:rPr>
      </w:r>
    </w:p>
    <w:p>
      <w:pPr>
        <w:pStyle w:val="Normal"/>
        <w:jc w:val="both"/>
        <w:rPr>
          <w:sz w:val="20"/>
          <w:szCs w:val="20"/>
        </w:rPr>
      </w:pPr>
      <w:r>
        <w:rPr>
          <w:sz w:val="20"/>
          <w:szCs w:val="20"/>
        </w:rPr>
        <w:t>Nöron sayısı, girişler ve çıkış tanımlandıktan sonra nöral ağ için yazılmış fonksiyonları çağıran ana program</w:t>
      </w:r>
    </w:p>
    <w:p>
      <w:pPr>
        <w:pStyle w:val="Normal"/>
        <w:jc w:val="both"/>
        <w:rPr>
          <w:sz w:val="20"/>
          <w:szCs w:val="20"/>
        </w:rPr>
      </w:pPr>
      <w:r>
        <w:rPr>
          <w:sz w:val="20"/>
          <w:szCs w:val="20"/>
        </w:rPr>
      </w:r>
    </w:p>
    <w:tbl>
      <w:tblPr>
        <w:tblStyle w:val="TabloKlavuzu"/>
        <w:tblW w:w="9212" w:type="dxa"/>
        <w:jc w:val="left"/>
        <w:tblInd w:w="-5" w:type="dxa"/>
        <w:tblCellMar>
          <w:top w:w="0" w:type="dxa"/>
          <w:left w:w="103" w:type="dxa"/>
          <w:bottom w:w="0" w:type="dxa"/>
          <w:right w:w="108" w:type="dxa"/>
        </w:tblCellMar>
        <w:tblLook w:val="04a0"/>
      </w:tblPr>
      <w:tblGrid>
        <w:gridCol w:w="9212"/>
      </w:tblGrid>
      <w:tr>
        <w:trPr/>
        <w:tc>
          <w:tcPr>
            <w:tcW w:w="9212" w:type="dxa"/>
            <w:tcBorders/>
            <w:shd w:fill="auto" w:val="clear"/>
            <w:tcMar>
              <w:left w:w="103" w:type="dxa"/>
            </w:tcMar>
          </w:tcPr>
          <w:p>
            <w:pPr>
              <w:pStyle w:val="Normal"/>
              <w:rPr/>
            </w:pPr>
            <w:r>
              <w:rPr>
                <w:color w:val="000000"/>
                <w:sz w:val="20"/>
                <w:szCs w:val="20"/>
              </w:rPr>
              <w:t xml:space="preserve">adet=[4 4 3];  </w:t>
            </w:r>
            <w:r>
              <w:rPr>
                <w:color w:val="228B22"/>
                <w:sz w:val="20"/>
                <w:szCs w:val="20"/>
              </w:rPr>
              <w:t>% katmanlardaki noron sayisi(giris, gizli, cikis)</w:t>
            </w:r>
          </w:p>
          <w:p>
            <w:pPr>
              <w:pStyle w:val="Normal"/>
              <w:rPr>
                <w:color w:val="000000"/>
                <w:sz w:val="20"/>
                <w:szCs w:val="20"/>
              </w:rPr>
            </w:pPr>
            <w:r>
              <w:rPr>
                <w:color w:val="000000"/>
                <w:sz w:val="20"/>
                <w:szCs w:val="20"/>
              </w:rPr>
              <w:t xml:space="preserve">veriler=dosya_oku(); </w:t>
            </w:r>
            <w:r>
              <w:rPr>
                <w:color w:val="228B22"/>
                <w:sz w:val="20"/>
                <w:szCs w:val="20"/>
              </w:rPr>
              <w:t>% ekonomik veriler dosyadan aktarılıyor</w:t>
            </w:r>
          </w:p>
          <w:p>
            <w:pPr>
              <w:pStyle w:val="Normal"/>
              <w:rPr>
                <w:color w:val="000000"/>
                <w:sz w:val="20"/>
                <w:szCs w:val="20"/>
              </w:rPr>
            </w:pPr>
            <w:r>
              <w:rPr>
                <w:color w:val="000000"/>
                <w:sz w:val="20"/>
                <w:szCs w:val="20"/>
              </w:rPr>
              <w:t xml:space="preserve">girisler=veriler(:,1:5); </w:t>
            </w:r>
          </w:p>
          <w:p>
            <w:pPr>
              <w:pStyle w:val="Normal"/>
              <w:rPr>
                <w:color w:val="000000"/>
                <w:sz w:val="20"/>
                <w:szCs w:val="20"/>
              </w:rPr>
            </w:pPr>
            <w:r>
              <w:rPr>
                <w:color w:val="000000"/>
                <w:sz w:val="20"/>
                <w:szCs w:val="20"/>
              </w:rPr>
              <w:t xml:space="preserve">girisler=normalize(girisler); </w:t>
            </w:r>
            <w:r>
              <w:rPr>
                <w:color w:val="228B22"/>
                <w:sz w:val="20"/>
                <w:szCs w:val="20"/>
              </w:rPr>
              <w:t>% giris verileri normalize ediliyor</w:t>
            </w:r>
          </w:p>
          <w:p>
            <w:pPr>
              <w:pStyle w:val="Normal"/>
              <w:rPr>
                <w:color w:val="000000"/>
                <w:sz w:val="20"/>
                <w:szCs w:val="20"/>
              </w:rPr>
            </w:pPr>
            <w:r>
              <w:rPr>
                <w:color w:val="000000"/>
                <w:sz w:val="20"/>
                <w:szCs w:val="20"/>
              </w:rPr>
              <w:t>cikislar=veriler(:,6);</w:t>
            </w:r>
          </w:p>
          <w:p>
            <w:pPr>
              <w:pStyle w:val="Normal"/>
              <w:rPr>
                <w:color w:val="000000"/>
                <w:sz w:val="20"/>
                <w:szCs w:val="20"/>
              </w:rPr>
            </w:pPr>
            <w:r>
              <w:rPr>
                <w:color w:val="000000"/>
                <w:sz w:val="20"/>
                <w:szCs w:val="20"/>
              </w:rPr>
              <w:t xml:space="preserve">cikislar=normalize(cikislar); </w:t>
            </w:r>
            <w:r>
              <w:rPr>
                <w:color w:val="228B22"/>
                <w:sz w:val="20"/>
                <w:szCs w:val="20"/>
              </w:rPr>
              <w:t>% cikis verileri normalize ediliyor</w:t>
            </w:r>
          </w:p>
          <w:p>
            <w:pPr>
              <w:pStyle w:val="Normal"/>
              <w:rPr/>
            </w:pPr>
            <w:r>
              <w:rPr>
                <w:color w:val="000000"/>
                <w:sz w:val="20"/>
                <w:szCs w:val="20"/>
              </w:rPr>
              <w:t xml:space="preserve">hata_payi=0.05; </w:t>
            </w:r>
          </w:p>
          <w:p>
            <w:pPr>
              <w:pStyle w:val="Normal"/>
              <w:rPr/>
            </w:pPr>
            <w:r>
              <w:rPr>
                <w:color w:val="000000"/>
                <w:sz w:val="20"/>
                <w:szCs w:val="20"/>
              </w:rPr>
              <w:t xml:space="preserve">[W ,B]= ag_olustur(adet); </w:t>
            </w:r>
            <w:r>
              <w:rPr>
                <w:color w:val="228B22"/>
                <w:sz w:val="20"/>
                <w:szCs w:val="20"/>
              </w:rPr>
              <w:t>% agirliklarin sayisini belirliyor ve rasgele degerler atiyor</w:t>
            </w:r>
          </w:p>
          <w:p>
            <w:pPr>
              <w:pStyle w:val="Normal"/>
              <w:rPr/>
            </w:pPr>
            <w:r>
              <w:rPr>
                <w:color w:val="000000"/>
                <w:sz w:val="20"/>
                <w:szCs w:val="20"/>
              </w:rPr>
              <w:t xml:space="preserve">[W ,B, hata]= ag_egit(girisler,cikislar,W,B,adet,hata_payi); </w:t>
            </w:r>
            <w:r>
              <w:rPr>
                <w:color w:val="228B22"/>
                <w:sz w:val="20"/>
                <w:szCs w:val="20"/>
              </w:rPr>
              <w:t>% agirliklari ayarlayip geri donduruyor</w:t>
            </w:r>
          </w:p>
          <w:p>
            <w:pPr>
              <w:pStyle w:val="Normal"/>
              <w:rPr/>
            </w:pPr>
            <w:r>
              <w:rPr>
                <w:color w:val="000000"/>
                <w:sz w:val="20"/>
                <w:szCs w:val="20"/>
              </w:rPr>
              <w:t>sonuc=zeros(size(cikislar));</w:t>
            </w:r>
          </w:p>
          <w:p>
            <w:pPr>
              <w:pStyle w:val="Normal"/>
              <w:rPr/>
            </w:pPr>
            <w:r>
              <w:rPr>
                <w:color w:val="0000FF"/>
                <w:sz w:val="20"/>
                <w:szCs w:val="20"/>
              </w:rPr>
              <w:t>for</w:t>
            </w:r>
            <w:r>
              <w:rPr>
                <w:color w:val="000000"/>
                <w:sz w:val="20"/>
                <w:szCs w:val="20"/>
              </w:rPr>
              <w:t xml:space="preserve"> i=1:size(sonuc,1)</w:t>
            </w:r>
          </w:p>
          <w:p>
            <w:pPr>
              <w:pStyle w:val="Normal"/>
              <w:rPr/>
            </w:pPr>
            <w:r>
              <w:rPr>
                <w:color w:val="000000"/>
                <w:sz w:val="20"/>
                <w:szCs w:val="20"/>
              </w:rPr>
              <w:t>sonuc(i,:)=ag_sina(girisler(i,:),W,B,adet,</w:t>
            </w:r>
            <w:r>
              <w:rPr>
                <w:color w:val="A020F0"/>
                <w:sz w:val="20"/>
                <w:szCs w:val="20"/>
              </w:rPr>
              <w:t>'yazdir'</w:t>
            </w:r>
            <w:r>
              <w:rPr>
                <w:color w:val="000000"/>
                <w:sz w:val="20"/>
                <w:szCs w:val="20"/>
              </w:rPr>
              <w:t xml:space="preserve">); </w:t>
            </w:r>
            <w:r>
              <w:rPr>
                <w:color w:val="228B22"/>
                <w:sz w:val="20"/>
                <w:szCs w:val="20"/>
              </w:rPr>
              <w:t>% verilen girisleri ve agirliklari kullanarak sonuc uretiyor</w:t>
            </w:r>
          </w:p>
          <w:p>
            <w:pPr>
              <w:pStyle w:val="Normal"/>
              <w:rPr/>
            </w:pPr>
            <w:r>
              <w:rPr>
                <w:color w:val="0000FF"/>
                <w:sz w:val="20"/>
                <w:szCs w:val="20"/>
              </w:rPr>
              <w:t>end</w:t>
            </w:r>
          </w:p>
        </w:tc>
      </w:tr>
    </w:tbl>
    <w:p>
      <w:pPr>
        <w:pStyle w:val="Normal"/>
        <w:jc w:val="both"/>
        <w:rPr>
          <w:sz w:val="20"/>
          <w:szCs w:val="20"/>
        </w:rPr>
      </w:pPr>
      <w:r>
        <w:rPr>
          <w:sz w:val="20"/>
          <w:szCs w:val="20"/>
        </w:rPr>
      </w:r>
    </w:p>
    <w:p>
      <w:pPr>
        <w:pStyle w:val="Normal"/>
        <w:jc w:val="center"/>
        <w:rPr>
          <w:sz w:val="20"/>
          <w:szCs w:val="20"/>
        </w:rPr>
      </w:pPr>
      <w:r>
        <w:rPr>
          <w:sz w:val="20"/>
          <w:szCs w:val="20"/>
        </w:rPr>
        <w:t>Kaynak Kod 1. Ana Program(XOR)</w:t>
      </w:r>
    </w:p>
    <w:p>
      <w:pPr>
        <w:pStyle w:val="Normal"/>
        <w:spacing w:lineRule="auto" w:line="360"/>
        <w:rPr>
          <w:b/>
          <w:b/>
          <w:sz w:val="20"/>
          <w:szCs w:val="20"/>
        </w:rPr>
      </w:pPr>
      <w:r>
        <w:rPr>
          <w:b/>
          <w:sz w:val="20"/>
          <w:szCs w:val="20"/>
        </w:rPr>
        <w:t>2.4. Hata Hesaplama Fonksiyonu</w:t>
      </w:r>
    </w:p>
    <w:p>
      <w:pPr>
        <w:pStyle w:val="Normal"/>
        <w:spacing w:lineRule="auto" w:line="360"/>
        <w:rPr>
          <w:sz w:val="20"/>
          <w:szCs w:val="20"/>
        </w:rPr>
      </w:pPr>
      <w:r>
        <w:rPr>
          <w:sz w:val="20"/>
          <w:szCs w:val="20"/>
        </w:rPr>
      </w:r>
    </w:p>
    <w:p>
      <w:pPr>
        <w:pStyle w:val="Normal"/>
        <w:spacing w:lineRule="auto" w:line="360"/>
        <w:rPr>
          <w:sz w:val="20"/>
          <w:szCs w:val="20"/>
        </w:rPr>
      </w:pPr>
      <w:r>
        <w:rPr>
          <w:sz w:val="20"/>
          <w:szCs w:val="20"/>
        </w:rPr>
        <w:t>Parametre olarak nöron çıkış değerlerini ve beklenen değerleri alarak hatayı döndüren fonksiyon.</w:t>
      </w:r>
    </w:p>
    <w:p>
      <w:pPr>
        <w:pStyle w:val="Normal"/>
        <w:spacing w:lineRule="auto" w:line="360"/>
        <w:rPr>
          <w:sz w:val="20"/>
          <w:szCs w:val="20"/>
        </w:rPr>
      </w:pPr>
      <w:r>
        <w:rPr>
          <w:sz w:val="20"/>
          <w:szCs w:val="20"/>
        </w:rPr>
      </w:r>
    </w:p>
    <w:tbl>
      <w:tblPr>
        <w:tblStyle w:val="TabloKlavuzu"/>
        <w:tblW w:w="9212" w:type="dxa"/>
        <w:jc w:val="left"/>
        <w:tblInd w:w="-5" w:type="dxa"/>
        <w:tblCellMar>
          <w:top w:w="0" w:type="dxa"/>
          <w:left w:w="103" w:type="dxa"/>
          <w:bottom w:w="0" w:type="dxa"/>
          <w:right w:w="108" w:type="dxa"/>
        </w:tblCellMar>
        <w:tblLook w:val="04a0"/>
      </w:tblPr>
      <w:tblGrid>
        <w:gridCol w:w="9212"/>
      </w:tblGrid>
      <w:tr>
        <w:trPr/>
        <w:tc>
          <w:tcPr>
            <w:tcW w:w="9212" w:type="dxa"/>
            <w:tcBorders/>
            <w:shd w:fill="auto" w:val="clear"/>
            <w:tcMar>
              <w:left w:w="103" w:type="dxa"/>
            </w:tcMar>
          </w:tcPr>
          <w:p>
            <w:pPr>
              <w:pStyle w:val="Normal"/>
              <w:rPr/>
            </w:pPr>
            <w:r>
              <w:rPr>
                <w:color w:val="0000FF"/>
                <w:sz w:val="20"/>
                <w:szCs w:val="20"/>
              </w:rPr>
              <w:t>function</w:t>
            </w:r>
            <w:r>
              <w:rPr>
                <w:color w:val="000000"/>
                <w:sz w:val="20"/>
                <w:szCs w:val="20"/>
              </w:rPr>
              <w:t xml:space="preserve"> donus=hata_hesapla(x,beklenen)  </w:t>
            </w:r>
            <w:r>
              <w:rPr>
                <w:color w:val="228B22"/>
                <w:sz w:val="20"/>
                <w:szCs w:val="20"/>
              </w:rPr>
              <w:t>%  x=nöron çıkış değerleri</w:t>
            </w:r>
          </w:p>
          <w:p>
            <w:pPr>
              <w:pStyle w:val="Normal"/>
              <w:jc w:val="both"/>
              <w:rPr/>
            </w:pPr>
            <w:r>
              <w:rPr>
                <w:color w:val="000000"/>
                <w:sz w:val="20"/>
                <w:szCs w:val="20"/>
              </w:rPr>
              <w:t>i=size(beklenen,1)*size(beklenen,2);</w:t>
            </w:r>
          </w:p>
          <w:p>
            <w:pPr>
              <w:pStyle w:val="Normal"/>
              <w:jc w:val="both"/>
              <w:rPr/>
            </w:pPr>
            <w:r>
              <w:rPr>
                <w:color w:val="000000"/>
                <w:sz w:val="20"/>
                <w:szCs w:val="20"/>
              </w:rPr>
              <w:t>j=size(x,1)*size(x,2);</w:t>
            </w:r>
          </w:p>
          <w:p>
            <w:pPr>
              <w:pStyle w:val="Normal"/>
              <w:jc w:val="both"/>
              <w:rPr/>
            </w:pPr>
            <w:r>
              <w:rPr>
                <w:color w:val="000000"/>
                <w:sz w:val="20"/>
                <w:szCs w:val="20"/>
              </w:rPr>
              <w:t xml:space="preserve">hata=zeros(i,1); </w:t>
            </w:r>
          </w:p>
          <w:p>
            <w:pPr>
              <w:pStyle w:val="Normal"/>
              <w:jc w:val="both"/>
              <w:rPr/>
            </w:pPr>
            <w:r>
              <w:rPr>
                <w:color w:val="0000FF"/>
                <w:sz w:val="20"/>
                <w:szCs w:val="20"/>
              </w:rPr>
              <w:t>while</w:t>
            </w:r>
            <w:r>
              <w:rPr>
                <w:color w:val="000000"/>
                <w:sz w:val="20"/>
                <w:szCs w:val="20"/>
              </w:rPr>
              <w:t xml:space="preserve"> i&gt;0</w:t>
            </w:r>
          </w:p>
          <w:p>
            <w:pPr>
              <w:pStyle w:val="Normal"/>
              <w:jc w:val="both"/>
              <w:rPr/>
            </w:pPr>
            <w:r>
              <w:rPr>
                <w:color w:val="000000"/>
                <w:sz w:val="20"/>
                <w:szCs w:val="20"/>
              </w:rPr>
              <w:t xml:space="preserve">hata(i)=abs(x(j)-beklenen(i));  </w:t>
            </w:r>
            <w:r>
              <w:rPr>
                <w:color w:val="228B22"/>
                <w:sz w:val="20"/>
                <w:szCs w:val="20"/>
              </w:rPr>
              <w:t>% abs=mutlak değer</w:t>
            </w:r>
          </w:p>
          <w:p>
            <w:pPr>
              <w:pStyle w:val="Normal"/>
              <w:jc w:val="both"/>
              <w:rPr/>
            </w:pPr>
            <w:r>
              <w:rPr>
                <w:color w:val="000000"/>
                <w:sz w:val="20"/>
                <w:szCs w:val="20"/>
              </w:rPr>
              <w:t>i=i-1;</w:t>
            </w:r>
          </w:p>
          <w:p>
            <w:pPr>
              <w:pStyle w:val="Normal"/>
              <w:jc w:val="both"/>
              <w:rPr/>
            </w:pPr>
            <w:r>
              <w:rPr>
                <w:color w:val="000000"/>
                <w:sz w:val="20"/>
                <w:szCs w:val="20"/>
              </w:rPr>
              <w:t>j=j-1;</w:t>
            </w:r>
          </w:p>
          <w:p>
            <w:pPr>
              <w:pStyle w:val="Normal"/>
              <w:jc w:val="both"/>
              <w:rPr/>
            </w:pPr>
            <w:r>
              <w:rPr>
                <w:color w:val="0000FF"/>
                <w:sz w:val="20"/>
                <w:szCs w:val="20"/>
              </w:rPr>
              <w:t>end</w:t>
            </w:r>
          </w:p>
          <w:p>
            <w:pPr>
              <w:pStyle w:val="Normal"/>
              <w:jc w:val="both"/>
              <w:rPr/>
            </w:pPr>
            <w:r>
              <w:rPr>
                <w:color w:val="000000"/>
                <w:sz w:val="20"/>
                <w:szCs w:val="20"/>
              </w:rPr>
              <w:t>donus=max(hata(:));</w:t>
            </w:r>
          </w:p>
          <w:p>
            <w:pPr>
              <w:pStyle w:val="Normal"/>
              <w:jc w:val="both"/>
              <w:rPr/>
            </w:pPr>
            <w:r>
              <w:rPr>
                <w:color w:val="0000FF"/>
                <w:sz w:val="20"/>
                <w:szCs w:val="20"/>
              </w:rPr>
              <w:t>end</w:t>
            </w:r>
          </w:p>
        </w:tc>
      </w:tr>
    </w:tbl>
    <w:p>
      <w:pPr>
        <w:pStyle w:val="Normal"/>
        <w:spacing w:lineRule="auto" w:line="360"/>
        <w:jc w:val="center"/>
        <w:rPr>
          <w:sz w:val="20"/>
          <w:szCs w:val="20"/>
        </w:rPr>
      </w:pPr>
      <w:r>
        <w:rPr>
          <w:sz w:val="20"/>
          <w:szCs w:val="20"/>
        </w:rPr>
      </w:r>
    </w:p>
    <w:p>
      <w:pPr>
        <w:pStyle w:val="Normal"/>
        <w:spacing w:lineRule="auto" w:line="360"/>
        <w:jc w:val="center"/>
        <w:rPr>
          <w:sz w:val="20"/>
          <w:szCs w:val="20"/>
        </w:rPr>
      </w:pPr>
      <w:r>
        <w:rPr>
          <w:sz w:val="20"/>
          <w:szCs w:val="20"/>
        </w:rPr>
        <w:t xml:space="preserve">Kaynak Kod 2. hata_hesapla fonksiyonu </w:t>
      </w:r>
    </w:p>
    <w:p>
      <w:pPr>
        <w:pStyle w:val="Normal"/>
        <w:spacing w:lineRule="auto" w:line="360"/>
        <w:jc w:val="center"/>
        <w:rPr>
          <w:sz w:val="20"/>
          <w:szCs w:val="20"/>
        </w:rPr>
      </w:pPr>
      <w:r>
        <w:rPr>
          <w:sz w:val="20"/>
          <w:szCs w:val="20"/>
        </w:rPr>
      </w:r>
    </w:p>
    <w:p>
      <w:pPr>
        <w:pStyle w:val="Normal"/>
        <w:spacing w:lineRule="auto" w:line="360"/>
        <w:jc w:val="center"/>
        <w:rPr>
          <w:sz w:val="20"/>
          <w:szCs w:val="20"/>
        </w:rPr>
      </w:pPr>
      <w:r>
        <w:rPr>
          <w:sz w:val="20"/>
          <w:szCs w:val="20"/>
        </w:rPr>
      </w:r>
    </w:p>
    <w:p>
      <w:pPr>
        <w:pStyle w:val="Normal"/>
        <w:spacing w:lineRule="auto" w:line="360"/>
        <w:jc w:val="center"/>
        <w:rPr>
          <w:sz w:val="20"/>
          <w:szCs w:val="20"/>
        </w:rPr>
      </w:pPr>
      <w:r>
        <w:rPr>
          <w:sz w:val="20"/>
          <w:szCs w:val="20"/>
        </w:rPr>
      </w:r>
    </w:p>
    <w:p>
      <w:pPr>
        <w:pStyle w:val="Normal"/>
        <w:jc w:val="both"/>
        <w:rPr>
          <w:b/>
          <w:b/>
        </w:rPr>
      </w:pPr>
      <w:r>
        <w:rPr>
          <w:b/>
          <w:bCs/>
        </w:rPr>
        <w:t>3.</w:t>
      </w:r>
      <w:r>
        <w:rPr>
          <w:b/>
        </w:rPr>
        <w:t xml:space="preserve">  KİŞİ BAŞINA DÜŞEN MİLLİ GELİR TAHMİNİ</w:t>
      </w:r>
    </w:p>
    <w:p>
      <w:pPr>
        <w:pStyle w:val="Normal"/>
        <w:jc w:val="both"/>
        <w:rPr>
          <w:b/>
          <w:b/>
        </w:rPr>
      </w:pPr>
      <w:r>
        <w:rPr>
          <w:b/>
        </w:rPr>
      </w:r>
    </w:p>
    <w:p>
      <w:pPr>
        <w:pStyle w:val="Normal"/>
        <w:jc w:val="both"/>
        <w:rPr>
          <w:b/>
          <w:b/>
        </w:rPr>
      </w:pPr>
      <w:r>
        <w:rPr>
          <w:b/>
        </w:rPr>
      </w:r>
    </w:p>
    <w:p>
      <w:pPr>
        <w:pStyle w:val="Normal"/>
        <w:jc w:val="both"/>
        <w:rPr>
          <w:bCs/>
          <w:sz w:val="20"/>
          <w:szCs w:val="20"/>
        </w:rPr>
      </w:pPr>
      <w:r>
        <w:rPr>
          <w:bCs/>
          <w:sz w:val="20"/>
          <w:szCs w:val="20"/>
        </w:rPr>
        <w:t>Ekonomistler tarafından milli gelir hesabı yapılırken kullanılan birkaç yöntem(Harcamalar, Katma Değer) vardır. Bu çalışmada harcamalar yöntemiyle milli gelir tahmini üzerinde duruldu. Normal şartlarda bu yöntem için  20’den fazla bilgi alınarak hesaplama yapılır. Bu çalışmada ise ağın öğrenmesini kolaylaştırmak için 5 tane giriş verisi kullanıldı. Türkiye İstatistik Kurumundan alınan 12 yıllık veriler normalize edilerek ağa öğretildi.</w:t>
      </w:r>
    </w:p>
    <w:p>
      <w:pPr>
        <w:pStyle w:val="Normal"/>
        <w:jc w:val="both"/>
        <w:rPr>
          <w:bCs/>
          <w:sz w:val="20"/>
          <w:szCs w:val="20"/>
        </w:rPr>
      </w:pPr>
      <w:r>
        <w:rPr>
          <w:bCs/>
          <w:sz w:val="20"/>
          <w:szCs w:val="20"/>
        </w:rPr>
      </w:r>
    </w:p>
    <w:p>
      <w:pPr>
        <w:pStyle w:val="Normal"/>
        <w:jc w:val="both"/>
        <w:rPr>
          <w:bCs/>
          <w:sz w:val="20"/>
          <w:szCs w:val="20"/>
        </w:rPr>
      </w:pPr>
      <w:r>
        <w:rPr>
          <w:bCs/>
          <w:sz w:val="20"/>
          <w:szCs w:val="20"/>
        </w:rPr>
      </w:r>
    </w:p>
    <w:tbl>
      <w:tblPr>
        <w:tblW w:w="9380" w:type="dxa"/>
        <w:jc w:val="left"/>
        <w:tblInd w:w="5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0" w:type="dxa"/>
          <w:bottom w:w="0" w:type="dxa"/>
          <w:right w:w="70" w:type="dxa"/>
        </w:tblCellMar>
        <w:tblLook w:val="04a0"/>
      </w:tblPr>
      <w:tblGrid>
        <w:gridCol w:w="1340"/>
        <w:gridCol w:w="1340"/>
        <w:gridCol w:w="1342"/>
        <w:gridCol w:w="1340"/>
        <w:gridCol w:w="1341"/>
        <w:gridCol w:w="1341"/>
        <w:gridCol w:w="1335"/>
      </w:tblGrid>
      <w:tr>
        <w:trPr>
          <w:trHeight w:val="315" w:hRule="atLeast"/>
        </w:trPr>
        <w:tc>
          <w:tcPr>
            <w:tcW w:w="9379" w:type="dxa"/>
            <w:gridSpan w:val="7"/>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bottom"/>
          </w:tcPr>
          <w:p>
            <w:pPr>
              <w:pStyle w:val="Normal"/>
              <w:jc w:val="center"/>
              <w:rPr>
                <w:rFonts w:ascii="Arial" w:hAnsi="Arial" w:cs="Arial"/>
                <w:b/>
                <w:b/>
                <w:bCs/>
              </w:rPr>
            </w:pPr>
            <w:r>
              <w:rPr>
                <w:rFonts w:cs="Arial" w:ascii="Arial" w:hAnsi="Arial"/>
                <w:b/>
                <w:bCs/>
              </w:rPr>
              <w:t>Türkiye İstatistik Kurumu Hane Harcama İstatistikleri</w:t>
            </w:r>
          </w:p>
        </w:tc>
      </w:tr>
      <w:tr>
        <w:trPr>
          <w:trHeight w:val="1530" w:hRule="atLeast"/>
        </w:trPr>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jc w:val="center"/>
              <w:rPr>
                <w:rFonts w:ascii="Tahoma" w:hAnsi="Tahoma" w:cs="Tahoma"/>
                <w:b/>
                <w:b/>
                <w:bCs/>
                <w:sz w:val="20"/>
                <w:szCs w:val="20"/>
              </w:rPr>
            </w:pPr>
            <w:r>
              <w:rPr>
                <w:rFonts w:cs="Tahoma" w:ascii="Tahoma" w:hAnsi="Tahoma"/>
                <w:b/>
                <w:bCs/>
                <w:sz w:val="20"/>
                <w:szCs w:val="20"/>
              </w:rPr>
              <w:t>YIL\TL</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Arial" w:hAnsi="Arial" w:cs="Arial"/>
                <w:b/>
                <w:b/>
                <w:bCs/>
                <w:sz w:val="20"/>
                <w:szCs w:val="20"/>
              </w:rPr>
            </w:pPr>
            <w:r>
              <w:rPr>
                <w:rFonts w:cs="Arial" w:ascii="Arial" w:hAnsi="Arial"/>
                <w:b/>
                <w:bCs/>
                <w:sz w:val="20"/>
                <w:szCs w:val="20"/>
              </w:rPr>
              <w:t>Gıda Ve Alkolsüz İçecekler</w:t>
            </w:r>
          </w:p>
        </w:tc>
        <w:tc>
          <w:tcPr>
            <w:tcW w:w="13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Arial" w:hAnsi="Arial" w:cs="Arial"/>
                <w:b/>
                <w:b/>
                <w:bCs/>
                <w:sz w:val="20"/>
                <w:szCs w:val="20"/>
              </w:rPr>
            </w:pPr>
            <w:r>
              <w:rPr>
                <w:rFonts w:cs="Arial" w:ascii="Arial" w:hAnsi="Arial"/>
                <w:b/>
                <w:bCs/>
                <w:sz w:val="20"/>
                <w:szCs w:val="20"/>
              </w:rPr>
              <w:t>Alkollü İçecekler Ve Tütün</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Arial" w:hAnsi="Arial" w:cs="Arial"/>
                <w:b/>
                <w:b/>
                <w:bCs/>
                <w:sz w:val="20"/>
                <w:szCs w:val="20"/>
              </w:rPr>
            </w:pPr>
            <w:r>
              <w:rPr>
                <w:rFonts w:cs="Arial" w:ascii="Arial" w:hAnsi="Arial"/>
                <w:b/>
                <w:bCs/>
                <w:sz w:val="20"/>
                <w:szCs w:val="20"/>
              </w:rPr>
              <w:t>Giyim Ve Ayakkabı</w:t>
            </w:r>
          </w:p>
        </w:tc>
        <w:tc>
          <w:tcPr>
            <w:tcW w:w="13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Arial" w:hAnsi="Arial" w:cs="Arial"/>
                <w:b/>
                <w:b/>
                <w:bCs/>
                <w:sz w:val="20"/>
                <w:szCs w:val="20"/>
              </w:rPr>
            </w:pPr>
            <w:r>
              <w:rPr>
                <w:rFonts w:cs="Arial" w:ascii="Arial" w:hAnsi="Arial"/>
                <w:b/>
                <w:bCs/>
                <w:sz w:val="20"/>
                <w:szCs w:val="20"/>
              </w:rPr>
              <w:t>Konut, Su, Elektrik, Gaz Ve Diğer Yakıtlar</w:t>
            </w:r>
          </w:p>
        </w:tc>
        <w:tc>
          <w:tcPr>
            <w:tcW w:w="13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Arial" w:hAnsi="Arial" w:cs="Arial"/>
                <w:b/>
                <w:b/>
                <w:bCs/>
                <w:sz w:val="20"/>
                <w:szCs w:val="20"/>
              </w:rPr>
            </w:pPr>
            <w:r>
              <w:rPr>
                <w:rFonts w:cs="Arial" w:ascii="Arial" w:hAnsi="Arial"/>
                <w:b/>
                <w:bCs/>
                <w:sz w:val="20"/>
                <w:szCs w:val="20"/>
              </w:rPr>
              <w:t>Mobilya, Ev Aletleri Ve Ev Bakımı</w:t>
            </w:r>
          </w:p>
        </w:tc>
        <w:tc>
          <w:tcPr>
            <w:tcW w:w="1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Arial" w:hAnsi="Arial" w:cs="Arial"/>
                <w:b/>
                <w:b/>
                <w:bCs/>
                <w:sz w:val="20"/>
                <w:szCs w:val="20"/>
              </w:rPr>
            </w:pPr>
            <w:r>
              <w:rPr>
                <w:rFonts w:cs="Arial" w:ascii="Arial" w:hAnsi="Arial"/>
                <w:b/>
                <w:bCs/>
                <w:sz w:val="20"/>
                <w:szCs w:val="20"/>
              </w:rPr>
              <w:t>Kişi Başına Düşen Milli Gelir</w:t>
            </w:r>
          </w:p>
        </w:tc>
      </w:tr>
      <w:tr>
        <w:trPr>
          <w:trHeight w:val="255" w:hRule="atLeast"/>
        </w:trPr>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jc w:val="center"/>
              <w:rPr>
                <w:rFonts w:ascii="Tahoma" w:hAnsi="Tahoma" w:cs="Tahoma"/>
                <w:b/>
                <w:b/>
                <w:bCs/>
                <w:sz w:val="20"/>
                <w:szCs w:val="20"/>
              </w:rPr>
            </w:pPr>
            <w:r>
              <w:rPr>
                <w:rFonts w:cs="Tahoma" w:ascii="Tahoma" w:hAnsi="Tahoma"/>
                <w:b/>
                <w:bCs/>
                <w:sz w:val="20"/>
                <w:szCs w:val="20"/>
              </w:rPr>
              <w:t>2002</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2.679.682.743</w:t>
            </w:r>
          </w:p>
        </w:tc>
        <w:tc>
          <w:tcPr>
            <w:tcW w:w="13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407.844.331</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630.061.255</w:t>
            </w:r>
          </w:p>
        </w:tc>
        <w:tc>
          <w:tcPr>
            <w:tcW w:w="13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2.745.704.942</w:t>
            </w:r>
          </w:p>
        </w:tc>
        <w:tc>
          <w:tcPr>
            <w:tcW w:w="13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732.252.840</w:t>
            </w:r>
          </w:p>
        </w:tc>
        <w:tc>
          <w:tcPr>
            <w:tcW w:w="1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b/>
                <w:b/>
                <w:bCs/>
                <w:sz w:val="18"/>
                <w:szCs w:val="18"/>
              </w:rPr>
            </w:pPr>
            <w:r>
              <w:rPr>
                <w:b/>
                <w:bCs/>
                <w:sz w:val="18"/>
                <w:szCs w:val="18"/>
              </w:rPr>
              <w:t>8.630</w:t>
            </w:r>
          </w:p>
        </w:tc>
      </w:tr>
      <w:tr>
        <w:trPr>
          <w:trHeight w:val="255" w:hRule="atLeast"/>
        </w:trPr>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jc w:val="center"/>
              <w:rPr>
                <w:rFonts w:ascii="Tahoma" w:hAnsi="Tahoma" w:cs="Tahoma"/>
                <w:b/>
                <w:b/>
                <w:bCs/>
                <w:sz w:val="20"/>
                <w:szCs w:val="20"/>
              </w:rPr>
            </w:pPr>
            <w:r>
              <w:rPr>
                <w:rFonts w:cs="Tahoma" w:ascii="Tahoma" w:hAnsi="Tahoma"/>
                <w:b/>
                <w:bCs/>
                <w:sz w:val="20"/>
                <w:szCs w:val="20"/>
              </w:rPr>
              <w:t>2003</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3.397.215.798</w:t>
            </w:r>
          </w:p>
        </w:tc>
        <w:tc>
          <w:tcPr>
            <w:tcW w:w="13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512.130.041</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772.221.862</w:t>
            </w:r>
          </w:p>
        </w:tc>
        <w:tc>
          <w:tcPr>
            <w:tcW w:w="13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3.496.160.289</w:t>
            </w:r>
          </w:p>
        </w:tc>
        <w:tc>
          <w:tcPr>
            <w:tcW w:w="13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707.709.416</w:t>
            </w:r>
          </w:p>
        </w:tc>
        <w:tc>
          <w:tcPr>
            <w:tcW w:w="1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b/>
                <w:b/>
                <w:bCs/>
                <w:sz w:val="18"/>
                <w:szCs w:val="18"/>
              </w:rPr>
            </w:pPr>
            <w:r>
              <w:rPr>
                <w:b/>
                <w:bCs/>
                <w:sz w:val="18"/>
                <w:szCs w:val="18"/>
              </w:rPr>
              <w:t>8.770</w:t>
            </w:r>
          </w:p>
        </w:tc>
      </w:tr>
      <w:tr>
        <w:trPr>
          <w:trHeight w:val="255" w:hRule="atLeast"/>
        </w:trPr>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jc w:val="center"/>
              <w:rPr>
                <w:rFonts w:ascii="Tahoma" w:hAnsi="Tahoma" w:cs="Tahoma"/>
                <w:b/>
                <w:b/>
                <w:bCs/>
                <w:sz w:val="20"/>
                <w:szCs w:val="20"/>
              </w:rPr>
            </w:pPr>
            <w:r>
              <w:rPr>
                <w:rFonts w:cs="Tahoma" w:ascii="Tahoma" w:hAnsi="Tahoma"/>
                <w:b/>
                <w:bCs/>
                <w:sz w:val="20"/>
                <w:szCs w:val="20"/>
              </w:rPr>
              <w:t>2004</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4.018.013.416</w:t>
            </w:r>
          </w:p>
        </w:tc>
        <w:tc>
          <w:tcPr>
            <w:tcW w:w="13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657.762.853</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991.133.490</w:t>
            </w:r>
          </w:p>
        </w:tc>
        <w:tc>
          <w:tcPr>
            <w:tcW w:w="13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4.103.971.339</w:t>
            </w:r>
          </w:p>
        </w:tc>
        <w:tc>
          <w:tcPr>
            <w:tcW w:w="13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1.007.248.042</w:t>
            </w:r>
          </w:p>
        </w:tc>
        <w:tc>
          <w:tcPr>
            <w:tcW w:w="1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b/>
                <w:b/>
                <w:bCs/>
                <w:sz w:val="18"/>
                <w:szCs w:val="18"/>
              </w:rPr>
            </w:pPr>
            <w:r>
              <w:rPr>
                <w:b/>
                <w:bCs/>
                <w:sz w:val="18"/>
                <w:szCs w:val="18"/>
              </w:rPr>
              <w:t>10.150</w:t>
            </w:r>
          </w:p>
        </w:tc>
      </w:tr>
      <w:tr>
        <w:trPr>
          <w:trHeight w:val="255" w:hRule="atLeast"/>
        </w:trPr>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jc w:val="center"/>
              <w:rPr>
                <w:rFonts w:ascii="Tahoma" w:hAnsi="Tahoma" w:cs="Tahoma"/>
                <w:b/>
                <w:b/>
                <w:bCs/>
                <w:sz w:val="20"/>
                <w:szCs w:val="20"/>
              </w:rPr>
            </w:pPr>
            <w:r>
              <w:rPr>
                <w:rFonts w:cs="Tahoma" w:ascii="Tahoma" w:hAnsi="Tahoma"/>
                <w:b/>
                <w:bCs/>
                <w:sz w:val="20"/>
                <w:szCs w:val="20"/>
              </w:rPr>
              <w:t>2005</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4.764.370.652</w:t>
            </w:r>
          </w:p>
        </w:tc>
        <w:tc>
          <w:tcPr>
            <w:tcW w:w="13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792.888.256</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1.188.637.887</w:t>
            </w:r>
          </w:p>
        </w:tc>
        <w:tc>
          <w:tcPr>
            <w:tcW w:w="13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4.962.096.876</w:t>
            </w:r>
          </w:p>
        </w:tc>
        <w:tc>
          <w:tcPr>
            <w:tcW w:w="13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1.298.002.888</w:t>
            </w:r>
          </w:p>
        </w:tc>
        <w:tc>
          <w:tcPr>
            <w:tcW w:w="1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rFonts w:ascii="Arial" w:hAnsi="Arial" w:cs="Arial"/>
                <w:b/>
                <w:b/>
                <w:bCs/>
                <w:sz w:val="16"/>
                <w:szCs w:val="16"/>
              </w:rPr>
            </w:pPr>
            <w:r>
              <w:rPr>
                <w:rFonts w:cs="Arial" w:ascii="Arial" w:hAnsi="Arial"/>
                <w:b/>
                <w:bCs/>
                <w:sz w:val="16"/>
                <w:szCs w:val="16"/>
              </w:rPr>
              <w:t>11.390</w:t>
            </w:r>
          </w:p>
        </w:tc>
      </w:tr>
      <w:tr>
        <w:trPr>
          <w:trHeight w:val="255" w:hRule="atLeast"/>
        </w:trPr>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jc w:val="center"/>
              <w:rPr>
                <w:rFonts w:ascii="Tahoma" w:hAnsi="Tahoma" w:cs="Tahoma"/>
                <w:b/>
                <w:b/>
                <w:bCs/>
                <w:sz w:val="20"/>
                <w:szCs w:val="20"/>
              </w:rPr>
            </w:pPr>
            <w:r>
              <w:rPr>
                <w:rFonts w:cs="Tahoma" w:ascii="Tahoma" w:hAnsi="Tahoma"/>
                <w:b/>
                <w:bCs/>
                <w:sz w:val="20"/>
                <w:szCs w:val="20"/>
              </w:rPr>
              <w:t>2006</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5.370.426.817</w:t>
            </w:r>
          </w:p>
        </w:tc>
        <w:tc>
          <w:tcPr>
            <w:tcW w:w="13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881.543.375</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1.272.136.330</w:t>
            </w:r>
          </w:p>
        </w:tc>
        <w:tc>
          <w:tcPr>
            <w:tcW w:w="13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5.884.930.102</w:t>
            </w:r>
          </w:p>
        </w:tc>
        <w:tc>
          <w:tcPr>
            <w:tcW w:w="13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1.342.914.767</w:t>
            </w:r>
          </w:p>
        </w:tc>
        <w:tc>
          <w:tcPr>
            <w:tcW w:w="1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rFonts w:ascii="Arial" w:hAnsi="Arial" w:cs="Arial"/>
                <w:b/>
                <w:b/>
                <w:bCs/>
                <w:sz w:val="16"/>
                <w:szCs w:val="16"/>
              </w:rPr>
            </w:pPr>
            <w:r>
              <w:rPr>
                <w:rFonts w:cs="Arial" w:ascii="Arial" w:hAnsi="Arial"/>
                <w:b/>
                <w:bCs/>
                <w:sz w:val="16"/>
                <w:szCs w:val="16"/>
              </w:rPr>
              <w:t>12.890</w:t>
            </w:r>
          </w:p>
        </w:tc>
      </w:tr>
      <w:tr>
        <w:trPr>
          <w:trHeight w:val="255" w:hRule="atLeast"/>
        </w:trPr>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jc w:val="center"/>
              <w:rPr>
                <w:rFonts w:ascii="Tahoma" w:hAnsi="Tahoma" w:cs="Tahoma"/>
                <w:b/>
                <w:b/>
                <w:bCs/>
                <w:sz w:val="20"/>
                <w:szCs w:val="20"/>
              </w:rPr>
            </w:pPr>
            <w:r>
              <w:rPr>
                <w:rFonts w:cs="Tahoma" w:ascii="Tahoma" w:hAnsi="Tahoma"/>
                <w:b/>
                <w:bCs/>
                <w:sz w:val="20"/>
                <w:szCs w:val="20"/>
              </w:rPr>
              <w:t>2007</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5.588.205.986</w:t>
            </w:r>
          </w:p>
        </w:tc>
        <w:tc>
          <w:tcPr>
            <w:tcW w:w="13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1.022.760.174</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1.395.645.943</w:t>
            </w:r>
          </w:p>
        </w:tc>
        <w:tc>
          <w:tcPr>
            <w:tcW w:w="13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6.835.169.625</w:t>
            </w:r>
          </w:p>
        </w:tc>
        <w:tc>
          <w:tcPr>
            <w:tcW w:w="13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1.391.162.822</w:t>
            </w:r>
          </w:p>
        </w:tc>
        <w:tc>
          <w:tcPr>
            <w:tcW w:w="1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rFonts w:ascii="Arial" w:hAnsi="Arial" w:cs="Arial"/>
                <w:b/>
                <w:b/>
                <w:bCs/>
                <w:sz w:val="16"/>
                <w:szCs w:val="16"/>
              </w:rPr>
            </w:pPr>
            <w:r>
              <w:rPr>
                <w:rFonts w:cs="Arial" w:ascii="Arial" w:hAnsi="Arial"/>
                <w:b/>
                <w:bCs/>
                <w:sz w:val="16"/>
                <w:szCs w:val="16"/>
              </w:rPr>
              <w:t>13.890</w:t>
            </w:r>
          </w:p>
        </w:tc>
      </w:tr>
      <w:tr>
        <w:trPr>
          <w:trHeight w:val="255" w:hRule="atLeast"/>
        </w:trPr>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jc w:val="center"/>
              <w:rPr>
                <w:rFonts w:ascii="Tahoma" w:hAnsi="Tahoma" w:cs="Tahoma"/>
                <w:b/>
                <w:b/>
                <w:bCs/>
                <w:sz w:val="20"/>
                <w:szCs w:val="20"/>
              </w:rPr>
            </w:pPr>
            <w:r>
              <w:rPr>
                <w:rFonts w:cs="Tahoma" w:ascii="Tahoma" w:hAnsi="Tahoma"/>
                <w:b/>
                <w:bCs/>
                <w:sz w:val="20"/>
                <w:szCs w:val="20"/>
              </w:rPr>
              <w:t>2008</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6.548.395.753</w:t>
            </w:r>
          </w:p>
        </w:tc>
        <w:tc>
          <w:tcPr>
            <w:tcW w:w="13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1.109.719.275</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1.562.560.139</w:t>
            </w:r>
          </w:p>
        </w:tc>
        <w:tc>
          <w:tcPr>
            <w:tcW w:w="13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8.407.704.025</w:t>
            </w:r>
          </w:p>
        </w:tc>
        <w:tc>
          <w:tcPr>
            <w:tcW w:w="13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1.674.152.780</w:t>
            </w:r>
          </w:p>
        </w:tc>
        <w:tc>
          <w:tcPr>
            <w:tcW w:w="1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rFonts w:ascii="Arial" w:hAnsi="Arial" w:cs="Arial"/>
                <w:b/>
                <w:b/>
                <w:bCs/>
                <w:sz w:val="16"/>
                <w:szCs w:val="16"/>
              </w:rPr>
            </w:pPr>
            <w:r>
              <w:rPr>
                <w:rFonts w:cs="Arial" w:ascii="Arial" w:hAnsi="Arial"/>
                <w:b/>
                <w:bCs/>
                <w:sz w:val="16"/>
                <w:szCs w:val="16"/>
              </w:rPr>
              <w:t>15.000</w:t>
            </w:r>
          </w:p>
        </w:tc>
      </w:tr>
      <w:tr>
        <w:trPr>
          <w:trHeight w:val="255" w:hRule="atLeast"/>
        </w:trPr>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jc w:val="center"/>
              <w:rPr>
                <w:rFonts w:ascii="Tahoma" w:hAnsi="Tahoma" w:cs="Tahoma"/>
                <w:b/>
                <w:b/>
                <w:bCs/>
                <w:sz w:val="20"/>
                <w:szCs w:val="20"/>
              </w:rPr>
            </w:pPr>
            <w:r>
              <w:rPr>
                <w:rFonts w:cs="Tahoma" w:ascii="Tahoma" w:hAnsi="Tahoma"/>
                <w:b/>
                <w:bCs/>
                <w:sz w:val="20"/>
                <w:szCs w:val="20"/>
              </w:rPr>
              <w:t>2009</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7.153.220.605</w:t>
            </w:r>
          </w:p>
        </w:tc>
        <w:tc>
          <w:tcPr>
            <w:tcW w:w="13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1.273.490.329</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1.577.396.732</w:t>
            </w:r>
          </w:p>
        </w:tc>
        <w:tc>
          <w:tcPr>
            <w:tcW w:w="13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8.781.513.603</w:t>
            </w:r>
          </w:p>
        </w:tc>
        <w:tc>
          <w:tcPr>
            <w:tcW w:w="13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1.915.617.805</w:t>
            </w:r>
          </w:p>
        </w:tc>
        <w:tc>
          <w:tcPr>
            <w:tcW w:w="1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rFonts w:ascii="Arial" w:hAnsi="Arial" w:cs="Arial"/>
                <w:b/>
                <w:b/>
                <w:bCs/>
                <w:sz w:val="16"/>
                <w:szCs w:val="16"/>
              </w:rPr>
            </w:pPr>
            <w:r>
              <w:rPr>
                <w:rFonts w:cs="Arial" w:ascii="Arial" w:hAnsi="Arial"/>
                <w:b/>
                <w:bCs/>
                <w:sz w:val="16"/>
                <w:szCs w:val="16"/>
              </w:rPr>
              <w:t>14.460</w:t>
            </w:r>
          </w:p>
        </w:tc>
      </w:tr>
      <w:tr>
        <w:trPr>
          <w:trHeight w:val="255" w:hRule="atLeast"/>
        </w:trPr>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jc w:val="center"/>
              <w:rPr>
                <w:rFonts w:ascii="Tahoma" w:hAnsi="Tahoma" w:cs="Tahoma"/>
                <w:b/>
                <w:b/>
                <w:bCs/>
                <w:sz w:val="20"/>
                <w:szCs w:val="20"/>
              </w:rPr>
            </w:pPr>
            <w:r>
              <w:rPr>
                <w:rFonts w:cs="Tahoma" w:ascii="Tahoma" w:hAnsi="Tahoma"/>
                <w:b/>
                <w:bCs/>
                <w:sz w:val="20"/>
                <w:szCs w:val="20"/>
              </w:rPr>
              <w:t>2010</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7.574.045.500</w:t>
            </w:r>
          </w:p>
        </w:tc>
        <w:tc>
          <w:tcPr>
            <w:tcW w:w="13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1.557.342.905</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1.751.003.099</w:t>
            </w:r>
          </w:p>
        </w:tc>
        <w:tc>
          <w:tcPr>
            <w:tcW w:w="13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9.401.907.695</w:t>
            </w:r>
          </w:p>
        </w:tc>
        <w:tc>
          <w:tcPr>
            <w:tcW w:w="13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2.166.094.557</w:t>
            </w:r>
          </w:p>
        </w:tc>
        <w:tc>
          <w:tcPr>
            <w:tcW w:w="1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rFonts w:ascii="Arial" w:hAnsi="Arial" w:cs="Arial"/>
                <w:b/>
                <w:b/>
                <w:bCs/>
                <w:sz w:val="16"/>
                <w:szCs w:val="16"/>
              </w:rPr>
            </w:pPr>
            <w:r>
              <w:rPr>
                <w:rFonts w:cs="Arial" w:ascii="Arial" w:hAnsi="Arial"/>
                <w:b/>
                <w:bCs/>
                <w:sz w:val="16"/>
                <w:szCs w:val="16"/>
              </w:rPr>
              <w:t>16.030</w:t>
            </w:r>
          </w:p>
        </w:tc>
      </w:tr>
      <w:tr>
        <w:trPr>
          <w:trHeight w:val="255" w:hRule="atLeast"/>
        </w:trPr>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jc w:val="center"/>
              <w:rPr>
                <w:rFonts w:ascii="Tahoma" w:hAnsi="Tahoma" w:cs="Tahoma"/>
                <w:b/>
                <w:b/>
                <w:bCs/>
                <w:sz w:val="20"/>
                <w:szCs w:val="20"/>
              </w:rPr>
            </w:pPr>
            <w:r>
              <w:rPr>
                <w:rFonts w:cs="Tahoma" w:ascii="Tahoma" w:hAnsi="Tahoma"/>
                <w:b/>
                <w:bCs/>
                <w:sz w:val="20"/>
                <w:szCs w:val="20"/>
              </w:rPr>
              <w:t>2011</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8.480.757.576</w:t>
            </w:r>
          </w:p>
        </w:tc>
        <w:tc>
          <w:tcPr>
            <w:tcW w:w="13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1.695.227.518</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2.114.689.769</w:t>
            </w:r>
          </w:p>
        </w:tc>
        <w:tc>
          <w:tcPr>
            <w:tcW w:w="13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10.565.156.172</w:t>
            </w:r>
          </w:p>
        </w:tc>
        <w:tc>
          <w:tcPr>
            <w:tcW w:w="13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2.601.392.962</w:t>
            </w:r>
          </w:p>
        </w:tc>
        <w:tc>
          <w:tcPr>
            <w:tcW w:w="1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rFonts w:ascii="Arial" w:hAnsi="Arial" w:cs="Arial"/>
                <w:b/>
                <w:b/>
                <w:bCs/>
                <w:sz w:val="16"/>
                <w:szCs w:val="16"/>
              </w:rPr>
            </w:pPr>
            <w:r>
              <w:rPr>
                <w:rFonts w:cs="Arial" w:ascii="Arial" w:hAnsi="Arial"/>
                <w:b/>
                <w:bCs/>
                <w:sz w:val="16"/>
                <w:szCs w:val="16"/>
              </w:rPr>
              <w:t>17.730</w:t>
            </w:r>
          </w:p>
        </w:tc>
      </w:tr>
      <w:tr>
        <w:trPr>
          <w:trHeight w:val="255" w:hRule="atLeast"/>
        </w:trPr>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jc w:val="center"/>
              <w:rPr>
                <w:rFonts w:ascii="Tahoma" w:hAnsi="Tahoma" w:cs="Tahoma"/>
                <w:b/>
                <w:b/>
                <w:bCs/>
                <w:sz w:val="20"/>
                <w:szCs w:val="20"/>
              </w:rPr>
            </w:pPr>
            <w:r>
              <w:rPr>
                <w:rFonts w:cs="Tahoma" w:ascii="Tahoma" w:hAnsi="Tahoma"/>
                <w:b/>
                <w:bCs/>
                <w:sz w:val="20"/>
                <w:szCs w:val="20"/>
              </w:rPr>
              <w:t>2012</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9.298.707.601</w:t>
            </w:r>
          </w:p>
        </w:tc>
        <w:tc>
          <w:tcPr>
            <w:tcW w:w="13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1.981.090.245</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2.546.627.095</w:t>
            </w:r>
          </w:p>
        </w:tc>
        <w:tc>
          <w:tcPr>
            <w:tcW w:w="13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12.241.840.390</w:t>
            </w:r>
          </w:p>
        </w:tc>
        <w:tc>
          <w:tcPr>
            <w:tcW w:w="13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3.163.298.362</w:t>
            </w:r>
          </w:p>
        </w:tc>
        <w:tc>
          <w:tcPr>
            <w:tcW w:w="1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rFonts w:ascii="Arial" w:hAnsi="Arial" w:cs="Arial"/>
                <w:b/>
                <w:b/>
                <w:bCs/>
                <w:sz w:val="16"/>
                <w:szCs w:val="16"/>
              </w:rPr>
            </w:pPr>
            <w:r>
              <w:rPr>
                <w:rFonts w:cs="Arial" w:ascii="Arial" w:hAnsi="Arial"/>
                <w:b/>
                <w:bCs/>
                <w:sz w:val="16"/>
                <w:szCs w:val="16"/>
              </w:rPr>
              <w:t>18.060</w:t>
            </w:r>
          </w:p>
        </w:tc>
      </w:tr>
      <w:tr>
        <w:trPr>
          <w:trHeight w:val="255" w:hRule="atLeast"/>
        </w:trPr>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jc w:val="center"/>
              <w:rPr>
                <w:rFonts w:ascii="Tahoma" w:hAnsi="Tahoma" w:cs="Tahoma"/>
                <w:b/>
                <w:b/>
                <w:bCs/>
                <w:sz w:val="20"/>
                <w:szCs w:val="20"/>
              </w:rPr>
            </w:pPr>
            <w:r>
              <w:rPr>
                <w:rFonts w:cs="Tahoma" w:ascii="Tahoma" w:hAnsi="Tahoma"/>
                <w:b/>
                <w:bCs/>
                <w:sz w:val="20"/>
                <w:szCs w:val="20"/>
              </w:rPr>
              <w:t>2013</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10.464.805.652</w:t>
            </w:r>
          </w:p>
        </w:tc>
        <w:tc>
          <w:tcPr>
            <w:tcW w:w="13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2.231.473.512</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2.780.069.262</w:t>
            </w:r>
          </w:p>
        </w:tc>
        <w:tc>
          <w:tcPr>
            <w:tcW w:w="13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13.137.234.356</w:t>
            </w:r>
          </w:p>
        </w:tc>
        <w:tc>
          <w:tcPr>
            <w:tcW w:w="13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3.447.129.974</w:t>
            </w:r>
          </w:p>
        </w:tc>
        <w:tc>
          <w:tcPr>
            <w:tcW w:w="1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rFonts w:ascii="Arial" w:hAnsi="Arial" w:cs="Arial"/>
                <w:b/>
                <w:b/>
                <w:bCs/>
                <w:sz w:val="16"/>
                <w:szCs w:val="16"/>
              </w:rPr>
            </w:pPr>
            <w:r>
              <w:rPr>
                <w:rFonts w:cs="Arial" w:ascii="Arial" w:hAnsi="Arial"/>
                <w:b/>
                <w:bCs/>
                <w:sz w:val="16"/>
                <w:szCs w:val="16"/>
              </w:rPr>
              <w:t>18.570</w:t>
            </w:r>
          </w:p>
        </w:tc>
      </w:tr>
    </w:tbl>
    <w:p>
      <w:pPr>
        <w:pStyle w:val="Normal"/>
        <w:jc w:val="center"/>
        <w:rPr>
          <w:bCs/>
          <w:sz w:val="20"/>
          <w:szCs w:val="20"/>
        </w:rPr>
      </w:pPr>
      <w:r>
        <w:rPr>
          <w:bCs/>
          <w:sz w:val="20"/>
          <w:szCs w:val="20"/>
        </w:rPr>
      </w:r>
    </w:p>
    <w:p>
      <w:pPr>
        <w:pStyle w:val="Normal"/>
        <w:jc w:val="center"/>
        <w:rPr>
          <w:bCs/>
          <w:sz w:val="20"/>
          <w:szCs w:val="20"/>
        </w:rPr>
      </w:pPr>
      <w:r>
        <w:rPr>
          <w:bCs/>
          <w:sz w:val="20"/>
          <w:szCs w:val="20"/>
        </w:rPr>
        <w:t>Tablo 1. Eğitim Verileri</w:t>
      </w:r>
    </w:p>
    <w:p>
      <w:pPr>
        <w:pStyle w:val="Normal"/>
        <w:jc w:val="center"/>
        <w:rPr>
          <w:bCs/>
          <w:sz w:val="20"/>
          <w:szCs w:val="20"/>
        </w:rPr>
      </w:pPr>
      <w:r>
        <w:rPr>
          <w:bCs/>
          <w:sz w:val="20"/>
          <w:szCs w:val="20"/>
        </w:rPr>
      </w:r>
    </w:p>
    <w:p>
      <w:pPr>
        <w:pStyle w:val="Normal"/>
        <w:jc w:val="center"/>
        <w:rPr>
          <w:bCs/>
          <w:sz w:val="20"/>
          <w:szCs w:val="20"/>
        </w:rPr>
      </w:pPr>
      <w:r>
        <w:rPr>
          <w:bCs/>
          <w:sz w:val="20"/>
          <w:szCs w:val="20"/>
        </w:rPr>
      </w:r>
    </w:p>
    <w:p>
      <w:pPr>
        <w:pStyle w:val="Normal"/>
        <w:spacing w:lineRule="auto" w:line="360"/>
        <w:jc w:val="both"/>
        <w:rPr>
          <w:b/>
          <w:b/>
          <w:sz w:val="20"/>
          <w:szCs w:val="20"/>
        </w:rPr>
      </w:pPr>
      <w:r>
        <w:rPr>
          <w:b/>
          <w:sz w:val="20"/>
          <w:szCs w:val="20"/>
        </w:rPr>
        <w:t>3.1. Ağın Performans Analizi</w:t>
      </w:r>
    </w:p>
    <w:p>
      <w:pPr>
        <w:pStyle w:val="Normal"/>
        <w:spacing w:lineRule="auto" w:line="360"/>
        <w:jc w:val="both"/>
        <w:rPr>
          <w:b/>
          <w:b/>
          <w:sz w:val="20"/>
          <w:szCs w:val="20"/>
        </w:rPr>
      </w:pPr>
      <w:r>
        <w:rPr>
          <w:b/>
          <w:sz w:val="20"/>
          <w:szCs w:val="20"/>
        </w:rPr>
      </w:r>
    </w:p>
    <w:p>
      <w:pPr>
        <w:pStyle w:val="Normal"/>
        <w:spacing w:lineRule="auto" w:line="360"/>
        <w:jc w:val="both"/>
        <w:rPr>
          <w:sz w:val="20"/>
          <w:szCs w:val="20"/>
        </w:rPr>
      </w:pPr>
      <w:r>
        <w:rPr>
          <w:sz w:val="20"/>
          <w:szCs w:val="20"/>
        </w:rPr>
        <w:t>Eğitim için belirlenen hata eşiği 0.05’dir.</w:t>
      </w:r>
    </w:p>
    <w:p>
      <w:pPr>
        <w:pStyle w:val="Normal"/>
        <w:spacing w:lineRule="auto" w:line="360"/>
        <w:jc w:val="center"/>
        <w:rPr>
          <w:sz w:val="20"/>
          <w:szCs w:val="20"/>
        </w:rPr>
      </w:pPr>
      <w:r>
        <w:rPr/>
        <w:drawing>
          <wp:inline distT="0" distB="0" distL="0" distR="0">
            <wp:extent cx="3627755" cy="3060065"/>
            <wp:effectExtent l="0" t="0" r="0" b="0"/>
            <wp:docPr id="3" name="5 Resim" descr="milli geli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 Resim" descr="milli gelir.bmp"/>
                    <pic:cNvPicPr>
                      <a:picLocks noChangeAspect="1" noChangeArrowheads="1"/>
                    </pic:cNvPicPr>
                  </pic:nvPicPr>
                  <pic:blipFill>
                    <a:blip r:embed="rId5"/>
                    <a:stretch>
                      <a:fillRect/>
                    </a:stretch>
                  </pic:blipFill>
                  <pic:spPr bwMode="auto">
                    <a:xfrm>
                      <a:off x="0" y="0"/>
                      <a:ext cx="3627755" cy="3060065"/>
                    </a:xfrm>
                    <a:prstGeom prst="rect">
                      <a:avLst/>
                    </a:prstGeom>
                  </pic:spPr>
                </pic:pic>
              </a:graphicData>
            </a:graphic>
          </wp:inline>
        </w:drawing>
      </w:r>
    </w:p>
    <w:p>
      <w:pPr>
        <w:pStyle w:val="Normal"/>
        <w:spacing w:lineRule="auto" w:line="360"/>
        <w:jc w:val="center"/>
        <w:rPr>
          <w:sz w:val="20"/>
          <w:szCs w:val="20"/>
        </w:rPr>
      </w:pPr>
      <w:r>
        <w:rPr>
          <w:sz w:val="20"/>
          <w:szCs w:val="20"/>
        </w:rPr>
        <w:t>Şekil 3. Öğrenme Performansı</w:t>
      </w:r>
    </w:p>
    <w:p>
      <w:pPr>
        <w:pStyle w:val="Normal"/>
        <w:spacing w:lineRule="auto" w:line="360"/>
        <w:jc w:val="center"/>
        <w:rPr>
          <w:sz w:val="20"/>
          <w:szCs w:val="20"/>
        </w:rPr>
      </w:pPr>
      <w:r>
        <w:rPr>
          <w:sz w:val="20"/>
          <w:szCs w:val="20"/>
        </w:rPr>
      </w:r>
    </w:p>
    <w:p>
      <w:pPr>
        <w:pStyle w:val="Normal"/>
        <w:spacing w:lineRule="auto" w:line="360"/>
        <w:jc w:val="center"/>
        <w:rPr>
          <w:sz w:val="20"/>
          <w:szCs w:val="20"/>
        </w:rPr>
      </w:pPr>
      <w:r>
        <w:rPr>
          <w:sz w:val="20"/>
          <w:szCs w:val="20"/>
        </w:rPr>
      </w:r>
    </w:p>
    <w:p>
      <w:pPr>
        <w:pStyle w:val="Normal"/>
        <w:tabs>
          <w:tab w:val="left" w:pos="171" w:leader="none"/>
        </w:tabs>
        <w:jc w:val="both"/>
        <w:rPr>
          <w:b/>
          <w:b/>
          <w:bCs/>
          <w:sz w:val="20"/>
        </w:rPr>
      </w:pPr>
      <w:r>
        <w:rPr>
          <w:b/>
          <w:bCs/>
          <w:sz w:val="20"/>
        </w:rPr>
        <w:t>3.2. Sonuçlar</w:t>
      </w:r>
    </w:p>
    <w:p>
      <w:pPr>
        <w:pStyle w:val="Normal"/>
        <w:tabs>
          <w:tab w:val="left" w:pos="171" w:leader="none"/>
        </w:tabs>
        <w:jc w:val="center"/>
        <w:rPr>
          <w:b/>
          <w:b/>
          <w:bCs/>
          <w:sz w:val="20"/>
        </w:rPr>
      </w:pPr>
      <w:r>
        <w:rPr>
          <w:b/>
          <w:bCs/>
          <w:sz w:val="20"/>
        </w:rPr>
      </w:r>
    </w:p>
    <w:p>
      <w:pPr>
        <w:pStyle w:val="Normal"/>
        <w:tabs>
          <w:tab w:val="left" w:pos="171" w:leader="none"/>
        </w:tabs>
        <w:jc w:val="center"/>
        <w:rPr>
          <w:b/>
          <w:b/>
          <w:bCs/>
          <w:sz w:val="20"/>
        </w:rPr>
      </w:pPr>
      <w:r>
        <w:rPr>
          <w:b/>
          <w:bCs/>
          <w:sz w:val="20"/>
        </w:rPr>
      </w:r>
    </w:p>
    <w:p>
      <w:pPr>
        <w:pStyle w:val="Normal"/>
        <w:tabs>
          <w:tab w:val="left" w:pos="171" w:leader="none"/>
        </w:tabs>
        <w:jc w:val="center"/>
        <w:rPr>
          <w:bCs/>
          <w:sz w:val="20"/>
        </w:rPr>
      </w:pPr>
      <w:r>
        <mc:AlternateContent>
          <mc:Choice Requires="wps">
            <w:drawing>
              <wp:anchor behindDoc="0" distT="0" distB="0" distL="89535" distR="89535" simplePos="0" locked="0" layoutInCell="1" allowOverlap="1" relativeHeight="2">
                <wp:simplePos x="0" y="0"/>
                <wp:positionH relativeFrom="column">
                  <wp:align>center</wp:align>
                </wp:positionH>
                <wp:positionV relativeFrom="paragraph">
                  <wp:posOffset>635</wp:posOffset>
                </wp:positionV>
                <wp:extent cx="2553335" cy="2609850"/>
                <wp:effectExtent l="0" t="0" r="0" b="0"/>
                <wp:wrapSquare wrapText="bothSides"/>
                <wp:docPr id="4" name="Frame1"/>
                <a:graphic xmlns:a="http://schemas.openxmlformats.org/drawingml/2006/main">
                  <a:graphicData uri="http://schemas.microsoft.com/office/word/2010/wordprocessingShape">
                    <wps:wsp>
                      <wps:cNvSpPr/>
                      <wps:spPr>
                        <a:xfrm>
                          <a:off x="0" y="0"/>
                          <a:ext cx="2552760" cy="2609280"/>
                        </a:xfrm>
                        <a:prstGeom prst="rect">
                          <a:avLst/>
                        </a:prstGeom>
                        <a:noFill/>
                        <a:ln>
                          <a:noFill/>
                        </a:ln>
                      </wps:spPr>
                      <wps:style>
                        <a:lnRef idx="0"/>
                        <a:fillRef idx="0"/>
                        <a:effectRef idx="0"/>
                        <a:fontRef idx="minor"/>
                      </wps:style>
                      <wps:txbx>
                        <w:txbxContent>
                          <w:tbl>
                            <w:tblPr>
                              <w:tblW w:w="4020"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0" w:type="dxa"/>
                                <w:bottom w:w="0" w:type="dxa"/>
                                <w:right w:w="70" w:type="dxa"/>
                              </w:tblCellMar>
                              <w:tblLook w:val="04a0"/>
                            </w:tblPr>
                            <w:tblGrid>
                              <w:gridCol w:w="1340"/>
                              <w:gridCol w:w="1340"/>
                              <w:gridCol w:w="1340"/>
                            </w:tblGrid>
                            <w:tr>
                              <w:trPr>
                                <w:trHeight w:val="765" w:hRule="atLeast"/>
                              </w:trPr>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jc w:val="center"/>
                                    <w:rPr>
                                      <w:color w:val="auto"/>
                                    </w:rPr>
                                  </w:pPr>
                                  <w:r>
                                    <w:rPr>
                                      <w:rFonts w:cs="Tahoma" w:ascii="Tahoma" w:hAnsi="Tahoma"/>
                                      <w:b/>
                                      <w:bCs/>
                                      <w:color w:val="auto"/>
                                      <w:sz w:val="20"/>
                                      <w:szCs w:val="20"/>
                                    </w:rPr>
                                    <w:t>YIL/TL</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auto"/>
                                    </w:rPr>
                                  </w:pPr>
                                  <w:r>
                                    <w:rPr>
                                      <w:rFonts w:cs="Arial" w:ascii="Arial" w:hAnsi="Arial"/>
                                      <w:b/>
                                      <w:bCs/>
                                      <w:color w:val="auto"/>
                                      <w:sz w:val="20"/>
                                      <w:szCs w:val="20"/>
                                    </w:rPr>
                                    <w:t>Kişi Başına Düşen Milli Gelir</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auto"/>
                                    </w:rPr>
                                  </w:pPr>
                                  <w:r>
                                    <w:rPr>
                                      <w:rFonts w:cs="Arial" w:ascii="Arial" w:hAnsi="Arial"/>
                                      <w:b/>
                                      <w:bCs/>
                                      <w:color w:val="auto"/>
                                      <w:sz w:val="20"/>
                                      <w:szCs w:val="20"/>
                                    </w:rPr>
                                    <w:t>Ağın Sonuçları</w:t>
                                  </w:r>
                                </w:p>
                              </w:tc>
                            </w:tr>
                            <w:tr>
                              <w:trPr>
                                <w:trHeight w:val="255" w:hRule="atLeast"/>
                              </w:trPr>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jc w:val="center"/>
                                    <w:rPr>
                                      <w:color w:val="auto"/>
                                    </w:rPr>
                                  </w:pPr>
                                  <w:r>
                                    <w:rPr>
                                      <w:rFonts w:cs="Tahoma" w:ascii="Tahoma" w:hAnsi="Tahoma"/>
                                      <w:bCs/>
                                      <w:color w:val="auto"/>
                                      <w:sz w:val="20"/>
                                      <w:szCs w:val="20"/>
                                    </w:rPr>
                                    <w:t>2002</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auto"/>
                                    </w:rPr>
                                  </w:pPr>
                                  <w:r>
                                    <w:rPr>
                                      <w:bCs/>
                                      <w:color w:val="auto"/>
                                      <w:sz w:val="18"/>
                                      <w:szCs w:val="18"/>
                                    </w:rPr>
                                    <w:t>8.630</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auto"/>
                                    </w:rPr>
                                  </w:pPr>
                                  <w:r>
                                    <w:rPr>
                                      <w:bCs/>
                                      <w:color w:val="auto"/>
                                      <w:sz w:val="18"/>
                                      <w:szCs w:val="18"/>
                                    </w:rPr>
                                    <w:t>8.783</w:t>
                                  </w:r>
                                </w:p>
                              </w:tc>
                            </w:tr>
                            <w:tr>
                              <w:trPr>
                                <w:trHeight w:val="255" w:hRule="atLeast"/>
                              </w:trPr>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jc w:val="center"/>
                                    <w:rPr>
                                      <w:color w:val="auto"/>
                                    </w:rPr>
                                  </w:pPr>
                                  <w:r>
                                    <w:rPr>
                                      <w:rFonts w:cs="Tahoma" w:ascii="Tahoma" w:hAnsi="Tahoma"/>
                                      <w:bCs/>
                                      <w:color w:val="auto"/>
                                      <w:sz w:val="20"/>
                                      <w:szCs w:val="20"/>
                                    </w:rPr>
                                    <w:t>2003</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auto"/>
                                    </w:rPr>
                                  </w:pPr>
                                  <w:r>
                                    <w:rPr>
                                      <w:bCs/>
                                      <w:color w:val="auto"/>
                                      <w:sz w:val="18"/>
                                      <w:szCs w:val="18"/>
                                    </w:rPr>
                                    <w:t>8.770</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auto"/>
                                    </w:rPr>
                                  </w:pPr>
                                  <w:r>
                                    <w:rPr>
                                      <w:bCs/>
                                      <w:color w:val="auto"/>
                                      <w:sz w:val="18"/>
                                      <w:szCs w:val="18"/>
                                    </w:rPr>
                                    <w:t>8.981</w:t>
                                  </w:r>
                                </w:p>
                              </w:tc>
                            </w:tr>
                            <w:tr>
                              <w:trPr>
                                <w:trHeight w:val="255" w:hRule="atLeast"/>
                              </w:trPr>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jc w:val="center"/>
                                    <w:rPr>
                                      <w:color w:val="auto"/>
                                    </w:rPr>
                                  </w:pPr>
                                  <w:r>
                                    <w:rPr>
                                      <w:rFonts w:cs="Tahoma" w:ascii="Tahoma" w:hAnsi="Tahoma"/>
                                      <w:bCs/>
                                      <w:color w:val="auto"/>
                                      <w:sz w:val="20"/>
                                      <w:szCs w:val="20"/>
                                    </w:rPr>
                                    <w:t>2004</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auto"/>
                                    </w:rPr>
                                  </w:pPr>
                                  <w:r>
                                    <w:rPr>
                                      <w:bCs/>
                                      <w:color w:val="auto"/>
                                      <w:sz w:val="18"/>
                                      <w:szCs w:val="18"/>
                                    </w:rPr>
                                    <w:t>10.150</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auto"/>
                                    </w:rPr>
                                  </w:pPr>
                                  <w:r>
                                    <w:rPr>
                                      <w:bCs/>
                                      <w:color w:val="auto"/>
                                      <w:sz w:val="18"/>
                                      <w:szCs w:val="18"/>
                                    </w:rPr>
                                    <w:t>9.843</w:t>
                                  </w:r>
                                </w:p>
                              </w:tc>
                            </w:tr>
                            <w:tr>
                              <w:trPr>
                                <w:trHeight w:val="255" w:hRule="atLeast"/>
                              </w:trPr>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jc w:val="center"/>
                                    <w:rPr>
                                      <w:color w:val="auto"/>
                                    </w:rPr>
                                  </w:pPr>
                                  <w:r>
                                    <w:rPr>
                                      <w:rFonts w:cs="Tahoma" w:ascii="Tahoma" w:hAnsi="Tahoma"/>
                                      <w:bCs/>
                                      <w:color w:val="auto"/>
                                      <w:sz w:val="20"/>
                                      <w:szCs w:val="20"/>
                                    </w:rPr>
                                    <w:t>2005</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auto"/>
                                    </w:rPr>
                                  </w:pPr>
                                  <w:r>
                                    <w:rPr>
                                      <w:rFonts w:cs="Arial" w:ascii="Arial" w:hAnsi="Arial"/>
                                      <w:bCs/>
                                      <w:color w:val="auto"/>
                                      <w:sz w:val="16"/>
                                      <w:szCs w:val="16"/>
                                    </w:rPr>
                                    <w:t>11.390</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auto"/>
                                    </w:rPr>
                                  </w:pPr>
                                  <w:r>
                                    <w:rPr>
                                      <w:rFonts w:cs="Arial" w:ascii="Arial" w:hAnsi="Arial"/>
                                      <w:bCs/>
                                      <w:color w:val="auto"/>
                                      <w:sz w:val="16"/>
                                      <w:szCs w:val="16"/>
                                    </w:rPr>
                                    <w:t>11.707</w:t>
                                  </w:r>
                                </w:p>
                              </w:tc>
                            </w:tr>
                            <w:tr>
                              <w:trPr>
                                <w:trHeight w:val="255" w:hRule="atLeast"/>
                              </w:trPr>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jc w:val="center"/>
                                    <w:rPr>
                                      <w:color w:val="auto"/>
                                    </w:rPr>
                                  </w:pPr>
                                  <w:r>
                                    <w:rPr>
                                      <w:rFonts w:cs="Tahoma" w:ascii="Tahoma" w:hAnsi="Tahoma"/>
                                      <w:bCs/>
                                      <w:color w:val="auto"/>
                                      <w:sz w:val="20"/>
                                      <w:szCs w:val="20"/>
                                    </w:rPr>
                                    <w:t>2006</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auto"/>
                                    </w:rPr>
                                  </w:pPr>
                                  <w:r>
                                    <w:rPr>
                                      <w:rFonts w:cs="Arial" w:ascii="Arial" w:hAnsi="Arial"/>
                                      <w:bCs/>
                                      <w:color w:val="auto"/>
                                      <w:sz w:val="16"/>
                                      <w:szCs w:val="16"/>
                                    </w:rPr>
                                    <w:t>12.890</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auto"/>
                                    </w:rPr>
                                  </w:pPr>
                                  <w:r>
                                    <w:rPr>
                                      <w:rFonts w:cs="Arial" w:ascii="Arial" w:hAnsi="Arial"/>
                                      <w:bCs/>
                                      <w:color w:val="auto"/>
                                      <w:sz w:val="16"/>
                                      <w:szCs w:val="16"/>
                                    </w:rPr>
                                    <w:t>12.795</w:t>
                                  </w:r>
                                </w:p>
                              </w:tc>
                            </w:tr>
                            <w:tr>
                              <w:trPr>
                                <w:trHeight w:val="255" w:hRule="atLeast"/>
                              </w:trPr>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jc w:val="center"/>
                                    <w:rPr>
                                      <w:color w:val="auto"/>
                                    </w:rPr>
                                  </w:pPr>
                                  <w:r>
                                    <w:rPr>
                                      <w:rFonts w:cs="Tahoma" w:ascii="Tahoma" w:hAnsi="Tahoma"/>
                                      <w:bCs/>
                                      <w:color w:val="auto"/>
                                      <w:sz w:val="20"/>
                                      <w:szCs w:val="20"/>
                                    </w:rPr>
                                    <w:t>2007</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auto"/>
                                    </w:rPr>
                                  </w:pPr>
                                  <w:r>
                                    <w:rPr>
                                      <w:rFonts w:cs="Arial" w:ascii="Arial" w:hAnsi="Arial"/>
                                      <w:bCs/>
                                      <w:color w:val="auto"/>
                                      <w:sz w:val="16"/>
                                      <w:szCs w:val="16"/>
                                    </w:rPr>
                                    <w:t>13.890</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auto"/>
                                    </w:rPr>
                                  </w:pPr>
                                  <w:r>
                                    <w:rPr>
                                      <w:rFonts w:cs="Arial" w:ascii="Arial" w:hAnsi="Arial"/>
                                      <w:bCs/>
                                      <w:color w:val="auto"/>
                                      <w:sz w:val="16"/>
                                      <w:szCs w:val="16"/>
                                    </w:rPr>
                                    <w:t>13.731</w:t>
                                  </w:r>
                                </w:p>
                              </w:tc>
                            </w:tr>
                            <w:tr>
                              <w:trPr>
                                <w:trHeight w:val="255" w:hRule="atLeast"/>
                              </w:trPr>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jc w:val="center"/>
                                    <w:rPr>
                                      <w:color w:val="auto"/>
                                    </w:rPr>
                                  </w:pPr>
                                  <w:r>
                                    <w:rPr>
                                      <w:rFonts w:cs="Tahoma" w:ascii="Tahoma" w:hAnsi="Tahoma"/>
                                      <w:bCs/>
                                      <w:color w:val="auto"/>
                                      <w:sz w:val="20"/>
                                      <w:szCs w:val="20"/>
                                    </w:rPr>
                                    <w:t>2008</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auto"/>
                                    </w:rPr>
                                  </w:pPr>
                                  <w:r>
                                    <w:rPr>
                                      <w:rFonts w:cs="Arial" w:ascii="Arial" w:hAnsi="Arial"/>
                                      <w:bCs/>
                                      <w:color w:val="auto"/>
                                      <w:sz w:val="16"/>
                                      <w:szCs w:val="16"/>
                                    </w:rPr>
                                    <w:t>15.000</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auto"/>
                                    </w:rPr>
                                  </w:pPr>
                                  <w:r>
                                    <w:rPr>
                                      <w:rFonts w:cs="Arial" w:ascii="Arial" w:hAnsi="Arial"/>
                                      <w:bCs/>
                                      <w:color w:val="auto"/>
                                      <w:sz w:val="16"/>
                                      <w:szCs w:val="16"/>
                                    </w:rPr>
                                    <w:t>14.698</w:t>
                                  </w:r>
                                </w:p>
                              </w:tc>
                            </w:tr>
                            <w:tr>
                              <w:trPr>
                                <w:trHeight w:val="255" w:hRule="atLeast"/>
                              </w:trPr>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jc w:val="center"/>
                                    <w:rPr>
                                      <w:color w:val="auto"/>
                                    </w:rPr>
                                  </w:pPr>
                                  <w:r>
                                    <w:rPr>
                                      <w:rFonts w:cs="Tahoma" w:ascii="Tahoma" w:hAnsi="Tahoma"/>
                                      <w:bCs/>
                                      <w:color w:val="auto"/>
                                      <w:sz w:val="20"/>
                                      <w:szCs w:val="20"/>
                                    </w:rPr>
                                    <w:t>2009</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auto"/>
                                    </w:rPr>
                                  </w:pPr>
                                  <w:r>
                                    <w:rPr>
                                      <w:rFonts w:cs="Arial" w:ascii="Arial" w:hAnsi="Arial"/>
                                      <w:bCs/>
                                      <w:color w:val="auto"/>
                                      <w:sz w:val="16"/>
                                      <w:szCs w:val="16"/>
                                    </w:rPr>
                                    <w:t>14.460</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auto"/>
                                    </w:rPr>
                                  </w:pPr>
                                  <w:r>
                                    <w:rPr>
                                      <w:rFonts w:cs="Arial" w:ascii="Arial" w:hAnsi="Arial"/>
                                      <w:bCs/>
                                      <w:color w:val="auto"/>
                                      <w:sz w:val="16"/>
                                      <w:szCs w:val="16"/>
                                    </w:rPr>
                                    <w:t>14.926</w:t>
                                  </w:r>
                                </w:p>
                              </w:tc>
                            </w:tr>
                            <w:tr>
                              <w:trPr>
                                <w:trHeight w:val="255" w:hRule="atLeast"/>
                              </w:trPr>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jc w:val="center"/>
                                    <w:rPr>
                                      <w:color w:val="auto"/>
                                    </w:rPr>
                                  </w:pPr>
                                  <w:r>
                                    <w:rPr>
                                      <w:rFonts w:cs="Tahoma" w:ascii="Tahoma" w:hAnsi="Tahoma"/>
                                      <w:bCs/>
                                      <w:color w:val="auto"/>
                                      <w:sz w:val="20"/>
                                      <w:szCs w:val="20"/>
                                    </w:rPr>
                                    <w:t>2010</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auto"/>
                                    </w:rPr>
                                  </w:pPr>
                                  <w:r>
                                    <w:rPr>
                                      <w:rFonts w:cs="Arial" w:ascii="Arial" w:hAnsi="Arial"/>
                                      <w:bCs/>
                                      <w:color w:val="auto"/>
                                      <w:sz w:val="16"/>
                                      <w:szCs w:val="16"/>
                                    </w:rPr>
                                    <w:t>16.030</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auto"/>
                                    </w:rPr>
                                  </w:pPr>
                                  <w:r>
                                    <w:rPr>
                                      <w:rFonts w:cs="Arial" w:ascii="Arial" w:hAnsi="Arial"/>
                                      <w:bCs/>
                                      <w:color w:val="auto"/>
                                      <w:sz w:val="16"/>
                                      <w:szCs w:val="16"/>
                                    </w:rPr>
                                    <w:t>15.997</w:t>
                                  </w:r>
                                </w:p>
                              </w:tc>
                            </w:tr>
                            <w:tr>
                              <w:trPr>
                                <w:trHeight w:val="255" w:hRule="atLeast"/>
                              </w:trPr>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jc w:val="center"/>
                                    <w:rPr>
                                      <w:color w:val="auto"/>
                                    </w:rPr>
                                  </w:pPr>
                                  <w:r>
                                    <w:rPr>
                                      <w:rFonts w:cs="Tahoma" w:ascii="Tahoma" w:hAnsi="Tahoma"/>
                                      <w:bCs/>
                                      <w:color w:val="auto"/>
                                      <w:sz w:val="20"/>
                                      <w:szCs w:val="20"/>
                                    </w:rPr>
                                    <w:t>2011</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auto"/>
                                    </w:rPr>
                                  </w:pPr>
                                  <w:r>
                                    <w:rPr>
                                      <w:rFonts w:cs="Arial" w:ascii="Arial" w:hAnsi="Arial"/>
                                      <w:bCs/>
                                      <w:color w:val="auto"/>
                                      <w:sz w:val="16"/>
                                      <w:szCs w:val="16"/>
                                    </w:rPr>
                                    <w:t>17.730</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auto"/>
                                    </w:rPr>
                                  </w:pPr>
                                  <w:r>
                                    <w:rPr>
                                      <w:rFonts w:cs="Arial" w:ascii="Arial" w:hAnsi="Arial"/>
                                      <w:bCs/>
                                      <w:color w:val="auto"/>
                                      <w:sz w:val="16"/>
                                      <w:szCs w:val="16"/>
                                    </w:rPr>
                                    <w:t>17.545</w:t>
                                  </w:r>
                                </w:p>
                              </w:tc>
                            </w:tr>
                            <w:tr>
                              <w:trPr>
                                <w:trHeight w:val="255" w:hRule="atLeast"/>
                              </w:trPr>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jc w:val="center"/>
                                    <w:rPr>
                                      <w:color w:val="auto"/>
                                    </w:rPr>
                                  </w:pPr>
                                  <w:r>
                                    <w:rPr>
                                      <w:rFonts w:cs="Tahoma" w:ascii="Tahoma" w:hAnsi="Tahoma"/>
                                      <w:bCs/>
                                      <w:color w:val="auto"/>
                                      <w:sz w:val="20"/>
                                      <w:szCs w:val="20"/>
                                    </w:rPr>
                                    <w:t>2012</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auto"/>
                                    </w:rPr>
                                  </w:pPr>
                                  <w:r>
                                    <w:rPr>
                                      <w:rFonts w:cs="Arial" w:ascii="Arial" w:hAnsi="Arial"/>
                                      <w:bCs/>
                                      <w:color w:val="auto"/>
                                      <w:sz w:val="16"/>
                                      <w:szCs w:val="16"/>
                                    </w:rPr>
                                    <w:t>18.060</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auto"/>
                                    </w:rPr>
                                  </w:pPr>
                                  <w:r>
                                    <w:rPr>
                                      <w:rFonts w:cs="Arial" w:ascii="Arial" w:hAnsi="Arial"/>
                                      <w:bCs/>
                                      <w:color w:val="auto"/>
                                      <w:sz w:val="16"/>
                                      <w:szCs w:val="16"/>
                                    </w:rPr>
                                    <w:t>18.198</w:t>
                                  </w:r>
                                </w:p>
                              </w:tc>
                            </w:tr>
                            <w:tr>
                              <w:trPr>
                                <w:trHeight w:val="255" w:hRule="atLeast"/>
                              </w:trPr>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jc w:val="center"/>
                                    <w:rPr>
                                      <w:color w:val="auto"/>
                                    </w:rPr>
                                  </w:pPr>
                                  <w:r>
                                    <w:rPr>
                                      <w:rFonts w:cs="Tahoma" w:ascii="Tahoma" w:hAnsi="Tahoma"/>
                                      <w:bCs/>
                                      <w:color w:val="auto"/>
                                      <w:sz w:val="20"/>
                                      <w:szCs w:val="20"/>
                                    </w:rPr>
                                    <w:t>2013</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auto"/>
                                    </w:rPr>
                                  </w:pPr>
                                  <w:r>
                                    <w:rPr>
                                      <w:rFonts w:cs="Arial" w:ascii="Arial" w:hAnsi="Arial"/>
                                      <w:bCs/>
                                      <w:color w:val="auto"/>
                                      <w:sz w:val="16"/>
                                      <w:szCs w:val="16"/>
                                    </w:rPr>
                                    <w:t>18.570</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auto"/>
                                    </w:rPr>
                                  </w:pPr>
                                  <w:r>
                                    <w:rPr>
                                      <w:rFonts w:cs="Arial" w:ascii="Arial" w:hAnsi="Arial"/>
                                      <w:bCs/>
                                      <w:color w:val="auto"/>
                                      <w:sz w:val="16"/>
                                      <w:szCs w:val="16"/>
                                    </w:rPr>
                                    <w:t>18.305</w:t>
                                  </w:r>
                                </w:p>
                              </w:tc>
                            </w:tr>
                          </w:tbl>
                          <w:p>
                            <w:pPr>
                              <w:pStyle w:val="FrameContents"/>
                              <w:rPr>
                                <w:color w:val="auto"/>
                              </w:rPr>
                            </w:pPr>
                            <w:r>
                              <w:rPr>
                                <w:color w:val="auto"/>
                              </w:rPr>
                            </w:r>
                          </w:p>
                        </w:txbxContent>
                      </wps:txbx>
                      <wps:bodyPr lIns="0" rIns="0" tIns="0" bIns="0">
                        <a:spAutoFit/>
                      </wps:bodyPr>
                    </wps:wsp>
                  </a:graphicData>
                </a:graphic>
              </wp:anchor>
            </w:drawing>
          </mc:Choice>
          <mc:Fallback>
            <w:pict>
              <v:rect id="shape_0" ID="Frame1" stroked="f" style="position:absolute;margin-left:4pt;margin-top:0.05pt;width:200.95pt;height:205.4pt;mso-position-horizontal:center">
                <w10:wrap type="none"/>
                <v:fill o:detectmouseclick="t" on="false"/>
                <v:stroke color="#3465a4" joinstyle="round" endcap="flat"/>
                <v:textbox>
                  <w:txbxContent>
                    <w:tbl>
                      <w:tblPr>
                        <w:tblW w:w="4020"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0" w:type="dxa"/>
                          <w:bottom w:w="0" w:type="dxa"/>
                          <w:right w:w="70" w:type="dxa"/>
                        </w:tblCellMar>
                        <w:tblLook w:val="04a0"/>
                      </w:tblPr>
                      <w:tblGrid>
                        <w:gridCol w:w="1340"/>
                        <w:gridCol w:w="1340"/>
                        <w:gridCol w:w="1340"/>
                      </w:tblGrid>
                      <w:tr>
                        <w:trPr>
                          <w:trHeight w:val="765" w:hRule="atLeast"/>
                        </w:trPr>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jc w:val="center"/>
                              <w:rPr>
                                <w:color w:val="auto"/>
                              </w:rPr>
                            </w:pPr>
                            <w:r>
                              <w:rPr>
                                <w:rFonts w:cs="Tahoma" w:ascii="Tahoma" w:hAnsi="Tahoma"/>
                                <w:b/>
                                <w:bCs/>
                                <w:color w:val="auto"/>
                                <w:sz w:val="20"/>
                                <w:szCs w:val="20"/>
                              </w:rPr>
                              <w:t>YIL/TL</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auto"/>
                              </w:rPr>
                            </w:pPr>
                            <w:r>
                              <w:rPr>
                                <w:rFonts w:cs="Arial" w:ascii="Arial" w:hAnsi="Arial"/>
                                <w:b/>
                                <w:bCs/>
                                <w:color w:val="auto"/>
                                <w:sz w:val="20"/>
                                <w:szCs w:val="20"/>
                              </w:rPr>
                              <w:t>Kişi Başına Düşen Milli Gelir</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auto"/>
                              </w:rPr>
                            </w:pPr>
                            <w:r>
                              <w:rPr>
                                <w:rFonts w:cs="Arial" w:ascii="Arial" w:hAnsi="Arial"/>
                                <w:b/>
                                <w:bCs/>
                                <w:color w:val="auto"/>
                                <w:sz w:val="20"/>
                                <w:szCs w:val="20"/>
                              </w:rPr>
                              <w:t>Ağın Sonuçları</w:t>
                            </w:r>
                          </w:p>
                        </w:tc>
                      </w:tr>
                      <w:tr>
                        <w:trPr>
                          <w:trHeight w:val="255" w:hRule="atLeast"/>
                        </w:trPr>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jc w:val="center"/>
                              <w:rPr>
                                <w:color w:val="auto"/>
                              </w:rPr>
                            </w:pPr>
                            <w:r>
                              <w:rPr>
                                <w:rFonts w:cs="Tahoma" w:ascii="Tahoma" w:hAnsi="Tahoma"/>
                                <w:bCs/>
                                <w:color w:val="auto"/>
                                <w:sz w:val="20"/>
                                <w:szCs w:val="20"/>
                              </w:rPr>
                              <w:t>2002</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auto"/>
                              </w:rPr>
                            </w:pPr>
                            <w:r>
                              <w:rPr>
                                <w:bCs/>
                                <w:color w:val="auto"/>
                                <w:sz w:val="18"/>
                                <w:szCs w:val="18"/>
                              </w:rPr>
                              <w:t>8.630</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auto"/>
                              </w:rPr>
                            </w:pPr>
                            <w:r>
                              <w:rPr>
                                <w:bCs/>
                                <w:color w:val="auto"/>
                                <w:sz w:val="18"/>
                                <w:szCs w:val="18"/>
                              </w:rPr>
                              <w:t>8.783</w:t>
                            </w:r>
                          </w:p>
                        </w:tc>
                      </w:tr>
                      <w:tr>
                        <w:trPr>
                          <w:trHeight w:val="255" w:hRule="atLeast"/>
                        </w:trPr>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jc w:val="center"/>
                              <w:rPr>
                                <w:color w:val="auto"/>
                              </w:rPr>
                            </w:pPr>
                            <w:r>
                              <w:rPr>
                                <w:rFonts w:cs="Tahoma" w:ascii="Tahoma" w:hAnsi="Tahoma"/>
                                <w:bCs/>
                                <w:color w:val="auto"/>
                                <w:sz w:val="20"/>
                                <w:szCs w:val="20"/>
                              </w:rPr>
                              <w:t>2003</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auto"/>
                              </w:rPr>
                            </w:pPr>
                            <w:r>
                              <w:rPr>
                                <w:bCs/>
                                <w:color w:val="auto"/>
                                <w:sz w:val="18"/>
                                <w:szCs w:val="18"/>
                              </w:rPr>
                              <w:t>8.770</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auto"/>
                              </w:rPr>
                            </w:pPr>
                            <w:r>
                              <w:rPr>
                                <w:bCs/>
                                <w:color w:val="auto"/>
                                <w:sz w:val="18"/>
                                <w:szCs w:val="18"/>
                              </w:rPr>
                              <w:t>8.981</w:t>
                            </w:r>
                          </w:p>
                        </w:tc>
                      </w:tr>
                      <w:tr>
                        <w:trPr>
                          <w:trHeight w:val="255" w:hRule="atLeast"/>
                        </w:trPr>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jc w:val="center"/>
                              <w:rPr>
                                <w:color w:val="auto"/>
                              </w:rPr>
                            </w:pPr>
                            <w:r>
                              <w:rPr>
                                <w:rFonts w:cs="Tahoma" w:ascii="Tahoma" w:hAnsi="Tahoma"/>
                                <w:bCs/>
                                <w:color w:val="auto"/>
                                <w:sz w:val="20"/>
                                <w:szCs w:val="20"/>
                              </w:rPr>
                              <w:t>2004</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auto"/>
                              </w:rPr>
                            </w:pPr>
                            <w:r>
                              <w:rPr>
                                <w:bCs/>
                                <w:color w:val="auto"/>
                                <w:sz w:val="18"/>
                                <w:szCs w:val="18"/>
                              </w:rPr>
                              <w:t>10.150</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auto"/>
                              </w:rPr>
                            </w:pPr>
                            <w:r>
                              <w:rPr>
                                <w:bCs/>
                                <w:color w:val="auto"/>
                                <w:sz w:val="18"/>
                                <w:szCs w:val="18"/>
                              </w:rPr>
                              <w:t>9.843</w:t>
                            </w:r>
                          </w:p>
                        </w:tc>
                      </w:tr>
                      <w:tr>
                        <w:trPr>
                          <w:trHeight w:val="255" w:hRule="atLeast"/>
                        </w:trPr>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jc w:val="center"/>
                              <w:rPr>
                                <w:color w:val="auto"/>
                              </w:rPr>
                            </w:pPr>
                            <w:r>
                              <w:rPr>
                                <w:rFonts w:cs="Tahoma" w:ascii="Tahoma" w:hAnsi="Tahoma"/>
                                <w:bCs/>
                                <w:color w:val="auto"/>
                                <w:sz w:val="20"/>
                                <w:szCs w:val="20"/>
                              </w:rPr>
                              <w:t>2005</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auto"/>
                              </w:rPr>
                            </w:pPr>
                            <w:r>
                              <w:rPr>
                                <w:rFonts w:cs="Arial" w:ascii="Arial" w:hAnsi="Arial"/>
                                <w:bCs/>
                                <w:color w:val="auto"/>
                                <w:sz w:val="16"/>
                                <w:szCs w:val="16"/>
                              </w:rPr>
                              <w:t>11.390</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auto"/>
                              </w:rPr>
                            </w:pPr>
                            <w:r>
                              <w:rPr>
                                <w:rFonts w:cs="Arial" w:ascii="Arial" w:hAnsi="Arial"/>
                                <w:bCs/>
                                <w:color w:val="auto"/>
                                <w:sz w:val="16"/>
                                <w:szCs w:val="16"/>
                              </w:rPr>
                              <w:t>11.707</w:t>
                            </w:r>
                          </w:p>
                        </w:tc>
                      </w:tr>
                      <w:tr>
                        <w:trPr>
                          <w:trHeight w:val="255" w:hRule="atLeast"/>
                        </w:trPr>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jc w:val="center"/>
                              <w:rPr>
                                <w:color w:val="auto"/>
                              </w:rPr>
                            </w:pPr>
                            <w:r>
                              <w:rPr>
                                <w:rFonts w:cs="Tahoma" w:ascii="Tahoma" w:hAnsi="Tahoma"/>
                                <w:bCs/>
                                <w:color w:val="auto"/>
                                <w:sz w:val="20"/>
                                <w:szCs w:val="20"/>
                              </w:rPr>
                              <w:t>2006</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auto"/>
                              </w:rPr>
                            </w:pPr>
                            <w:r>
                              <w:rPr>
                                <w:rFonts w:cs="Arial" w:ascii="Arial" w:hAnsi="Arial"/>
                                <w:bCs/>
                                <w:color w:val="auto"/>
                                <w:sz w:val="16"/>
                                <w:szCs w:val="16"/>
                              </w:rPr>
                              <w:t>12.890</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auto"/>
                              </w:rPr>
                            </w:pPr>
                            <w:r>
                              <w:rPr>
                                <w:rFonts w:cs="Arial" w:ascii="Arial" w:hAnsi="Arial"/>
                                <w:bCs/>
                                <w:color w:val="auto"/>
                                <w:sz w:val="16"/>
                                <w:szCs w:val="16"/>
                              </w:rPr>
                              <w:t>12.795</w:t>
                            </w:r>
                          </w:p>
                        </w:tc>
                      </w:tr>
                      <w:tr>
                        <w:trPr>
                          <w:trHeight w:val="255" w:hRule="atLeast"/>
                        </w:trPr>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jc w:val="center"/>
                              <w:rPr>
                                <w:color w:val="auto"/>
                              </w:rPr>
                            </w:pPr>
                            <w:r>
                              <w:rPr>
                                <w:rFonts w:cs="Tahoma" w:ascii="Tahoma" w:hAnsi="Tahoma"/>
                                <w:bCs/>
                                <w:color w:val="auto"/>
                                <w:sz w:val="20"/>
                                <w:szCs w:val="20"/>
                              </w:rPr>
                              <w:t>2007</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auto"/>
                              </w:rPr>
                            </w:pPr>
                            <w:r>
                              <w:rPr>
                                <w:rFonts w:cs="Arial" w:ascii="Arial" w:hAnsi="Arial"/>
                                <w:bCs/>
                                <w:color w:val="auto"/>
                                <w:sz w:val="16"/>
                                <w:szCs w:val="16"/>
                              </w:rPr>
                              <w:t>13.890</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auto"/>
                              </w:rPr>
                            </w:pPr>
                            <w:r>
                              <w:rPr>
                                <w:rFonts w:cs="Arial" w:ascii="Arial" w:hAnsi="Arial"/>
                                <w:bCs/>
                                <w:color w:val="auto"/>
                                <w:sz w:val="16"/>
                                <w:szCs w:val="16"/>
                              </w:rPr>
                              <w:t>13.731</w:t>
                            </w:r>
                          </w:p>
                        </w:tc>
                      </w:tr>
                      <w:tr>
                        <w:trPr>
                          <w:trHeight w:val="255" w:hRule="atLeast"/>
                        </w:trPr>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jc w:val="center"/>
                              <w:rPr>
                                <w:color w:val="auto"/>
                              </w:rPr>
                            </w:pPr>
                            <w:r>
                              <w:rPr>
                                <w:rFonts w:cs="Tahoma" w:ascii="Tahoma" w:hAnsi="Tahoma"/>
                                <w:bCs/>
                                <w:color w:val="auto"/>
                                <w:sz w:val="20"/>
                                <w:szCs w:val="20"/>
                              </w:rPr>
                              <w:t>2008</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auto"/>
                              </w:rPr>
                            </w:pPr>
                            <w:r>
                              <w:rPr>
                                <w:rFonts w:cs="Arial" w:ascii="Arial" w:hAnsi="Arial"/>
                                <w:bCs/>
                                <w:color w:val="auto"/>
                                <w:sz w:val="16"/>
                                <w:szCs w:val="16"/>
                              </w:rPr>
                              <w:t>15.000</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auto"/>
                              </w:rPr>
                            </w:pPr>
                            <w:r>
                              <w:rPr>
                                <w:rFonts w:cs="Arial" w:ascii="Arial" w:hAnsi="Arial"/>
                                <w:bCs/>
                                <w:color w:val="auto"/>
                                <w:sz w:val="16"/>
                                <w:szCs w:val="16"/>
                              </w:rPr>
                              <w:t>14.698</w:t>
                            </w:r>
                          </w:p>
                        </w:tc>
                      </w:tr>
                      <w:tr>
                        <w:trPr>
                          <w:trHeight w:val="255" w:hRule="atLeast"/>
                        </w:trPr>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jc w:val="center"/>
                              <w:rPr>
                                <w:color w:val="auto"/>
                              </w:rPr>
                            </w:pPr>
                            <w:r>
                              <w:rPr>
                                <w:rFonts w:cs="Tahoma" w:ascii="Tahoma" w:hAnsi="Tahoma"/>
                                <w:bCs/>
                                <w:color w:val="auto"/>
                                <w:sz w:val="20"/>
                                <w:szCs w:val="20"/>
                              </w:rPr>
                              <w:t>2009</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auto"/>
                              </w:rPr>
                            </w:pPr>
                            <w:r>
                              <w:rPr>
                                <w:rFonts w:cs="Arial" w:ascii="Arial" w:hAnsi="Arial"/>
                                <w:bCs/>
                                <w:color w:val="auto"/>
                                <w:sz w:val="16"/>
                                <w:szCs w:val="16"/>
                              </w:rPr>
                              <w:t>14.460</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auto"/>
                              </w:rPr>
                            </w:pPr>
                            <w:r>
                              <w:rPr>
                                <w:rFonts w:cs="Arial" w:ascii="Arial" w:hAnsi="Arial"/>
                                <w:bCs/>
                                <w:color w:val="auto"/>
                                <w:sz w:val="16"/>
                                <w:szCs w:val="16"/>
                              </w:rPr>
                              <w:t>14.926</w:t>
                            </w:r>
                          </w:p>
                        </w:tc>
                      </w:tr>
                      <w:tr>
                        <w:trPr>
                          <w:trHeight w:val="255" w:hRule="atLeast"/>
                        </w:trPr>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jc w:val="center"/>
                              <w:rPr>
                                <w:color w:val="auto"/>
                              </w:rPr>
                            </w:pPr>
                            <w:r>
                              <w:rPr>
                                <w:rFonts w:cs="Tahoma" w:ascii="Tahoma" w:hAnsi="Tahoma"/>
                                <w:bCs/>
                                <w:color w:val="auto"/>
                                <w:sz w:val="20"/>
                                <w:szCs w:val="20"/>
                              </w:rPr>
                              <w:t>2010</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auto"/>
                              </w:rPr>
                            </w:pPr>
                            <w:r>
                              <w:rPr>
                                <w:rFonts w:cs="Arial" w:ascii="Arial" w:hAnsi="Arial"/>
                                <w:bCs/>
                                <w:color w:val="auto"/>
                                <w:sz w:val="16"/>
                                <w:szCs w:val="16"/>
                              </w:rPr>
                              <w:t>16.030</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auto"/>
                              </w:rPr>
                            </w:pPr>
                            <w:r>
                              <w:rPr>
                                <w:rFonts w:cs="Arial" w:ascii="Arial" w:hAnsi="Arial"/>
                                <w:bCs/>
                                <w:color w:val="auto"/>
                                <w:sz w:val="16"/>
                                <w:szCs w:val="16"/>
                              </w:rPr>
                              <w:t>15.997</w:t>
                            </w:r>
                          </w:p>
                        </w:tc>
                      </w:tr>
                      <w:tr>
                        <w:trPr>
                          <w:trHeight w:val="255" w:hRule="atLeast"/>
                        </w:trPr>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jc w:val="center"/>
                              <w:rPr>
                                <w:color w:val="auto"/>
                              </w:rPr>
                            </w:pPr>
                            <w:r>
                              <w:rPr>
                                <w:rFonts w:cs="Tahoma" w:ascii="Tahoma" w:hAnsi="Tahoma"/>
                                <w:bCs/>
                                <w:color w:val="auto"/>
                                <w:sz w:val="20"/>
                                <w:szCs w:val="20"/>
                              </w:rPr>
                              <w:t>2011</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auto"/>
                              </w:rPr>
                            </w:pPr>
                            <w:r>
                              <w:rPr>
                                <w:rFonts w:cs="Arial" w:ascii="Arial" w:hAnsi="Arial"/>
                                <w:bCs/>
                                <w:color w:val="auto"/>
                                <w:sz w:val="16"/>
                                <w:szCs w:val="16"/>
                              </w:rPr>
                              <w:t>17.730</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auto"/>
                              </w:rPr>
                            </w:pPr>
                            <w:r>
                              <w:rPr>
                                <w:rFonts w:cs="Arial" w:ascii="Arial" w:hAnsi="Arial"/>
                                <w:bCs/>
                                <w:color w:val="auto"/>
                                <w:sz w:val="16"/>
                                <w:szCs w:val="16"/>
                              </w:rPr>
                              <w:t>17.545</w:t>
                            </w:r>
                          </w:p>
                        </w:tc>
                      </w:tr>
                      <w:tr>
                        <w:trPr>
                          <w:trHeight w:val="255" w:hRule="atLeast"/>
                        </w:trPr>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jc w:val="center"/>
                              <w:rPr>
                                <w:color w:val="auto"/>
                              </w:rPr>
                            </w:pPr>
                            <w:r>
                              <w:rPr>
                                <w:rFonts w:cs="Tahoma" w:ascii="Tahoma" w:hAnsi="Tahoma"/>
                                <w:bCs/>
                                <w:color w:val="auto"/>
                                <w:sz w:val="20"/>
                                <w:szCs w:val="20"/>
                              </w:rPr>
                              <w:t>2012</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auto"/>
                              </w:rPr>
                            </w:pPr>
                            <w:r>
                              <w:rPr>
                                <w:rFonts w:cs="Arial" w:ascii="Arial" w:hAnsi="Arial"/>
                                <w:bCs/>
                                <w:color w:val="auto"/>
                                <w:sz w:val="16"/>
                                <w:szCs w:val="16"/>
                              </w:rPr>
                              <w:t>18.060</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auto"/>
                              </w:rPr>
                            </w:pPr>
                            <w:r>
                              <w:rPr>
                                <w:rFonts w:cs="Arial" w:ascii="Arial" w:hAnsi="Arial"/>
                                <w:bCs/>
                                <w:color w:val="auto"/>
                                <w:sz w:val="16"/>
                                <w:szCs w:val="16"/>
                              </w:rPr>
                              <w:t>18.198</w:t>
                            </w:r>
                          </w:p>
                        </w:tc>
                      </w:tr>
                      <w:tr>
                        <w:trPr>
                          <w:trHeight w:val="255" w:hRule="atLeast"/>
                        </w:trPr>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jc w:val="center"/>
                              <w:rPr>
                                <w:color w:val="auto"/>
                              </w:rPr>
                            </w:pPr>
                            <w:r>
                              <w:rPr>
                                <w:rFonts w:cs="Tahoma" w:ascii="Tahoma" w:hAnsi="Tahoma"/>
                                <w:bCs/>
                                <w:color w:val="auto"/>
                                <w:sz w:val="20"/>
                                <w:szCs w:val="20"/>
                              </w:rPr>
                              <w:t>2013</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auto"/>
                              </w:rPr>
                            </w:pPr>
                            <w:r>
                              <w:rPr>
                                <w:rFonts w:cs="Arial" w:ascii="Arial" w:hAnsi="Arial"/>
                                <w:bCs/>
                                <w:color w:val="auto"/>
                                <w:sz w:val="16"/>
                                <w:szCs w:val="16"/>
                              </w:rPr>
                              <w:t>18.570</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color w:val="auto"/>
                              </w:rPr>
                            </w:pPr>
                            <w:r>
                              <w:rPr>
                                <w:rFonts w:cs="Arial" w:ascii="Arial" w:hAnsi="Arial"/>
                                <w:bCs/>
                                <w:color w:val="auto"/>
                                <w:sz w:val="16"/>
                                <w:szCs w:val="16"/>
                              </w:rPr>
                              <w:t>18.305</w:t>
                            </w:r>
                          </w:p>
                        </w:tc>
                      </w:tr>
                    </w:tbl>
                    <w:p>
                      <w:pPr>
                        <w:pStyle w:val="FrameContents"/>
                        <w:rPr>
                          <w:color w:val="auto"/>
                        </w:rPr>
                      </w:pPr>
                      <w:r>
                        <w:rPr>
                          <w:color w:val="auto"/>
                        </w:rPr>
                      </w:r>
                    </w:p>
                  </w:txbxContent>
                </v:textbox>
              </v:rect>
            </w:pict>
          </mc:Fallback>
        </mc:AlternateContent>
      </w:r>
      <w:r>
        <w:rPr>
          <w:b/>
          <w:bCs/>
          <w:sz w:val="20"/>
        </w:rPr>
        <w:br/>
      </w:r>
    </w:p>
    <w:p>
      <w:pPr>
        <w:pStyle w:val="Normal"/>
        <w:tabs>
          <w:tab w:val="left" w:pos="171" w:leader="none"/>
        </w:tabs>
        <w:jc w:val="center"/>
        <w:rPr>
          <w:bCs/>
          <w:sz w:val="20"/>
        </w:rPr>
      </w:pPr>
      <w:r>
        <w:rPr>
          <w:bCs/>
          <w:sz w:val="20"/>
        </w:rPr>
        <w:t>Tablo 1. Sonuçlar</w:t>
      </w:r>
    </w:p>
    <w:p>
      <w:pPr>
        <w:pStyle w:val="Normal"/>
        <w:tabs>
          <w:tab w:val="left" w:pos="171" w:leader="none"/>
        </w:tabs>
        <w:jc w:val="center"/>
        <w:rPr>
          <w:bCs/>
          <w:sz w:val="20"/>
        </w:rPr>
      </w:pPr>
      <w:r>
        <w:rPr>
          <w:bCs/>
          <w:sz w:val="20"/>
        </w:rPr>
      </w:r>
    </w:p>
    <w:p>
      <w:pPr>
        <w:pStyle w:val="Normal"/>
        <w:tabs>
          <w:tab w:val="left" w:pos="171" w:leader="none"/>
        </w:tabs>
        <w:jc w:val="center"/>
        <w:rPr>
          <w:bCs/>
          <w:sz w:val="20"/>
        </w:rPr>
      </w:pPr>
      <w:r>
        <w:rPr>
          <w:bCs/>
          <w:sz w:val="20"/>
        </w:rPr>
      </w:r>
    </w:p>
    <w:p>
      <w:pPr>
        <w:pStyle w:val="Normal"/>
        <w:tabs>
          <w:tab w:val="left" w:pos="171" w:leader="none"/>
        </w:tabs>
        <w:jc w:val="both"/>
        <w:rPr>
          <w:bCs/>
          <w:sz w:val="20"/>
        </w:rPr>
      </w:pPr>
      <w:r>
        <w:rPr>
          <w:bCs/>
          <w:sz w:val="20"/>
        </w:rPr>
        <w:t>Ağımız yaklaşık 2500 iterasyonda belirlenen 0.05 hata eşiğine ulaşmıştır. Girişler ve çıkışlar normalize edilerek öğretildiği için ağın çıktıları 0-1 aralığındadır. Ağın çıktısının TL bazında olması için normalizasyonda kullanılan formül tersine çevrilerek, (çıktı x (max-min) + min) ağın çıkışına uygulanmıştır.</w:t>
      </w:r>
    </w:p>
    <w:p>
      <w:pPr>
        <w:pStyle w:val="Normal"/>
        <w:tabs>
          <w:tab w:val="left" w:pos="171" w:leader="none"/>
        </w:tabs>
        <w:jc w:val="center"/>
        <w:rPr>
          <w:bCs/>
          <w:sz w:val="20"/>
        </w:rPr>
      </w:pPr>
      <w:r>
        <w:rPr>
          <w:bCs/>
          <w:sz w:val="20"/>
        </w:rPr>
      </w:r>
    </w:p>
    <w:p>
      <w:pPr>
        <w:pStyle w:val="Normal"/>
        <w:tabs>
          <w:tab w:val="left" w:pos="171" w:leader="none"/>
        </w:tabs>
        <w:jc w:val="center"/>
        <w:rPr>
          <w:bCs/>
          <w:sz w:val="20"/>
        </w:rPr>
      </w:pPr>
      <w:r>
        <w:rPr>
          <w:bCs/>
          <w:sz w:val="20"/>
        </w:rPr>
      </w:r>
    </w:p>
    <w:p>
      <w:pPr>
        <w:pStyle w:val="Normal"/>
        <w:tabs>
          <w:tab w:val="left" w:pos="171" w:leader="none"/>
        </w:tabs>
        <w:rPr>
          <w:bCs/>
          <w:sz w:val="20"/>
        </w:rPr>
      </w:pPr>
      <w:r>
        <w:rPr>
          <w:bCs/>
          <w:sz w:val="20"/>
        </w:rPr>
      </w:r>
    </w:p>
    <w:p>
      <w:pPr>
        <w:pStyle w:val="Normal"/>
        <w:tabs>
          <w:tab w:val="left" w:pos="171" w:leader="none"/>
        </w:tabs>
        <w:jc w:val="both"/>
        <w:rPr>
          <w:b/>
          <w:b/>
          <w:bCs/>
          <w:sz w:val="20"/>
        </w:rPr>
      </w:pPr>
      <w:r>
        <w:rPr>
          <w:b/>
          <w:bCs/>
          <w:sz w:val="20"/>
        </w:rPr>
        <w:t>3.3. Tahmin</w:t>
      </w:r>
    </w:p>
    <w:p>
      <w:pPr>
        <w:pStyle w:val="Normal"/>
        <w:tabs>
          <w:tab w:val="left" w:pos="171" w:leader="none"/>
        </w:tabs>
        <w:rPr>
          <w:bCs/>
          <w:sz w:val="20"/>
        </w:rPr>
      </w:pPr>
      <w:r>
        <w:rPr>
          <w:bCs/>
          <w:sz w:val="20"/>
        </w:rPr>
      </w:r>
    </w:p>
    <w:p>
      <w:pPr>
        <w:pStyle w:val="Normal"/>
        <w:tabs>
          <w:tab w:val="left" w:pos="171" w:leader="none"/>
        </w:tabs>
        <w:rPr>
          <w:bCs/>
          <w:sz w:val="20"/>
        </w:rPr>
      </w:pPr>
      <w:r>
        <w:rPr>
          <w:bCs/>
          <w:sz w:val="20"/>
        </w:rPr>
      </w:r>
    </w:p>
    <w:p>
      <w:pPr>
        <w:pStyle w:val="Normal"/>
        <w:tabs>
          <w:tab w:val="left" w:pos="171" w:leader="none"/>
        </w:tabs>
        <w:rPr>
          <w:bCs/>
          <w:sz w:val="20"/>
        </w:rPr>
      </w:pPr>
      <w:r>
        <w:rPr>
          <w:bCs/>
          <w:sz w:val="20"/>
        </w:rPr>
        <w:t>2018 yılı için ağın tahminleri</w:t>
      </w:r>
    </w:p>
    <w:p>
      <w:pPr>
        <w:pStyle w:val="Normal"/>
        <w:tabs>
          <w:tab w:val="left" w:pos="171" w:leader="none"/>
        </w:tabs>
        <w:rPr>
          <w:bCs/>
          <w:sz w:val="20"/>
        </w:rPr>
      </w:pPr>
      <w:r>
        <w:rPr>
          <w:bCs/>
          <w:sz w:val="20"/>
        </w:rPr>
      </w:r>
    </w:p>
    <w:p>
      <w:pPr>
        <w:pStyle w:val="Normal"/>
        <w:tabs>
          <w:tab w:val="left" w:pos="171" w:leader="none"/>
        </w:tabs>
        <w:rPr>
          <w:bCs/>
          <w:sz w:val="20"/>
        </w:rPr>
      </w:pPr>
      <w:r>
        <w:rPr>
          <w:bCs/>
          <w:sz w:val="20"/>
        </w:rPr>
      </w:r>
    </w:p>
    <w:tbl>
      <w:tblPr>
        <w:tblW w:w="9380" w:type="dxa"/>
        <w:jc w:val="left"/>
        <w:tblInd w:w="5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0" w:type="dxa"/>
          <w:bottom w:w="0" w:type="dxa"/>
          <w:right w:w="70" w:type="dxa"/>
        </w:tblCellMar>
        <w:tblLook w:val="04a0"/>
      </w:tblPr>
      <w:tblGrid>
        <w:gridCol w:w="1340"/>
        <w:gridCol w:w="1340"/>
        <w:gridCol w:w="1342"/>
        <w:gridCol w:w="1340"/>
        <w:gridCol w:w="1341"/>
        <w:gridCol w:w="1341"/>
        <w:gridCol w:w="1335"/>
      </w:tblGrid>
      <w:tr>
        <w:trPr>
          <w:trHeight w:val="315" w:hRule="atLeast"/>
        </w:trPr>
        <w:tc>
          <w:tcPr>
            <w:tcW w:w="9379" w:type="dxa"/>
            <w:gridSpan w:val="7"/>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bottom"/>
          </w:tcPr>
          <w:p>
            <w:pPr>
              <w:pStyle w:val="Normal"/>
              <w:jc w:val="center"/>
              <w:rPr>
                <w:rFonts w:ascii="Arial" w:hAnsi="Arial" w:cs="Arial"/>
                <w:b/>
                <w:b/>
                <w:bCs/>
              </w:rPr>
            </w:pPr>
            <w:r>
              <w:rPr>
                <w:rFonts w:cs="Arial" w:ascii="Arial" w:hAnsi="Arial"/>
                <w:b/>
                <w:bCs/>
              </w:rPr>
              <w:t>Tahmini Değerler</w:t>
            </w:r>
          </w:p>
        </w:tc>
      </w:tr>
      <w:tr>
        <w:trPr>
          <w:trHeight w:val="1530" w:hRule="atLeast"/>
        </w:trPr>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jc w:val="center"/>
              <w:rPr>
                <w:rFonts w:ascii="Tahoma" w:hAnsi="Tahoma" w:cs="Tahoma"/>
                <w:b/>
                <w:b/>
                <w:bCs/>
                <w:sz w:val="20"/>
                <w:szCs w:val="20"/>
              </w:rPr>
            </w:pPr>
            <w:r>
              <w:rPr>
                <w:rFonts w:cs="Tahoma" w:ascii="Tahoma" w:hAnsi="Tahoma"/>
                <w:b/>
                <w:bCs/>
                <w:sz w:val="20"/>
                <w:szCs w:val="20"/>
              </w:rPr>
              <w:t>YIL\TL</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Arial" w:hAnsi="Arial" w:cs="Arial"/>
                <w:b/>
                <w:b/>
                <w:bCs/>
                <w:sz w:val="20"/>
                <w:szCs w:val="20"/>
              </w:rPr>
            </w:pPr>
            <w:r>
              <w:rPr>
                <w:rFonts w:cs="Arial" w:ascii="Arial" w:hAnsi="Arial"/>
                <w:b/>
                <w:bCs/>
                <w:sz w:val="20"/>
                <w:szCs w:val="20"/>
              </w:rPr>
              <w:t>Gıda Ve Alkolsüz İçecekler</w:t>
            </w:r>
          </w:p>
        </w:tc>
        <w:tc>
          <w:tcPr>
            <w:tcW w:w="13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Arial" w:hAnsi="Arial" w:cs="Arial"/>
                <w:b/>
                <w:b/>
                <w:bCs/>
                <w:sz w:val="20"/>
                <w:szCs w:val="20"/>
              </w:rPr>
            </w:pPr>
            <w:r>
              <w:rPr>
                <w:rFonts w:cs="Arial" w:ascii="Arial" w:hAnsi="Arial"/>
                <w:b/>
                <w:bCs/>
                <w:sz w:val="20"/>
                <w:szCs w:val="20"/>
              </w:rPr>
              <w:t>Alkollü İçecekler Ve Tütün</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Arial" w:hAnsi="Arial" w:cs="Arial"/>
                <w:b/>
                <w:b/>
                <w:bCs/>
                <w:sz w:val="20"/>
                <w:szCs w:val="20"/>
              </w:rPr>
            </w:pPr>
            <w:r>
              <w:rPr>
                <w:rFonts w:cs="Arial" w:ascii="Arial" w:hAnsi="Arial"/>
                <w:b/>
                <w:bCs/>
                <w:sz w:val="20"/>
                <w:szCs w:val="20"/>
              </w:rPr>
              <w:t>Giyim Ve Ayakkabı</w:t>
            </w:r>
          </w:p>
        </w:tc>
        <w:tc>
          <w:tcPr>
            <w:tcW w:w="13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Arial" w:hAnsi="Arial" w:cs="Arial"/>
                <w:b/>
                <w:b/>
                <w:bCs/>
                <w:sz w:val="20"/>
                <w:szCs w:val="20"/>
              </w:rPr>
            </w:pPr>
            <w:r>
              <w:rPr>
                <w:rFonts w:cs="Arial" w:ascii="Arial" w:hAnsi="Arial"/>
                <w:b/>
                <w:bCs/>
                <w:sz w:val="20"/>
                <w:szCs w:val="20"/>
              </w:rPr>
              <w:t>Konut, Su, Elektrik, Gaz Ve Diğer Yakıtlar</w:t>
            </w:r>
          </w:p>
        </w:tc>
        <w:tc>
          <w:tcPr>
            <w:tcW w:w="13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Arial" w:hAnsi="Arial" w:cs="Arial"/>
                <w:b/>
                <w:b/>
                <w:bCs/>
                <w:sz w:val="20"/>
                <w:szCs w:val="20"/>
              </w:rPr>
            </w:pPr>
            <w:r>
              <w:rPr>
                <w:rFonts w:cs="Arial" w:ascii="Arial" w:hAnsi="Arial"/>
                <w:b/>
                <w:bCs/>
                <w:sz w:val="20"/>
                <w:szCs w:val="20"/>
              </w:rPr>
              <w:t>Mobilya, Ev Aletleri Ve Ev Bakımı</w:t>
            </w:r>
          </w:p>
        </w:tc>
        <w:tc>
          <w:tcPr>
            <w:tcW w:w="1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Arial" w:hAnsi="Arial" w:cs="Arial"/>
                <w:b/>
                <w:b/>
                <w:bCs/>
                <w:sz w:val="20"/>
                <w:szCs w:val="20"/>
              </w:rPr>
            </w:pPr>
            <w:r>
              <w:rPr>
                <w:rFonts w:cs="Arial" w:ascii="Arial" w:hAnsi="Arial"/>
                <w:b/>
                <w:bCs/>
                <w:sz w:val="20"/>
                <w:szCs w:val="20"/>
              </w:rPr>
              <w:t>Kişi Başına Düşen Milli Gelir</w:t>
            </w:r>
          </w:p>
        </w:tc>
      </w:tr>
      <w:tr>
        <w:trPr>
          <w:trHeight w:val="255" w:hRule="atLeast"/>
        </w:trPr>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jc w:val="center"/>
              <w:rPr>
                <w:rFonts w:ascii="Tahoma" w:hAnsi="Tahoma" w:cs="Tahoma"/>
                <w:b/>
                <w:b/>
                <w:bCs/>
                <w:sz w:val="20"/>
                <w:szCs w:val="20"/>
              </w:rPr>
            </w:pPr>
            <w:r>
              <w:rPr>
                <w:rFonts w:cs="Tahoma" w:ascii="Tahoma" w:hAnsi="Tahoma"/>
                <w:b/>
                <w:bCs/>
                <w:sz w:val="20"/>
                <w:szCs w:val="20"/>
              </w:rPr>
              <w:t>2018</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14.679.682.743</w:t>
            </w:r>
          </w:p>
        </w:tc>
        <w:tc>
          <w:tcPr>
            <w:tcW w:w="13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3.507.844.331</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3.930.061.255</w:t>
            </w:r>
          </w:p>
        </w:tc>
        <w:tc>
          <w:tcPr>
            <w:tcW w:w="13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18.745.704.942</w:t>
            </w:r>
          </w:p>
        </w:tc>
        <w:tc>
          <w:tcPr>
            <w:tcW w:w="13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right"/>
              <w:rPr>
                <w:rFonts w:ascii="Arial" w:hAnsi="Arial" w:cs="Arial"/>
                <w:color w:val="000000"/>
                <w:sz w:val="16"/>
                <w:szCs w:val="16"/>
              </w:rPr>
            </w:pPr>
            <w:r>
              <w:rPr>
                <w:rFonts w:cs="Arial" w:ascii="Arial" w:hAnsi="Arial"/>
                <w:color w:val="000000"/>
                <w:sz w:val="16"/>
                <w:szCs w:val="16"/>
              </w:rPr>
              <w:t>5.232.252.840</w:t>
            </w:r>
          </w:p>
        </w:tc>
        <w:tc>
          <w:tcPr>
            <w:tcW w:w="1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right"/>
              <w:rPr>
                <w:b/>
                <w:b/>
                <w:bCs/>
                <w:sz w:val="18"/>
                <w:szCs w:val="18"/>
              </w:rPr>
            </w:pPr>
            <w:r>
              <w:rPr>
                <w:b/>
                <w:bCs/>
                <w:sz w:val="18"/>
                <w:szCs w:val="18"/>
              </w:rPr>
              <w:t>23.673</w:t>
            </w:r>
          </w:p>
        </w:tc>
      </w:tr>
    </w:tbl>
    <w:p>
      <w:pPr>
        <w:pStyle w:val="Normal"/>
        <w:tabs>
          <w:tab w:val="left" w:pos="171" w:leader="none"/>
        </w:tabs>
        <w:jc w:val="center"/>
        <w:rPr>
          <w:bCs/>
          <w:sz w:val="20"/>
        </w:rPr>
      </w:pPr>
      <w:r>
        <w:rPr>
          <w:bCs/>
          <w:sz w:val="20"/>
        </w:rPr>
      </w:r>
    </w:p>
    <w:p>
      <w:pPr>
        <w:pStyle w:val="Normal"/>
        <w:tabs>
          <w:tab w:val="left" w:pos="171" w:leader="none"/>
        </w:tabs>
        <w:jc w:val="center"/>
        <w:rPr>
          <w:bCs/>
          <w:sz w:val="20"/>
        </w:rPr>
      </w:pPr>
      <w:r>
        <w:rPr>
          <w:bCs/>
          <w:sz w:val="20"/>
        </w:rPr>
        <w:t>Tablo 2. 2018 Yılı Tahminleri</w:t>
      </w:r>
    </w:p>
    <w:p>
      <w:pPr>
        <w:pStyle w:val="Normal"/>
        <w:tabs>
          <w:tab w:val="left" w:pos="171" w:leader="none"/>
        </w:tabs>
        <w:jc w:val="center"/>
        <w:rPr>
          <w:bCs/>
          <w:sz w:val="20"/>
        </w:rPr>
      </w:pPr>
      <w:r>
        <w:rPr>
          <w:bCs/>
          <w:sz w:val="20"/>
        </w:rPr>
      </w:r>
    </w:p>
    <w:p>
      <w:pPr>
        <w:pStyle w:val="Normal"/>
        <w:tabs>
          <w:tab w:val="left" w:pos="171" w:leader="none"/>
        </w:tabs>
        <w:jc w:val="both"/>
        <w:rPr>
          <w:bCs/>
          <w:sz w:val="20"/>
        </w:rPr>
      </w:pPr>
      <w:r>
        <w:rPr>
          <w:bCs/>
          <w:sz w:val="20"/>
        </w:rPr>
      </w:r>
    </w:p>
    <w:p>
      <w:pPr>
        <w:pStyle w:val="Normal"/>
        <w:tabs>
          <w:tab w:val="left" w:pos="171" w:leader="none"/>
        </w:tabs>
        <w:jc w:val="both"/>
        <w:rPr>
          <w:bCs/>
          <w:sz w:val="20"/>
        </w:rPr>
      </w:pPr>
      <w:r>
        <w:rPr>
          <w:bCs/>
          <w:sz w:val="20"/>
        </w:rPr>
        <w:t>İleri yılların Kişi Başına Düşen Milli Gelir tahminleri konusunda ağ çok başarılı yaklaşımlarda bulunmaktadır. Eğitim verisini parçalayarak ağa eksik veri öğretip tahminleri denenmiştir. Sonuçlar eğitilmiş yıllar kadar başarılıdır. Bu sonuçtan yola çıkılarak 2018 yılı tüketim verileri istatiksel artırımla hesaplanmış ve ağın tahmini ölçülmüştür. Kim bilir belki de 2018 yılında bu çalışmayı inceleyen öğrenciler ağın tahminine hayran kalacak.</w:t>
      </w:r>
    </w:p>
    <w:p>
      <w:pPr>
        <w:pStyle w:val="Normal"/>
        <w:tabs>
          <w:tab w:val="left" w:pos="171" w:leader="none"/>
        </w:tabs>
        <w:rPr>
          <w:bCs/>
          <w:sz w:val="20"/>
        </w:rPr>
      </w:pPr>
      <w:r>
        <w:rPr>
          <w:bCs/>
          <w:sz w:val="20"/>
        </w:rPr>
      </w:r>
    </w:p>
    <w:p>
      <w:pPr>
        <w:pStyle w:val="Normal"/>
        <w:tabs>
          <w:tab w:val="left" w:pos="171" w:leader="none"/>
        </w:tabs>
        <w:rPr>
          <w:bCs/>
          <w:sz w:val="20"/>
        </w:rPr>
      </w:pPr>
      <w:r>
        <w:rPr>
          <w:bCs/>
          <w:sz w:val="20"/>
        </w:rPr>
      </w:r>
    </w:p>
    <w:p>
      <w:pPr>
        <w:pStyle w:val="Normal"/>
        <w:tabs>
          <w:tab w:val="left" w:pos="171" w:leader="none"/>
        </w:tabs>
        <w:jc w:val="center"/>
        <w:rPr>
          <w:bCs/>
          <w:sz w:val="20"/>
        </w:rPr>
      </w:pPr>
      <w:r>
        <w:rPr>
          <w:bCs/>
          <w:sz w:val="20"/>
        </w:rPr>
      </w:r>
    </w:p>
    <w:p>
      <w:pPr>
        <w:pStyle w:val="Normal"/>
        <w:tabs>
          <w:tab w:val="left" w:pos="171" w:leader="none"/>
        </w:tabs>
        <w:jc w:val="both"/>
        <w:rPr>
          <w:b/>
          <w:b/>
          <w:bCs/>
        </w:rPr>
      </w:pPr>
      <w:r>
        <w:rPr>
          <w:b/>
          <w:bCs/>
        </w:rPr>
        <w:t>4. GEOMETRİK CİSİM TANIMA</w:t>
      </w:r>
    </w:p>
    <w:p>
      <w:pPr>
        <w:pStyle w:val="Normal"/>
        <w:tabs>
          <w:tab w:val="left" w:pos="171" w:leader="none"/>
        </w:tabs>
        <w:jc w:val="both"/>
        <w:rPr>
          <w:bCs/>
          <w:sz w:val="20"/>
        </w:rPr>
      </w:pPr>
      <w:r>
        <w:rPr>
          <w:bCs/>
          <w:sz w:val="20"/>
        </w:rPr>
      </w:r>
    </w:p>
    <w:p>
      <w:pPr>
        <w:pStyle w:val="Normal"/>
        <w:tabs>
          <w:tab w:val="left" w:pos="171" w:leader="none"/>
        </w:tabs>
        <w:jc w:val="both"/>
        <w:rPr>
          <w:bCs/>
          <w:sz w:val="20"/>
        </w:rPr>
      </w:pPr>
      <w:r>
        <w:rPr>
          <w:bCs/>
          <w:sz w:val="20"/>
        </w:rPr>
      </w:r>
    </w:p>
    <w:p>
      <w:pPr>
        <w:pStyle w:val="Normal"/>
        <w:tabs>
          <w:tab w:val="left" w:pos="171" w:leader="none"/>
        </w:tabs>
        <w:jc w:val="center"/>
        <w:rPr>
          <w:bCs/>
          <w:sz w:val="20"/>
        </w:rPr>
      </w:pPr>
      <w:r>
        <w:rPr/>
        <w:drawing>
          <wp:inline distT="0" distB="0" distL="0" distR="0">
            <wp:extent cx="3817620" cy="1943735"/>
            <wp:effectExtent l="0" t="0" r="0" b="0"/>
            <wp:docPr id="6" name="6 Resim" descr="cisim tan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 Resim" descr="cisim tanı.JPG"/>
                    <pic:cNvPicPr>
                      <a:picLocks noChangeAspect="1" noChangeArrowheads="1"/>
                    </pic:cNvPicPr>
                  </pic:nvPicPr>
                  <pic:blipFill>
                    <a:blip r:embed="rId6"/>
                    <a:stretch>
                      <a:fillRect/>
                    </a:stretch>
                  </pic:blipFill>
                  <pic:spPr bwMode="auto">
                    <a:xfrm>
                      <a:off x="0" y="0"/>
                      <a:ext cx="3817620" cy="1943735"/>
                    </a:xfrm>
                    <a:prstGeom prst="rect">
                      <a:avLst/>
                    </a:prstGeom>
                  </pic:spPr>
                </pic:pic>
              </a:graphicData>
            </a:graphic>
          </wp:inline>
        </w:drawing>
      </w:r>
    </w:p>
    <w:p>
      <w:pPr>
        <w:pStyle w:val="Normal"/>
        <w:tabs>
          <w:tab w:val="left" w:pos="171" w:leader="none"/>
        </w:tabs>
        <w:jc w:val="center"/>
        <w:rPr>
          <w:bCs/>
          <w:sz w:val="20"/>
        </w:rPr>
      </w:pPr>
      <w:r>
        <w:rPr>
          <w:bCs/>
          <w:sz w:val="20"/>
        </w:rPr>
      </w:r>
    </w:p>
    <w:p>
      <w:pPr>
        <w:pStyle w:val="Normal"/>
        <w:tabs>
          <w:tab w:val="left" w:pos="171" w:leader="none"/>
        </w:tabs>
        <w:jc w:val="center"/>
        <w:rPr>
          <w:bCs/>
          <w:sz w:val="20"/>
        </w:rPr>
      </w:pPr>
      <w:r>
        <w:rPr>
          <w:bCs/>
          <w:sz w:val="20"/>
        </w:rPr>
        <w:t>Şekil 4. Eğitim Cisimleri</w:t>
      </w:r>
    </w:p>
    <w:p>
      <w:pPr>
        <w:pStyle w:val="Normal"/>
        <w:tabs>
          <w:tab w:val="left" w:pos="171" w:leader="none"/>
        </w:tabs>
        <w:jc w:val="both"/>
        <w:rPr>
          <w:b/>
          <w:b/>
          <w:bCs/>
          <w:sz w:val="20"/>
        </w:rPr>
      </w:pPr>
      <w:r>
        <w:rPr>
          <w:b/>
          <w:bCs/>
          <w:sz w:val="20"/>
        </w:rPr>
      </w:r>
    </w:p>
    <w:p>
      <w:pPr>
        <w:pStyle w:val="Normal"/>
        <w:tabs>
          <w:tab w:val="left" w:pos="171" w:leader="none"/>
        </w:tabs>
        <w:jc w:val="both"/>
        <w:rPr>
          <w:bCs/>
          <w:sz w:val="20"/>
        </w:rPr>
      </w:pPr>
      <w:r>
        <w:rPr>
          <w:bCs/>
          <w:sz w:val="20"/>
        </w:rPr>
        <w:t>Resim içindeki cismin Yapay Sinir Ağları ile tanınması için öncelikle görüntü işleme teknikleri kullanılmalıdır. Bu çalışmada öncelikle, cismin konumları bulunarak resim tıraşlandı. Sonrasında resim dört eşit kareye bölünerek her bölgedeki net cisim alanı hesaplandı. Hesaplanan alanlar normalize edilerek ağa öğretildi.</w:t>
      </w:r>
    </w:p>
    <w:p>
      <w:pPr>
        <w:pStyle w:val="Normal"/>
        <w:tabs>
          <w:tab w:val="left" w:pos="171" w:leader="none"/>
        </w:tabs>
        <w:jc w:val="both"/>
        <w:rPr>
          <w:b/>
          <w:b/>
          <w:bCs/>
          <w:sz w:val="20"/>
        </w:rPr>
      </w:pPr>
      <w:r>
        <w:rPr>
          <w:b/>
          <w:bCs/>
          <w:sz w:val="20"/>
        </w:rPr>
      </w:r>
    </w:p>
    <w:p>
      <w:pPr>
        <w:pStyle w:val="Normal"/>
        <w:tabs>
          <w:tab w:val="left" w:pos="171" w:leader="none"/>
        </w:tabs>
        <w:jc w:val="both"/>
        <w:rPr>
          <w:b/>
          <w:b/>
          <w:bCs/>
          <w:sz w:val="20"/>
        </w:rPr>
      </w:pPr>
      <w:r>
        <w:rPr>
          <w:b/>
          <w:bCs/>
          <w:sz w:val="20"/>
        </w:rPr>
      </w:r>
    </w:p>
    <w:p>
      <w:pPr>
        <w:pStyle w:val="Normal"/>
        <w:tabs>
          <w:tab w:val="left" w:pos="171" w:leader="none"/>
        </w:tabs>
        <w:jc w:val="both"/>
        <w:rPr>
          <w:b/>
          <w:b/>
          <w:bCs/>
          <w:sz w:val="20"/>
        </w:rPr>
      </w:pPr>
      <w:r>
        <w:rPr>
          <w:b/>
          <w:bCs/>
          <w:sz w:val="20"/>
        </w:rPr>
      </w:r>
    </w:p>
    <w:p>
      <w:pPr>
        <w:pStyle w:val="Normal"/>
        <w:tabs>
          <w:tab w:val="left" w:pos="171" w:leader="none"/>
        </w:tabs>
        <w:jc w:val="both"/>
        <w:rPr>
          <w:b/>
          <w:b/>
          <w:bCs/>
          <w:sz w:val="20"/>
        </w:rPr>
      </w:pPr>
      <w:r>
        <w:rPr>
          <w:b/>
          <w:bCs/>
          <w:sz w:val="20"/>
        </w:rPr>
      </w:r>
    </w:p>
    <w:p>
      <w:pPr>
        <w:pStyle w:val="Normal"/>
        <w:tabs>
          <w:tab w:val="left" w:pos="171" w:leader="none"/>
        </w:tabs>
        <w:jc w:val="both"/>
        <w:rPr>
          <w:b/>
          <w:b/>
          <w:bCs/>
          <w:sz w:val="20"/>
        </w:rPr>
      </w:pPr>
      <w:r>
        <w:rPr>
          <w:b/>
          <w:bCs/>
          <w:sz w:val="20"/>
        </w:rPr>
      </w:r>
    </w:p>
    <w:p>
      <w:pPr>
        <w:pStyle w:val="Normal"/>
        <w:tabs>
          <w:tab w:val="left" w:pos="171" w:leader="none"/>
        </w:tabs>
        <w:jc w:val="both"/>
        <w:rPr>
          <w:b/>
          <w:b/>
          <w:bCs/>
          <w:sz w:val="20"/>
        </w:rPr>
      </w:pPr>
      <w:r>
        <w:rPr>
          <w:b/>
          <w:bCs/>
          <w:sz w:val="20"/>
        </w:rPr>
      </w:r>
    </w:p>
    <w:p>
      <w:pPr>
        <w:pStyle w:val="Normal"/>
        <w:tabs>
          <w:tab w:val="left" w:pos="171" w:leader="none"/>
        </w:tabs>
        <w:jc w:val="both"/>
        <w:rPr>
          <w:b/>
          <w:b/>
          <w:bCs/>
          <w:sz w:val="20"/>
        </w:rPr>
      </w:pPr>
      <w:r>
        <w:rPr>
          <w:b/>
          <w:bCs/>
          <w:sz w:val="20"/>
        </w:rPr>
      </w:r>
    </w:p>
    <w:p>
      <w:pPr>
        <w:pStyle w:val="Normal"/>
        <w:tabs>
          <w:tab w:val="left" w:pos="171" w:leader="none"/>
        </w:tabs>
        <w:jc w:val="both"/>
        <w:rPr>
          <w:b/>
          <w:b/>
          <w:bCs/>
          <w:sz w:val="20"/>
        </w:rPr>
      </w:pPr>
      <w:r>
        <w:rPr>
          <w:b/>
          <w:bCs/>
          <w:sz w:val="20"/>
        </w:rPr>
      </w:r>
    </w:p>
    <w:p>
      <w:pPr>
        <w:pStyle w:val="Normal"/>
        <w:tabs>
          <w:tab w:val="left" w:pos="171" w:leader="none"/>
        </w:tabs>
        <w:jc w:val="both"/>
        <w:rPr>
          <w:b/>
          <w:b/>
          <w:bCs/>
          <w:sz w:val="20"/>
        </w:rPr>
      </w:pPr>
      <w:r>
        <w:rPr>
          <w:b/>
          <w:bCs/>
          <w:sz w:val="20"/>
        </w:rPr>
      </w:r>
    </w:p>
    <w:p>
      <w:pPr>
        <w:pStyle w:val="Normal"/>
        <w:tabs>
          <w:tab w:val="left" w:pos="171" w:leader="none"/>
        </w:tabs>
        <w:jc w:val="both"/>
        <w:rPr>
          <w:b/>
          <w:b/>
          <w:bCs/>
          <w:sz w:val="20"/>
        </w:rPr>
      </w:pPr>
      <w:r>
        <w:rPr>
          <w:b/>
          <w:bCs/>
          <w:sz w:val="20"/>
        </w:rPr>
      </w:r>
    </w:p>
    <w:p>
      <w:pPr>
        <w:pStyle w:val="Normal"/>
        <w:tabs>
          <w:tab w:val="left" w:pos="171" w:leader="none"/>
        </w:tabs>
        <w:jc w:val="both"/>
        <w:rPr>
          <w:b/>
          <w:b/>
          <w:bCs/>
          <w:sz w:val="20"/>
        </w:rPr>
      </w:pPr>
      <w:r>
        <w:rPr>
          <w:b/>
          <w:bCs/>
          <w:sz w:val="20"/>
        </w:rPr>
      </w:r>
    </w:p>
    <w:p>
      <w:pPr>
        <w:pStyle w:val="Normal"/>
        <w:tabs>
          <w:tab w:val="left" w:pos="171" w:leader="none"/>
        </w:tabs>
        <w:jc w:val="both"/>
        <w:rPr>
          <w:b/>
          <w:b/>
          <w:bCs/>
          <w:sz w:val="20"/>
        </w:rPr>
      </w:pPr>
      <w:r>
        <w:rPr>
          <w:b/>
          <w:bCs/>
          <w:sz w:val="20"/>
        </w:rPr>
      </w:r>
    </w:p>
    <w:p>
      <w:pPr>
        <w:pStyle w:val="Normal"/>
        <w:spacing w:lineRule="auto" w:line="360"/>
        <w:jc w:val="both"/>
        <w:rPr>
          <w:b/>
          <w:b/>
          <w:sz w:val="20"/>
          <w:szCs w:val="20"/>
        </w:rPr>
      </w:pPr>
      <w:r>
        <w:rPr>
          <w:b/>
          <w:sz w:val="20"/>
          <w:szCs w:val="20"/>
        </w:rPr>
        <w:t>4.1. Ağın Performans Analizi</w:t>
      </w:r>
    </w:p>
    <w:p>
      <w:pPr>
        <w:pStyle w:val="Normal"/>
        <w:spacing w:lineRule="auto" w:line="360"/>
        <w:jc w:val="both"/>
        <w:rPr>
          <w:sz w:val="20"/>
          <w:szCs w:val="20"/>
        </w:rPr>
      </w:pPr>
      <w:r>
        <w:rPr>
          <w:sz w:val="20"/>
          <w:szCs w:val="20"/>
        </w:rPr>
        <w:t>Eğitim için belirlenen hata eşiği 0.1’dir.</w:t>
      </w:r>
    </w:p>
    <w:p>
      <w:pPr>
        <w:pStyle w:val="Normal"/>
        <w:spacing w:lineRule="auto" w:line="360"/>
        <w:jc w:val="center"/>
        <w:rPr>
          <w:sz w:val="20"/>
          <w:szCs w:val="20"/>
        </w:rPr>
      </w:pPr>
      <w:r>
        <w:rPr/>
        <w:drawing>
          <wp:inline distT="0" distB="0" distL="0" distR="0">
            <wp:extent cx="4203065" cy="3060065"/>
            <wp:effectExtent l="0" t="0" r="0" b="0"/>
            <wp:docPr id="7" name="Image1" descr="milli geli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milli gelir.bmp"/>
                    <pic:cNvPicPr>
                      <a:picLocks noChangeAspect="1" noChangeArrowheads="1"/>
                    </pic:cNvPicPr>
                  </pic:nvPicPr>
                  <pic:blipFill>
                    <a:blip r:embed="rId7"/>
                    <a:stretch>
                      <a:fillRect/>
                    </a:stretch>
                  </pic:blipFill>
                  <pic:spPr bwMode="auto">
                    <a:xfrm>
                      <a:off x="0" y="0"/>
                      <a:ext cx="4203065" cy="3060065"/>
                    </a:xfrm>
                    <a:prstGeom prst="rect">
                      <a:avLst/>
                    </a:prstGeom>
                  </pic:spPr>
                </pic:pic>
              </a:graphicData>
            </a:graphic>
          </wp:inline>
        </w:drawing>
      </w:r>
    </w:p>
    <w:p>
      <w:pPr>
        <w:pStyle w:val="Normal"/>
        <w:spacing w:lineRule="auto" w:line="360"/>
        <w:jc w:val="center"/>
        <w:rPr>
          <w:sz w:val="20"/>
          <w:szCs w:val="20"/>
        </w:rPr>
      </w:pPr>
      <w:r>
        <w:rPr>
          <w:sz w:val="20"/>
          <w:szCs w:val="20"/>
        </w:rPr>
        <w:t>Şekil 5. Öğrenme Performansı</w:t>
      </w:r>
    </w:p>
    <w:p>
      <w:pPr>
        <w:pStyle w:val="Normal"/>
        <w:spacing w:lineRule="auto" w:line="360"/>
        <w:jc w:val="center"/>
        <w:rPr>
          <w:sz w:val="20"/>
          <w:szCs w:val="20"/>
        </w:rPr>
      </w:pPr>
      <w:r>
        <w:rPr>
          <w:sz w:val="20"/>
          <w:szCs w:val="20"/>
        </w:rPr>
      </w:r>
    </w:p>
    <w:p>
      <w:pPr>
        <w:pStyle w:val="Normal"/>
        <w:tabs>
          <w:tab w:val="left" w:pos="171" w:leader="none"/>
        </w:tabs>
        <w:jc w:val="both"/>
        <w:rPr>
          <w:b/>
          <w:b/>
          <w:bCs/>
          <w:sz w:val="20"/>
        </w:rPr>
      </w:pPr>
      <w:r>
        <w:rPr>
          <w:b/>
          <w:bCs/>
          <w:sz w:val="20"/>
        </w:rPr>
        <w:t>4.2. Sonuçlar</w:t>
      </w:r>
    </w:p>
    <w:p>
      <w:pPr>
        <w:pStyle w:val="Normal"/>
        <w:tabs>
          <w:tab w:val="left" w:pos="171" w:leader="none"/>
        </w:tabs>
        <w:jc w:val="both"/>
        <w:rPr>
          <w:b/>
          <w:b/>
          <w:bCs/>
          <w:sz w:val="20"/>
        </w:rPr>
      </w:pPr>
      <w:r>
        <w:rPr>
          <w:b/>
          <w:bCs/>
          <w:sz w:val="20"/>
        </w:rPr>
      </w:r>
    </w:p>
    <w:p>
      <w:pPr>
        <w:pStyle w:val="Normal"/>
        <w:tabs>
          <w:tab w:val="left" w:pos="171" w:leader="none"/>
        </w:tabs>
        <w:jc w:val="center"/>
        <w:rPr>
          <w:b/>
          <w:b/>
          <w:bCs/>
          <w:sz w:val="20"/>
        </w:rPr>
      </w:pPr>
      <w:r>
        <w:rPr>
          <w:b/>
          <w:bCs/>
          <w:sz w:val="20"/>
        </w:rPr>
        <mc:AlternateContent>
          <mc:Choice Requires="wps">
            <w:drawing>
              <wp:anchor behindDoc="0" distT="0" distB="0" distL="89535" distR="89535" simplePos="0" locked="0" layoutInCell="1" allowOverlap="1" relativeHeight="3">
                <wp:simplePos x="0" y="0"/>
                <wp:positionH relativeFrom="page">
                  <wp:align>center</wp:align>
                </wp:positionH>
                <wp:positionV relativeFrom="paragraph">
                  <wp:posOffset>86995</wp:posOffset>
                </wp:positionV>
                <wp:extent cx="3717290" cy="3237865"/>
                <wp:effectExtent l="0" t="0" r="0" b="0"/>
                <wp:wrapSquare wrapText="bothSides"/>
                <wp:docPr id="8" name="Frame2"/>
                <a:graphic xmlns:a="http://schemas.openxmlformats.org/drawingml/2006/main">
                  <a:graphicData uri="http://schemas.microsoft.com/office/word/2010/wordprocessingShape">
                    <wps:wsp>
                      <wps:cNvSpPr/>
                      <wps:spPr>
                        <a:xfrm>
                          <a:off x="0" y="0"/>
                          <a:ext cx="3716640" cy="3237120"/>
                        </a:xfrm>
                        <a:prstGeom prst="rect">
                          <a:avLst/>
                        </a:prstGeom>
                        <a:noFill/>
                        <a:ln>
                          <a:noFill/>
                        </a:ln>
                      </wps:spPr>
                      <wps:style>
                        <a:lnRef idx="0"/>
                        <a:fillRef idx="0"/>
                        <a:effectRef idx="0"/>
                        <a:fontRef idx="minor"/>
                      </wps:style>
                      <wps:txbx>
                        <w:txbxContent>
                          <w:tbl>
                            <w:tblPr>
                              <w:tblW w:w="5853" w:type="dxa"/>
                              <w:jc w:val="center"/>
                              <w:tblInd w:w="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50" w:type="dxa"/>
                                <w:bottom w:w="0" w:type="dxa"/>
                                <w:right w:w="70" w:type="dxa"/>
                              </w:tblCellMar>
                              <w:tblLook w:val="04a0"/>
                            </w:tblPr>
                            <w:tblGrid>
                              <w:gridCol w:w="1884"/>
                              <w:gridCol w:w="1039"/>
                              <w:gridCol w:w="976"/>
                              <w:gridCol w:w="977"/>
                              <w:gridCol w:w="977"/>
                            </w:tblGrid>
                            <w:tr>
                              <w:trPr>
                                <w:trHeight w:val="525" w:hRule="atLeast"/>
                              </w:trPr>
                              <w:tc>
                                <w:tcPr>
                                  <w:tcW w:w="1884" w:type="dxa"/>
                                  <w:vMerge w:val="restart"/>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0" w:type="dxa"/>
                                  </w:tcMar>
                                  <w:vAlign w:val="center"/>
                                </w:tcPr>
                                <w:p>
                                  <w:pPr>
                                    <w:pStyle w:val="Normal"/>
                                    <w:jc w:val="center"/>
                                    <w:rPr/>
                                  </w:pPr>
                                  <w:bookmarkStart w:id="0" w:name="__UnoMark__1021_2031540706"/>
                                  <w:bookmarkEnd w:id="0"/>
                                  <w:r>
                                    <w:rPr>
                                      <w:rFonts w:cs="Tahoma" w:ascii="Tahoma" w:hAnsi="Tahoma"/>
                                      <w:b/>
                                      <w:bCs/>
                                      <w:color w:val="000000"/>
                                      <w:sz w:val="20"/>
                                      <w:szCs w:val="20"/>
                                    </w:rPr>
                                    <w:t>Cisim</w:t>
                                  </w:r>
                                </w:p>
                              </w:tc>
                              <w:tc>
                                <w:tcPr>
                                  <w:tcW w:w="1039" w:type="dxa"/>
                                  <w:vMerge w:val="restart"/>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0" w:type="dxa"/>
                                  </w:tcMar>
                                  <w:vAlign w:val="center"/>
                                </w:tcPr>
                                <w:p>
                                  <w:pPr>
                                    <w:pStyle w:val="Normal"/>
                                    <w:jc w:val="center"/>
                                    <w:rPr/>
                                  </w:pPr>
                                  <w:bookmarkStart w:id="1" w:name="__UnoMark__1023_2031540706"/>
                                  <w:bookmarkStart w:id="2" w:name="__UnoMark__1022_2031540706"/>
                                  <w:bookmarkEnd w:id="1"/>
                                  <w:bookmarkEnd w:id="2"/>
                                  <w:r>
                                    <w:rPr>
                                      <w:rFonts w:cs="Arial" w:ascii="Arial" w:hAnsi="Arial"/>
                                      <w:b/>
                                      <w:bCs/>
                                      <w:color w:val="000000"/>
                                      <w:sz w:val="20"/>
                                      <w:szCs w:val="20"/>
                                    </w:rPr>
                                    <w:t>Beklenen Değer</w:t>
                                  </w:r>
                                </w:p>
                              </w:tc>
                              <w:tc>
                                <w:tcPr>
                                  <w:tcW w:w="2930" w:type="dxa"/>
                                  <w:gridSpan w:val="3"/>
                                  <w:vMerge w:val="restart"/>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0" w:type="dxa"/>
                                  </w:tcMar>
                                  <w:vAlign w:val="center"/>
                                </w:tcPr>
                                <w:p>
                                  <w:pPr>
                                    <w:pStyle w:val="Normal"/>
                                    <w:jc w:val="center"/>
                                    <w:rPr/>
                                  </w:pPr>
                                  <w:bookmarkStart w:id="3" w:name="__UnoMark__1025_2031540706"/>
                                  <w:bookmarkStart w:id="4" w:name="__UnoMark__1024_2031540706"/>
                                  <w:bookmarkEnd w:id="3"/>
                                  <w:bookmarkEnd w:id="4"/>
                                  <w:r>
                                    <w:rPr>
                                      <w:rFonts w:cs="Arial" w:ascii="Arial" w:hAnsi="Arial"/>
                                      <w:b/>
                                      <w:bCs/>
                                      <w:color w:val="000000"/>
                                      <w:sz w:val="20"/>
                                      <w:szCs w:val="20"/>
                                    </w:rPr>
                                    <w:t>Ağın Sonuçları</w:t>
                                  </w:r>
                                </w:p>
                              </w:tc>
                            </w:tr>
                            <w:tr>
                              <w:trPr>
                                <w:trHeight w:val="23" w:hRule="exact"/>
                              </w:trPr>
                              <w:tc>
                                <w:tcPr>
                                  <w:tcW w:w="1884" w:type="dxa"/>
                                  <w:vMerge w:val="continue"/>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50" w:type="dxa"/>
                                  </w:tcMar>
                                  <w:vAlign w:val="center"/>
                                </w:tcPr>
                                <w:p>
                                  <w:pPr>
                                    <w:pStyle w:val="Normal"/>
                                    <w:rPr>
                                      <w:rFonts w:ascii="Tahoma" w:hAnsi="Tahoma" w:cs="Tahoma"/>
                                      <w:b/>
                                      <w:b/>
                                      <w:bCs/>
                                      <w:color w:val="000000"/>
                                      <w:sz w:val="20"/>
                                      <w:szCs w:val="20"/>
                                    </w:rPr>
                                  </w:pPr>
                                  <w:bookmarkStart w:id="5" w:name="__UnoMark__1026_2031540706"/>
                                  <w:bookmarkStart w:id="6" w:name="__UnoMark__1027_2031540706"/>
                                  <w:bookmarkStart w:id="7" w:name="__UnoMark__1026_2031540706"/>
                                  <w:bookmarkStart w:id="8" w:name="__UnoMark__1027_2031540706"/>
                                  <w:bookmarkEnd w:id="7"/>
                                  <w:bookmarkEnd w:id="8"/>
                                  <w:r>
                                    <w:rPr>
                                      <w:rFonts w:cs="Tahoma" w:ascii="Tahoma" w:hAnsi="Tahoma"/>
                                      <w:b/>
                                      <w:bCs/>
                                      <w:color w:val="000000"/>
                                      <w:sz w:val="20"/>
                                      <w:szCs w:val="20"/>
                                    </w:rPr>
                                  </w:r>
                                </w:p>
                              </w:tc>
                              <w:tc>
                                <w:tcPr>
                                  <w:tcW w:w="1039" w:type="dxa"/>
                                  <w:vMerge w:val="continue"/>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50" w:type="dxa"/>
                                  </w:tcMar>
                                  <w:vAlign w:val="center"/>
                                </w:tcPr>
                                <w:p>
                                  <w:pPr>
                                    <w:pStyle w:val="Normal"/>
                                    <w:rPr>
                                      <w:rFonts w:ascii="Arial" w:hAnsi="Arial" w:cs="Arial"/>
                                      <w:b/>
                                      <w:b/>
                                      <w:bCs/>
                                      <w:color w:val="000000"/>
                                      <w:sz w:val="20"/>
                                      <w:szCs w:val="20"/>
                                    </w:rPr>
                                  </w:pPr>
                                  <w:bookmarkStart w:id="9" w:name="__UnoMark__1028_2031540706"/>
                                  <w:bookmarkStart w:id="10" w:name="__UnoMark__1029_2031540706"/>
                                  <w:bookmarkStart w:id="11" w:name="__UnoMark__1028_2031540706"/>
                                  <w:bookmarkStart w:id="12" w:name="__UnoMark__1029_2031540706"/>
                                  <w:bookmarkEnd w:id="11"/>
                                  <w:bookmarkEnd w:id="12"/>
                                  <w:r>
                                    <w:rPr>
                                      <w:rFonts w:cs="Arial" w:ascii="Arial" w:hAnsi="Arial"/>
                                      <w:b/>
                                      <w:bCs/>
                                      <w:color w:val="000000"/>
                                      <w:sz w:val="20"/>
                                      <w:szCs w:val="20"/>
                                    </w:rPr>
                                  </w:r>
                                </w:p>
                              </w:tc>
                              <w:tc>
                                <w:tcPr>
                                  <w:tcW w:w="2930" w:type="dxa"/>
                                  <w:gridSpan w:val="3"/>
                                  <w:vMerge w:val="continue"/>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50" w:type="dxa"/>
                                  </w:tcMar>
                                  <w:vAlign w:val="center"/>
                                </w:tcPr>
                                <w:p>
                                  <w:pPr>
                                    <w:pStyle w:val="Normal"/>
                                    <w:rPr>
                                      <w:rFonts w:ascii="Arial" w:hAnsi="Arial" w:cs="Arial"/>
                                      <w:b/>
                                      <w:b/>
                                      <w:bCs/>
                                      <w:color w:val="000000"/>
                                      <w:sz w:val="20"/>
                                      <w:szCs w:val="20"/>
                                    </w:rPr>
                                  </w:pPr>
                                  <w:bookmarkStart w:id="13" w:name="__UnoMark__1030_2031540706"/>
                                  <w:bookmarkStart w:id="14" w:name="__UnoMark__1031_2031540706"/>
                                  <w:bookmarkStart w:id="15" w:name="__UnoMark__1030_2031540706"/>
                                  <w:bookmarkStart w:id="16" w:name="__UnoMark__1031_2031540706"/>
                                  <w:bookmarkEnd w:id="15"/>
                                  <w:bookmarkEnd w:id="16"/>
                                  <w:r>
                                    <w:rPr>
                                      <w:rFonts w:cs="Arial" w:ascii="Arial" w:hAnsi="Arial"/>
                                      <w:b/>
                                      <w:bCs/>
                                      <w:color w:val="000000"/>
                                      <w:sz w:val="20"/>
                                      <w:szCs w:val="20"/>
                                    </w:rPr>
                                  </w:r>
                                </w:p>
                              </w:tc>
                            </w:tr>
                            <w:tr>
                              <w:trPr>
                                <w:trHeight w:val="315" w:hRule="atLeast"/>
                              </w:trPr>
                              <w:tc>
                                <w:tcPr>
                                  <w:tcW w:w="188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0" w:type="dxa"/>
                                  </w:tcMar>
                                  <w:vAlign w:val="bottom"/>
                                </w:tcPr>
                                <w:p>
                                  <w:pPr>
                                    <w:pStyle w:val="Normal"/>
                                    <w:jc w:val="center"/>
                                    <w:rPr/>
                                  </w:pPr>
                                  <w:bookmarkStart w:id="17" w:name="__UnoMark__1033_2031540706"/>
                                  <w:bookmarkStart w:id="18" w:name="__UnoMark__1032_2031540706"/>
                                  <w:bookmarkEnd w:id="17"/>
                                  <w:bookmarkEnd w:id="18"/>
                                  <w:r>
                                    <w:rPr>
                                      <w:rFonts w:cs="Tahoma" w:ascii="Tahoma" w:hAnsi="Tahoma"/>
                                      <w:bCs/>
                                      <w:color w:val="000000"/>
                                      <w:sz w:val="20"/>
                                      <w:szCs w:val="20"/>
                                    </w:rPr>
                                    <w:t>Üçgen</w:t>
                                  </w:r>
                                </w:p>
                              </w:tc>
                              <w:tc>
                                <w:tcPr>
                                  <w:tcW w:w="103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jc w:val="center"/>
                                    <w:rPr/>
                                  </w:pPr>
                                  <w:bookmarkStart w:id="19" w:name="__UnoMark__1035_2031540706"/>
                                  <w:bookmarkStart w:id="20" w:name="__UnoMark__1034_2031540706"/>
                                  <w:bookmarkEnd w:id="19"/>
                                  <w:bookmarkEnd w:id="20"/>
                                  <w:r>
                                    <w:rPr>
                                      <w:bCs/>
                                      <w:color w:val="000000"/>
                                      <w:sz w:val="20"/>
                                      <w:szCs w:val="16"/>
                                    </w:rPr>
                                    <w:t>0-0-0</w:t>
                                  </w:r>
                                </w:p>
                              </w:tc>
                              <w:tc>
                                <w:tcPr>
                                  <w:tcW w:w="97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rPr/>
                                  </w:pPr>
                                  <w:bookmarkStart w:id="21" w:name="__UnoMark__1037_2031540706"/>
                                  <w:bookmarkStart w:id="22" w:name="__UnoMark__1036_2031540706"/>
                                  <w:bookmarkEnd w:id="21"/>
                                  <w:bookmarkEnd w:id="22"/>
                                  <w:r>
                                    <w:rPr>
                                      <w:rFonts w:cs="Calibri" w:ascii="Calibri" w:hAnsi="Calibri"/>
                                      <w:color w:val="000000"/>
                                      <w:sz w:val="22"/>
                                      <w:szCs w:val="22"/>
                                    </w:rPr>
                                    <w:t>0,046191</w:t>
                                  </w:r>
                                </w:p>
                              </w:tc>
                              <w:tc>
                                <w:tcPr>
                                  <w:tcW w:w="97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rPr/>
                                  </w:pPr>
                                  <w:bookmarkStart w:id="23" w:name="__UnoMark__1039_2031540706"/>
                                  <w:bookmarkStart w:id="24" w:name="__UnoMark__1038_2031540706"/>
                                  <w:bookmarkEnd w:id="23"/>
                                  <w:bookmarkEnd w:id="24"/>
                                  <w:r>
                                    <w:rPr>
                                      <w:rFonts w:cs="Calibri" w:ascii="Calibri" w:hAnsi="Calibri"/>
                                      <w:color w:val="000000"/>
                                      <w:sz w:val="22"/>
                                      <w:szCs w:val="22"/>
                                    </w:rPr>
                                    <w:t>1,57E-09</w:t>
                                  </w:r>
                                </w:p>
                              </w:tc>
                              <w:tc>
                                <w:tcPr>
                                  <w:tcW w:w="97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rPr/>
                                  </w:pPr>
                                  <w:bookmarkStart w:id="25" w:name="__UnoMark__1041_2031540706"/>
                                  <w:bookmarkStart w:id="26" w:name="__UnoMark__1040_2031540706"/>
                                  <w:bookmarkEnd w:id="25"/>
                                  <w:bookmarkEnd w:id="26"/>
                                  <w:r>
                                    <w:rPr>
                                      <w:rFonts w:cs="Calibri" w:ascii="Calibri" w:hAnsi="Calibri"/>
                                      <w:color w:val="000000"/>
                                      <w:sz w:val="22"/>
                                      <w:szCs w:val="22"/>
                                    </w:rPr>
                                    <w:t>0,017578</w:t>
                                  </w:r>
                                </w:p>
                              </w:tc>
                            </w:tr>
                            <w:tr>
                              <w:trPr>
                                <w:trHeight w:val="315" w:hRule="atLeast"/>
                              </w:trPr>
                              <w:tc>
                                <w:tcPr>
                                  <w:tcW w:w="188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0" w:type="dxa"/>
                                  </w:tcMar>
                                  <w:vAlign w:val="bottom"/>
                                </w:tcPr>
                                <w:p>
                                  <w:pPr>
                                    <w:pStyle w:val="Normal"/>
                                    <w:jc w:val="center"/>
                                    <w:rPr/>
                                  </w:pPr>
                                  <w:bookmarkStart w:id="27" w:name="__UnoMark__1043_2031540706"/>
                                  <w:bookmarkStart w:id="28" w:name="__UnoMark__1042_2031540706"/>
                                  <w:bookmarkEnd w:id="27"/>
                                  <w:bookmarkEnd w:id="28"/>
                                  <w:r>
                                    <w:rPr>
                                      <w:rFonts w:cs="Tahoma" w:ascii="Tahoma" w:hAnsi="Tahoma"/>
                                      <w:bCs/>
                                      <w:color w:val="000000"/>
                                      <w:sz w:val="20"/>
                                      <w:szCs w:val="20"/>
                                    </w:rPr>
                                    <w:t>Dik Üçgen</w:t>
                                  </w:r>
                                </w:p>
                              </w:tc>
                              <w:tc>
                                <w:tcPr>
                                  <w:tcW w:w="103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jc w:val="center"/>
                                    <w:rPr/>
                                  </w:pPr>
                                  <w:bookmarkStart w:id="29" w:name="__UnoMark__1045_2031540706"/>
                                  <w:bookmarkStart w:id="30" w:name="__UnoMark__1044_2031540706"/>
                                  <w:bookmarkEnd w:id="29"/>
                                  <w:bookmarkEnd w:id="30"/>
                                  <w:r>
                                    <w:rPr>
                                      <w:bCs/>
                                      <w:color w:val="000000"/>
                                      <w:sz w:val="20"/>
                                      <w:szCs w:val="16"/>
                                    </w:rPr>
                                    <w:t>0-0-1</w:t>
                                  </w:r>
                                </w:p>
                              </w:tc>
                              <w:tc>
                                <w:tcPr>
                                  <w:tcW w:w="97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rPr/>
                                  </w:pPr>
                                  <w:bookmarkStart w:id="31" w:name="__UnoMark__1047_2031540706"/>
                                  <w:bookmarkStart w:id="32" w:name="__UnoMark__1046_2031540706"/>
                                  <w:bookmarkEnd w:id="31"/>
                                  <w:bookmarkEnd w:id="32"/>
                                  <w:r>
                                    <w:rPr>
                                      <w:rFonts w:cs="Calibri" w:ascii="Calibri" w:hAnsi="Calibri"/>
                                      <w:color w:val="000000"/>
                                      <w:sz w:val="22"/>
                                      <w:szCs w:val="22"/>
                                    </w:rPr>
                                    <w:t>0,010682</w:t>
                                  </w:r>
                                </w:p>
                              </w:tc>
                              <w:tc>
                                <w:tcPr>
                                  <w:tcW w:w="97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rPr/>
                                  </w:pPr>
                                  <w:bookmarkStart w:id="33" w:name="__UnoMark__1049_2031540706"/>
                                  <w:bookmarkStart w:id="34" w:name="__UnoMark__1048_2031540706"/>
                                  <w:bookmarkEnd w:id="33"/>
                                  <w:bookmarkEnd w:id="34"/>
                                  <w:r>
                                    <w:rPr>
                                      <w:rFonts w:cs="Calibri" w:ascii="Calibri" w:hAnsi="Calibri"/>
                                      <w:color w:val="000000"/>
                                      <w:sz w:val="22"/>
                                      <w:szCs w:val="22"/>
                                    </w:rPr>
                                    <w:t>4,65E-09</w:t>
                                  </w:r>
                                </w:p>
                              </w:tc>
                              <w:tc>
                                <w:tcPr>
                                  <w:tcW w:w="97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rPr/>
                                  </w:pPr>
                                  <w:bookmarkStart w:id="35" w:name="__UnoMark__1051_2031540706"/>
                                  <w:bookmarkStart w:id="36" w:name="__UnoMark__1050_2031540706"/>
                                  <w:bookmarkEnd w:id="35"/>
                                  <w:bookmarkEnd w:id="36"/>
                                  <w:r>
                                    <w:rPr>
                                      <w:rFonts w:cs="Calibri" w:ascii="Calibri" w:hAnsi="Calibri"/>
                                      <w:color w:val="000000"/>
                                      <w:sz w:val="22"/>
                                      <w:szCs w:val="22"/>
                                    </w:rPr>
                                    <w:t>0,989587</w:t>
                                  </w:r>
                                </w:p>
                              </w:tc>
                            </w:tr>
                            <w:tr>
                              <w:trPr>
                                <w:trHeight w:val="315" w:hRule="atLeast"/>
                              </w:trPr>
                              <w:tc>
                                <w:tcPr>
                                  <w:tcW w:w="188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0" w:type="dxa"/>
                                  </w:tcMar>
                                  <w:vAlign w:val="bottom"/>
                                </w:tcPr>
                                <w:p>
                                  <w:pPr>
                                    <w:pStyle w:val="Normal"/>
                                    <w:jc w:val="center"/>
                                    <w:rPr/>
                                  </w:pPr>
                                  <w:bookmarkStart w:id="37" w:name="__UnoMark__1053_2031540706"/>
                                  <w:bookmarkStart w:id="38" w:name="__UnoMark__1052_2031540706"/>
                                  <w:bookmarkEnd w:id="37"/>
                                  <w:bookmarkEnd w:id="38"/>
                                  <w:r>
                                    <w:rPr>
                                      <w:rFonts w:cs="Tahoma" w:ascii="Tahoma" w:hAnsi="Tahoma"/>
                                      <w:bCs/>
                                      <w:color w:val="000000"/>
                                      <w:sz w:val="20"/>
                                      <w:szCs w:val="20"/>
                                    </w:rPr>
                                    <w:t>Kare</w:t>
                                  </w:r>
                                </w:p>
                              </w:tc>
                              <w:tc>
                                <w:tcPr>
                                  <w:tcW w:w="103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jc w:val="center"/>
                                    <w:rPr/>
                                  </w:pPr>
                                  <w:bookmarkStart w:id="39" w:name="__UnoMark__1055_2031540706"/>
                                  <w:bookmarkStart w:id="40" w:name="__UnoMark__1054_2031540706"/>
                                  <w:bookmarkEnd w:id="39"/>
                                  <w:bookmarkEnd w:id="40"/>
                                  <w:r>
                                    <w:rPr>
                                      <w:bCs/>
                                      <w:color w:val="000000"/>
                                      <w:sz w:val="20"/>
                                      <w:szCs w:val="16"/>
                                    </w:rPr>
                                    <w:t>0-1-0</w:t>
                                  </w:r>
                                </w:p>
                              </w:tc>
                              <w:tc>
                                <w:tcPr>
                                  <w:tcW w:w="97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rPr/>
                                  </w:pPr>
                                  <w:bookmarkStart w:id="41" w:name="__UnoMark__1057_2031540706"/>
                                  <w:bookmarkStart w:id="42" w:name="__UnoMark__1056_2031540706"/>
                                  <w:bookmarkEnd w:id="41"/>
                                  <w:bookmarkEnd w:id="42"/>
                                  <w:r>
                                    <w:rPr>
                                      <w:rFonts w:cs="Calibri" w:ascii="Calibri" w:hAnsi="Calibri"/>
                                      <w:color w:val="000000"/>
                                      <w:sz w:val="22"/>
                                      <w:szCs w:val="22"/>
                                    </w:rPr>
                                    <w:t>0,074915</w:t>
                                  </w:r>
                                </w:p>
                              </w:tc>
                              <w:tc>
                                <w:tcPr>
                                  <w:tcW w:w="97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rPr/>
                                  </w:pPr>
                                  <w:bookmarkStart w:id="43" w:name="__UnoMark__1059_2031540706"/>
                                  <w:bookmarkStart w:id="44" w:name="__UnoMark__1058_2031540706"/>
                                  <w:bookmarkEnd w:id="43"/>
                                  <w:bookmarkEnd w:id="44"/>
                                  <w:r>
                                    <w:rPr>
                                      <w:rFonts w:cs="Calibri" w:ascii="Calibri" w:hAnsi="Calibri"/>
                                      <w:color w:val="000000"/>
                                      <w:sz w:val="22"/>
                                      <w:szCs w:val="22"/>
                                    </w:rPr>
                                    <w:t>0,996728</w:t>
                                  </w:r>
                                </w:p>
                              </w:tc>
                              <w:tc>
                                <w:tcPr>
                                  <w:tcW w:w="97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rPr/>
                                  </w:pPr>
                                  <w:bookmarkStart w:id="45" w:name="__UnoMark__1061_2031540706"/>
                                  <w:bookmarkStart w:id="46" w:name="__UnoMark__1060_2031540706"/>
                                  <w:bookmarkEnd w:id="45"/>
                                  <w:bookmarkEnd w:id="46"/>
                                  <w:r>
                                    <w:rPr>
                                      <w:rFonts w:cs="Calibri" w:ascii="Calibri" w:hAnsi="Calibri"/>
                                      <w:color w:val="000000"/>
                                      <w:sz w:val="22"/>
                                      <w:szCs w:val="22"/>
                                    </w:rPr>
                                    <w:t>0,017264</w:t>
                                  </w:r>
                                </w:p>
                              </w:tc>
                            </w:tr>
                            <w:tr>
                              <w:trPr>
                                <w:trHeight w:val="315" w:hRule="atLeast"/>
                              </w:trPr>
                              <w:tc>
                                <w:tcPr>
                                  <w:tcW w:w="188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0" w:type="dxa"/>
                                  </w:tcMar>
                                  <w:vAlign w:val="bottom"/>
                                </w:tcPr>
                                <w:p>
                                  <w:pPr>
                                    <w:pStyle w:val="Normal"/>
                                    <w:jc w:val="center"/>
                                    <w:rPr/>
                                  </w:pPr>
                                  <w:bookmarkStart w:id="47" w:name="__UnoMark__1063_2031540706"/>
                                  <w:bookmarkStart w:id="48" w:name="__UnoMark__1062_2031540706"/>
                                  <w:bookmarkEnd w:id="47"/>
                                  <w:bookmarkEnd w:id="48"/>
                                  <w:r>
                                    <w:rPr>
                                      <w:rFonts w:cs="Tahoma" w:ascii="Tahoma" w:hAnsi="Tahoma"/>
                                      <w:bCs/>
                                      <w:color w:val="000000"/>
                                      <w:sz w:val="20"/>
                                      <w:szCs w:val="20"/>
                                    </w:rPr>
                                    <w:t>Beşgen</w:t>
                                  </w:r>
                                </w:p>
                              </w:tc>
                              <w:tc>
                                <w:tcPr>
                                  <w:tcW w:w="103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jc w:val="center"/>
                                    <w:rPr/>
                                  </w:pPr>
                                  <w:bookmarkStart w:id="49" w:name="__UnoMark__1065_2031540706"/>
                                  <w:bookmarkStart w:id="50" w:name="__UnoMark__1064_2031540706"/>
                                  <w:bookmarkEnd w:id="49"/>
                                  <w:bookmarkEnd w:id="50"/>
                                  <w:r>
                                    <w:rPr>
                                      <w:bCs/>
                                      <w:color w:val="000000"/>
                                      <w:sz w:val="20"/>
                                      <w:szCs w:val="16"/>
                                    </w:rPr>
                                    <w:t>0-1-1</w:t>
                                  </w:r>
                                </w:p>
                              </w:tc>
                              <w:tc>
                                <w:tcPr>
                                  <w:tcW w:w="97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rPr/>
                                  </w:pPr>
                                  <w:bookmarkStart w:id="51" w:name="__UnoMark__1067_2031540706"/>
                                  <w:bookmarkStart w:id="52" w:name="__UnoMark__1066_2031540706"/>
                                  <w:bookmarkEnd w:id="51"/>
                                  <w:bookmarkEnd w:id="52"/>
                                  <w:r>
                                    <w:rPr>
                                      <w:rFonts w:cs="Calibri" w:ascii="Calibri" w:hAnsi="Calibri"/>
                                      <w:color w:val="000000"/>
                                      <w:sz w:val="22"/>
                                      <w:szCs w:val="22"/>
                                    </w:rPr>
                                    <w:t>0,07286</w:t>
                                  </w:r>
                                </w:p>
                              </w:tc>
                              <w:tc>
                                <w:tcPr>
                                  <w:tcW w:w="97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rPr/>
                                  </w:pPr>
                                  <w:bookmarkStart w:id="53" w:name="__UnoMark__1069_2031540706"/>
                                  <w:bookmarkStart w:id="54" w:name="__UnoMark__1068_2031540706"/>
                                  <w:bookmarkEnd w:id="53"/>
                                  <w:bookmarkEnd w:id="54"/>
                                  <w:r>
                                    <w:rPr>
                                      <w:rFonts w:cs="Calibri" w:ascii="Calibri" w:hAnsi="Calibri"/>
                                      <w:color w:val="000000"/>
                                      <w:sz w:val="22"/>
                                      <w:szCs w:val="22"/>
                                    </w:rPr>
                                    <w:t>0,948228</w:t>
                                  </w:r>
                                </w:p>
                              </w:tc>
                              <w:tc>
                                <w:tcPr>
                                  <w:tcW w:w="97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rPr/>
                                  </w:pPr>
                                  <w:bookmarkStart w:id="55" w:name="__UnoMark__1071_2031540706"/>
                                  <w:bookmarkStart w:id="56" w:name="__UnoMark__1070_2031540706"/>
                                  <w:bookmarkEnd w:id="55"/>
                                  <w:bookmarkEnd w:id="56"/>
                                  <w:r>
                                    <w:rPr>
                                      <w:rFonts w:cs="Calibri" w:ascii="Calibri" w:hAnsi="Calibri"/>
                                      <w:color w:val="000000"/>
                                      <w:sz w:val="22"/>
                                      <w:szCs w:val="22"/>
                                    </w:rPr>
                                    <w:t>0,979303</w:t>
                                  </w:r>
                                </w:p>
                              </w:tc>
                            </w:tr>
                            <w:tr>
                              <w:trPr>
                                <w:trHeight w:val="315" w:hRule="atLeast"/>
                              </w:trPr>
                              <w:tc>
                                <w:tcPr>
                                  <w:tcW w:w="188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0" w:type="dxa"/>
                                  </w:tcMar>
                                  <w:vAlign w:val="bottom"/>
                                </w:tcPr>
                                <w:p>
                                  <w:pPr>
                                    <w:pStyle w:val="Normal"/>
                                    <w:jc w:val="center"/>
                                    <w:rPr/>
                                  </w:pPr>
                                  <w:bookmarkStart w:id="57" w:name="__UnoMark__1073_2031540706"/>
                                  <w:bookmarkStart w:id="58" w:name="__UnoMark__1072_2031540706"/>
                                  <w:bookmarkEnd w:id="57"/>
                                  <w:bookmarkEnd w:id="58"/>
                                  <w:r>
                                    <w:rPr>
                                      <w:rFonts w:cs="Tahoma" w:ascii="Tahoma" w:hAnsi="Tahoma"/>
                                      <w:bCs/>
                                      <w:color w:val="000000"/>
                                      <w:sz w:val="20"/>
                                      <w:szCs w:val="20"/>
                                    </w:rPr>
                                    <w:t>Yamuk</w:t>
                                  </w:r>
                                </w:p>
                              </w:tc>
                              <w:tc>
                                <w:tcPr>
                                  <w:tcW w:w="103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jc w:val="center"/>
                                    <w:rPr/>
                                  </w:pPr>
                                  <w:bookmarkStart w:id="59" w:name="__UnoMark__1075_2031540706"/>
                                  <w:bookmarkStart w:id="60" w:name="__UnoMark__1074_2031540706"/>
                                  <w:bookmarkEnd w:id="59"/>
                                  <w:bookmarkEnd w:id="60"/>
                                  <w:r>
                                    <w:rPr>
                                      <w:bCs/>
                                      <w:color w:val="000000"/>
                                      <w:sz w:val="20"/>
                                      <w:szCs w:val="16"/>
                                    </w:rPr>
                                    <w:t>1-0-0</w:t>
                                  </w:r>
                                </w:p>
                              </w:tc>
                              <w:tc>
                                <w:tcPr>
                                  <w:tcW w:w="97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rPr/>
                                  </w:pPr>
                                  <w:bookmarkStart w:id="61" w:name="__UnoMark__1077_2031540706"/>
                                  <w:bookmarkStart w:id="62" w:name="__UnoMark__1076_2031540706"/>
                                  <w:bookmarkEnd w:id="61"/>
                                  <w:bookmarkEnd w:id="62"/>
                                  <w:r>
                                    <w:rPr>
                                      <w:rFonts w:cs="Calibri" w:ascii="Calibri" w:hAnsi="Calibri"/>
                                      <w:color w:val="000000"/>
                                      <w:sz w:val="22"/>
                                      <w:szCs w:val="22"/>
                                    </w:rPr>
                                    <w:t>0,906648</w:t>
                                  </w:r>
                                </w:p>
                              </w:tc>
                              <w:tc>
                                <w:tcPr>
                                  <w:tcW w:w="97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rPr/>
                                  </w:pPr>
                                  <w:bookmarkStart w:id="63" w:name="__UnoMark__1079_2031540706"/>
                                  <w:bookmarkStart w:id="64" w:name="__UnoMark__1078_2031540706"/>
                                  <w:bookmarkEnd w:id="63"/>
                                  <w:bookmarkEnd w:id="64"/>
                                  <w:r>
                                    <w:rPr>
                                      <w:rFonts w:cs="Calibri" w:ascii="Calibri" w:hAnsi="Calibri"/>
                                      <w:color w:val="000000"/>
                                      <w:sz w:val="22"/>
                                      <w:szCs w:val="22"/>
                                    </w:rPr>
                                    <w:t>0,033205</w:t>
                                  </w:r>
                                </w:p>
                              </w:tc>
                              <w:tc>
                                <w:tcPr>
                                  <w:tcW w:w="97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rPr/>
                                  </w:pPr>
                                  <w:bookmarkStart w:id="65" w:name="__UnoMark__1081_2031540706"/>
                                  <w:bookmarkStart w:id="66" w:name="__UnoMark__1080_2031540706"/>
                                  <w:bookmarkEnd w:id="65"/>
                                  <w:bookmarkEnd w:id="66"/>
                                  <w:r>
                                    <w:rPr>
                                      <w:rFonts w:cs="Calibri" w:ascii="Calibri" w:hAnsi="Calibri"/>
                                      <w:color w:val="000000"/>
                                      <w:sz w:val="22"/>
                                      <w:szCs w:val="22"/>
                                    </w:rPr>
                                    <w:t>0,000164</w:t>
                                  </w:r>
                                </w:p>
                              </w:tc>
                            </w:tr>
                            <w:tr>
                              <w:trPr>
                                <w:trHeight w:val="315" w:hRule="atLeast"/>
                              </w:trPr>
                              <w:tc>
                                <w:tcPr>
                                  <w:tcW w:w="188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0" w:type="dxa"/>
                                  </w:tcMar>
                                  <w:vAlign w:val="bottom"/>
                                </w:tcPr>
                                <w:p>
                                  <w:pPr>
                                    <w:pStyle w:val="Normal"/>
                                    <w:jc w:val="center"/>
                                    <w:rPr/>
                                  </w:pPr>
                                  <w:bookmarkStart w:id="67" w:name="__UnoMark__1083_2031540706"/>
                                  <w:bookmarkStart w:id="68" w:name="__UnoMark__1082_2031540706"/>
                                  <w:bookmarkEnd w:id="67"/>
                                  <w:bookmarkEnd w:id="68"/>
                                  <w:r>
                                    <w:rPr>
                                      <w:rFonts w:cs="Tahoma" w:ascii="Tahoma" w:hAnsi="Tahoma"/>
                                      <w:bCs/>
                                      <w:color w:val="000000"/>
                                      <w:sz w:val="20"/>
                                      <w:szCs w:val="20"/>
                                    </w:rPr>
                                    <w:t>Deltoit</w:t>
                                  </w:r>
                                </w:p>
                              </w:tc>
                              <w:tc>
                                <w:tcPr>
                                  <w:tcW w:w="103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jc w:val="center"/>
                                    <w:rPr/>
                                  </w:pPr>
                                  <w:bookmarkStart w:id="69" w:name="__UnoMark__1085_2031540706"/>
                                  <w:bookmarkStart w:id="70" w:name="__UnoMark__1084_2031540706"/>
                                  <w:bookmarkEnd w:id="69"/>
                                  <w:bookmarkEnd w:id="70"/>
                                  <w:r>
                                    <w:rPr>
                                      <w:bCs/>
                                      <w:color w:val="000000"/>
                                      <w:sz w:val="20"/>
                                      <w:szCs w:val="16"/>
                                    </w:rPr>
                                    <w:t>1-0-1</w:t>
                                  </w:r>
                                </w:p>
                              </w:tc>
                              <w:tc>
                                <w:tcPr>
                                  <w:tcW w:w="97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rPr/>
                                  </w:pPr>
                                  <w:bookmarkStart w:id="71" w:name="__UnoMark__1087_2031540706"/>
                                  <w:bookmarkStart w:id="72" w:name="__UnoMark__1086_2031540706"/>
                                  <w:bookmarkEnd w:id="71"/>
                                  <w:bookmarkEnd w:id="72"/>
                                  <w:r>
                                    <w:rPr>
                                      <w:rFonts w:cs="Calibri" w:ascii="Calibri" w:hAnsi="Calibri"/>
                                      <w:color w:val="000000"/>
                                      <w:sz w:val="22"/>
                                      <w:szCs w:val="22"/>
                                    </w:rPr>
                                    <w:t>0,956962</w:t>
                                  </w:r>
                                </w:p>
                              </w:tc>
                              <w:tc>
                                <w:tcPr>
                                  <w:tcW w:w="97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rPr/>
                                  </w:pPr>
                                  <w:bookmarkStart w:id="73" w:name="__UnoMark__1089_2031540706"/>
                                  <w:bookmarkStart w:id="74" w:name="__UnoMark__1088_2031540706"/>
                                  <w:bookmarkEnd w:id="73"/>
                                  <w:bookmarkEnd w:id="74"/>
                                  <w:r>
                                    <w:rPr>
                                      <w:rFonts w:cs="Calibri" w:ascii="Calibri" w:hAnsi="Calibri"/>
                                      <w:color w:val="000000"/>
                                      <w:sz w:val="22"/>
                                      <w:szCs w:val="22"/>
                                    </w:rPr>
                                    <w:t>0,033473</w:t>
                                  </w:r>
                                </w:p>
                              </w:tc>
                              <w:tc>
                                <w:tcPr>
                                  <w:tcW w:w="97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rPr/>
                                  </w:pPr>
                                  <w:bookmarkStart w:id="75" w:name="__UnoMark__1091_2031540706"/>
                                  <w:bookmarkStart w:id="76" w:name="__UnoMark__1090_2031540706"/>
                                  <w:bookmarkEnd w:id="75"/>
                                  <w:bookmarkEnd w:id="76"/>
                                  <w:r>
                                    <w:rPr>
                                      <w:rFonts w:cs="Calibri" w:ascii="Calibri" w:hAnsi="Calibri"/>
                                      <w:color w:val="000000"/>
                                      <w:sz w:val="22"/>
                                      <w:szCs w:val="22"/>
                                    </w:rPr>
                                    <w:t>0,999977</w:t>
                                  </w:r>
                                </w:p>
                              </w:tc>
                            </w:tr>
                            <w:tr>
                              <w:trPr>
                                <w:trHeight w:val="345" w:hRule="atLeast"/>
                              </w:trPr>
                              <w:tc>
                                <w:tcPr>
                                  <w:tcW w:w="188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0" w:type="dxa"/>
                                  </w:tcMar>
                                  <w:vAlign w:val="bottom"/>
                                </w:tcPr>
                                <w:p>
                                  <w:pPr>
                                    <w:pStyle w:val="Normal"/>
                                    <w:jc w:val="center"/>
                                    <w:rPr/>
                                  </w:pPr>
                                  <w:bookmarkStart w:id="77" w:name="__UnoMark__1093_2031540706"/>
                                  <w:bookmarkStart w:id="78" w:name="__UnoMark__1092_2031540706"/>
                                  <w:bookmarkEnd w:id="77"/>
                                  <w:bookmarkEnd w:id="78"/>
                                  <w:r>
                                    <w:rPr>
                                      <w:rFonts w:cs="Tahoma" w:ascii="Tahoma" w:hAnsi="Tahoma"/>
                                      <w:bCs/>
                                      <w:color w:val="000000"/>
                                      <w:sz w:val="20"/>
                                      <w:szCs w:val="20"/>
                                    </w:rPr>
                                    <w:t>Paralel Kenar</w:t>
                                  </w:r>
                                </w:p>
                              </w:tc>
                              <w:tc>
                                <w:tcPr>
                                  <w:tcW w:w="103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jc w:val="center"/>
                                    <w:rPr/>
                                  </w:pPr>
                                  <w:bookmarkStart w:id="79" w:name="__UnoMark__1095_2031540706"/>
                                  <w:bookmarkStart w:id="80" w:name="__UnoMark__1094_2031540706"/>
                                  <w:bookmarkEnd w:id="79"/>
                                  <w:bookmarkEnd w:id="80"/>
                                  <w:r>
                                    <w:rPr>
                                      <w:bCs/>
                                      <w:color w:val="000000"/>
                                      <w:sz w:val="20"/>
                                      <w:szCs w:val="16"/>
                                    </w:rPr>
                                    <w:t>1-1-0</w:t>
                                  </w:r>
                                </w:p>
                              </w:tc>
                              <w:tc>
                                <w:tcPr>
                                  <w:tcW w:w="97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rPr/>
                                  </w:pPr>
                                  <w:bookmarkStart w:id="81" w:name="__UnoMark__1097_2031540706"/>
                                  <w:bookmarkStart w:id="82" w:name="__UnoMark__1096_2031540706"/>
                                  <w:bookmarkEnd w:id="81"/>
                                  <w:bookmarkEnd w:id="82"/>
                                  <w:r>
                                    <w:rPr>
                                      <w:rFonts w:cs="Calibri" w:ascii="Calibri" w:hAnsi="Calibri"/>
                                      <w:color w:val="000000"/>
                                      <w:sz w:val="22"/>
                                      <w:szCs w:val="22"/>
                                    </w:rPr>
                                    <w:t>0,999988</w:t>
                                  </w:r>
                                </w:p>
                              </w:tc>
                              <w:tc>
                                <w:tcPr>
                                  <w:tcW w:w="97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rPr/>
                                  </w:pPr>
                                  <w:bookmarkStart w:id="83" w:name="__UnoMark__1099_2031540706"/>
                                  <w:bookmarkStart w:id="84" w:name="__UnoMark__1098_2031540706"/>
                                  <w:bookmarkEnd w:id="83"/>
                                  <w:bookmarkEnd w:id="84"/>
                                  <w:r>
                                    <w:rPr>
                                      <w:rFonts w:cs="Calibri" w:ascii="Calibri" w:hAnsi="Calibri"/>
                                      <w:color w:val="000000"/>
                                      <w:sz w:val="22"/>
                                      <w:szCs w:val="22"/>
                                    </w:rPr>
                                    <w:t>0,997226</w:t>
                                  </w:r>
                                </w:p>
                              </w:tc>
                              <w:tc>
                                <w:tcPr>
                                  <w:tcW w:w="97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rPr/>
                                  </w:pPr>
                                  <w:bookmarkStart w:id="85" w:name="__UnoMark__1101_2031540706"/>
                                  <w:bookmarkStart w:id="86" w:name="__UnoMark__1100_2031540706"/>
                                  <w:bookmarkEnd w:id="85"/>
                                  <w:bookmarkEnd w:id="86"/>
                                  <w:r>
                                    <w:rPr>
                                      <w:rFonts w:cs="Calibri" w:ascii="Calibri" w:hAnsi="Calibri"/>
                                      <w:color w:val="000000"/>
                                      <w:sz w:val="22"/>
                                      <w:szCs w:val="22"/>
                                    </w:rPr>
                                    <w:t>0,005215</w:t>
                                  </w:r>
                                </w:p>
                              </w:tc>
                            </w:tr>
                            <w:tr>
                              <w:trPr>
                                <w:trHeight w:val="315" w:hRule="atLeast"/>
                              </w:trPr>
                              <w:tc>
                                <w:tcPr>
                                  <w:tcW w:w="188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0" w:type="dxa"/>
                                  </w:tcMar>
                                  <w:vAlign w:val="bottom"/>
                                </w:tcPr>
                                <w:p>
                                  <w:pPr>
                                    <w:pStyle w:val="Normal"/>
                                    <w:jc w:val="center"/>
                                    <w:rPr/>
                                  </w:pPr>
                                  <w:bookmarkStart w:id="87" w:name="__UnoMark__1103_2031540706"/>
                                  <w:bookmarkStart w:id="88" w:name="__UnoMark__1102_2031540706"/>
                                  <w:bookmarkEnd w:id="87"/>
                                  <w:bookmarkEnd w:id="88"/>
                                  <w:r>
                                    <w:rPr>
                                      <w:rFonts w:cs="Tahoma" w:ascii="Tahoma" w:hAnsi="Tahoma"/>
                                      <w:bCs/>
                                      <w:color w:val="000000"/>
                                      <w:sz w:val="20"/>
                                      <w:szCs w:val="20"/>
                                    </w:rPr>
                                    <w:t>Daire</w:t>
                                  </w:r>
                                </w:p>
                              </w:tc>
                              <w:tc>
                                <w:tcPr>
                                  <w:tcW w:w="103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jc w:val="center"/>
                                    <w:rPr/>
                                  </w:pPr>
                                  <w:bookmarkStart w:id="89" w:name="__UnoMark__1105_2031540706"/>
                                  <w:bookmarkStart w:id="90" w:name="__UnoMark__1104_2031540706"/>
                                  <w:bookmarkEnd w:id="89"/>
                                  <w:bookmarkEnd w:id="90"/>
                                  <w:r>
                                    <w:rPr>
                                      <w:color w:val="000000"/>
                                      <w:sz w:val="20"/>
                                      <w:szCs w:val="20"/>
                                    </w:rPr>
                                    <w:t>1-1-1</w:t>
                                  </w:r>
                                </w:p>
                              </w:tc>
                              <w:tc>
                                <w:tcPr>
                                  <w:tcW w:w="97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rPr/>
                                  </w:pPr>
                                  <w:bookmarkStart w:id="91" w:name="__UnoMark__1107_2031540706"/>
                                  <w:bookmarkStart w:id="92" w:name="__UnoMark__1106_2031540706"/>
                                  <w:bookmarkEnd w:id="91"/>
                                  <w:bookmarkEnd w:id="92"/>
                                  <w:r>
                                    <w:rPr>
                                      <w:rFonts w:cs="Calibri" w:ascii="Calibri" w:hAnsi="Calibri"/>
                                      <w:color w:val="000000"/>
                                      <w:sz w:val="22"/>
                                      <w:szCs w:val="22"/>
                                    </w:rPr>
                                    <w:t>0,94816</w:t>
                                  </w:r>
                                </w:p>
                              </w:tc>
                              <w:tc>
                                <w:tcPr>
                                  <w:tcW w:w="97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rPr/>
                                  </w:pPr>
                                  <w:bookmarkStart w:id="93" w:name="__UnoMark__1109_2031540706"/>
                                  <w:bookmarkStart w:id="94" w:name="__UnoMark__1108_2031540706"/>
                                  <w:bookmarkEnd w:id="93"/>
                                  <w:bookmarkEnd w:id="94"/>
                                  <w:r>
                                    <w:rPr>
                                      <w:rFonts w:cs="Calibri" w:ascii="Calibri" w:hAnsi="Calibri"/>
                                      <w:color w:val="000000"/>
                                      <w:sz w:val="22"/>
                                      <w:szCs w:val="22"/>
                                    </w:rPr>
                                    <w:t>0,999938</w:t>
                                  </w:r>
                                </w:p>
                              </w:tc>
                              <w:tc>
                                <w:tcPr>
                                  <w:tcW w:w="97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rPr/>
                                  </w:pPr>
                                  <w:bookmarkStart w:id="95" w:name="__UnoMark__1110_2031540706"/>
                                  <w:bookmarkEnd w:id="95"/>
                                  <w:r>
                                    <w:rPr>
                                      <w:rFonts w:cs="Calibri" w:ascii="Calibri" w:hAnsi="Calibri"/>
                                      <w:color w:val="000000"/>
                                      <w:sz w:val="22"/>
                                      <w:szCs w:val="22"/>
                                    </w:rPr>
                                    <w:t>0,99507</w:t>
                                  </w:r>
                                </w:p>
                              </w:tc>
                            </w:tr>
                          </w:tbl>
                          <w:p>
                            <w:pPr>
                              <w:pStyle w:val="FrameContents"/>
                              <w:rPr/>
                            </w:pPr>
                            <w:r>
                              <w:rPr/>
                            </w:r>
                          </w:p>
                        </w:txbxContent>
                      </wps:txbx>
                      <wps:bodyPr lIns="0" rIns="0" tIns="0" bIns="0">
                        <a:spAutoFit/>
                      </wps:bodyPr>
                    </wps:wsp>
                  </a:graphicData>
                </a:graphic>
              </wp:anchor>
            </w:drawing>
          </mc:Choice>
          <mc:Fallback>
            <w:pict>
              <v:rect id="shape_0" ID="Frame2" stroked="f" style="position:absolute;margin-left:151.3pt;margin-top:6.85pt;width:292.6pt;height:254.85pt;mso-position-horizontal:center;mso-position-horizontal-relative:page">
                <w10:wrap type="none"/>
                <v:fill o:detectmouseclick="t" on="false"/>
                <v:stroke color="#3465a4" joinstyle="round" endcap="flat"/>
                <v:textbox>
                  <w:txbxContent>
                    <w:tbl>
                      <w:tblPr>
                        <w:tblW w:w="5853" w:type="dxa"/>
                        <w:jc w:val="center"/>
                        <w:tblInd w:w="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50" w:type="dxa"/>
                          <w:bottom w:w="0" w:type="dxa"/>
                          <w:right w:w="70" w:type="dxa"/>
                        </w:tblCellMar>
                        <w:tblLook w:val="04a0"/>
                      </w:tblPr>
                      <w:tblGrid>
                        <w:gridCol w:w="1884"/>
                        <w:gridCol w:w="1039"/>
                        <w:gridCol w:w="976"/>
                        <w:gridCol w:w="977"/>
                        <w:gridCol w:w="977"/>
                      </w:tblGrid>
                      <w:tr>
                        <w:trPr>
                          <w:trHeight w:val="525" w:hRule="atLeast"/>
                        </w:trPr>
                        <w:tc>
                          <w:tcPr>
                            <w:tcW w:w="1884" w:type="dxa"/>
                            <w:vMerge w:val="restart"/>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0" w:type="dxa"/>
                            </w:tcMar>
                            <w:vAlign w:val="center"/>
                          </w:tcPr>
                          <w:p>
                            <w:pPr>
                              <w:pStyle w:val="Normal"/>
                              <w:jc w:val="center"/>
                              <w:rPr/>
                            </w:pPr>
                            <w:bookmarkStart w:id="96" w:name="__UnoMark__1021_2031540706"/>
                            <w:bookmarkEnd w:id="96"/>
                            <w:r>
                              <w:rPr>
                                <w:rFonts w:cs="Tahoma" w:ascii="Tahoma" w:hAnsi="Tahoma"/>
                                <w:b/>
                                <w:bCs/>
                                <w:color w:val="000000"/>
                                <w:sz w:val="20"/>
                                <w:szCs w:val="20"/>
                              </w:rPr>
                              <w:t>Cisim</w:t>
                            </w:r>
                          </w:p>
                        </w:tc>
                        <w:tc>
                          <w:tcPr>
                            <w:tcW w:w="1039" w:type="dxa"/>
                            <w:vMerge w:val="restart"/>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0" w:type="dxa"/>
                            </w:tcMar>
                            <w:vAlign w:val="center"/>
                          </w:tcPr>
                          <w:p>
                            <w:pPr>
                              <w:pStyle w:val="Normal"/>
                              <w:jc w:val="center"/>
                              <w:rPr/>
                            </w:pPr>
                            <w:bookmarkStart w:id="97" w:name="__UnoMark__1023_2031540706"/>
                            <w:bookmarkStart w:id="98" w:name="__UnoMark__1022_2031540706"/>
                            <w:bookmarkEnd w:id="97"/>
                            <w:bookmarkEnd w:id="98"/>
                            <w:r>
                              <w:rPr>
                                <w:rFonts w:cs="Arial" w:ascii="Arial" w:hAnsi="Arial"/>
                                <w:b/>
                                <w:bCs/>
                                <w:color w:val="000000"/>
                                <w:sz w:val="20"/>
                                <w:szCs w:val="20"/>
                              </w:rPr>
                              <w:t>Beklenen Değer</w:t>
                            </w:r>
                          </w:p>
                        </w:tc>
                        <w:tc>
                          <w:tcPr>
                            <w:tcW w:w="2930" w:type="dxa"/>
                            <w:gridSpan w:val="3"/>
                            <w:vMerge w:val="restart"/>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0" w:type="dxa"/>
                            </w:tcMar>
                            <w:vAlign w:val="center"/>
                          </w:tcPr>
                          <w:p>
                            <w:pPr>
                              <w:pStyle w:val="Normal"/>
                              <w:jc w:val="center"/>
                              <w:rPr/>
                            </w:pPr>
                            <w:bookmarkStart w:id="99" w:name="__UnoMark__1025_2031540706"/>
                            <w:bookmarkStart w:id="100" w:name="__UnoMark__1024_2031540706"/>
                            <w:bookmarkEnd w:id="99"/>
                            <w:bookmarkEnd w:id="100"/>
                            <w:r>
                              <w:rPr>
                                <w:rFonts w:cs="Arial" w:ascii="Arial" w:hAnsi="Arial"/>
                                <w:b/>
                                <w:bCs/>
                                <w:color w:val="000000"/>
                                <w:sz w:val="20"/>
                                <w:szCs w:val="20"/>
                              </w:rPr>
                              <w:t>Ağın Sonuçları</w:t>
                            </w:r>
                          </w:p>
                        </w:tc>
                      </w:tr>
                      <w:tr>
                        <w:trPr>
                          <w:trHeight w:val="23" w:hRule="exact"/>
                        </w:trPr>
                        <w:tc>
                          <w:tcPr>
                            <w:tcW w:w="1884" w:type="dxa"/>
                            <w:vMerge w:val="continue"/>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50" w:type="dxa"/>
                            </w:tcMar>
                            <w:vAlign w:val="center"/>
                          </w:tcPr>
                          <w:p>
                            <w:pPr>
                              <w:pStyle w:val="Normal"/>
                              <w:rPr>
                                <w:rFonts w:ascii="Tahoma" w:hAnsi="Tahoma" w:cs="Tahoma"/>
                                <w:b/>
                                <w:b/>
                                <w:bCs/>
                                <w:color w:val="000000"/>
                                <w:sz w:val="20"/>
                                <w:szCs w:val="20"/>
                              </w:rPr>
                            </w:pPr>
                            <w:bookmarkStart w:id="101" w:name="__UnoMark__1026_2031540706"/>
                            <w:bookmarkStart w:id="102" w:name="__UnoMark__1027_2031540706"/>
                            <w:bookmarkStart w:id="103" w:name="__UnoMark__1026_2031540706"/>
                            <w:bookmarkStart w:id="104" w:name="__UnoMark__1027_2031540706"/>
                            <w:bookmarkEnd w:id="103"/>
                            <w:bookmarkEnd w:id="104"/>
                            <w:r>
                              <w:rPr>
                                <w:rFonts w:cs="Tahoma" w:ascii="Tahoma" w:hAnsi="Tahoma"/>
                                <w:b/>
                                <w:bCs/>
                                <w:color w:val="000000"/>
                                <w:sz w:val="20"/>
                                <w:szCs w:val="20"/>
                              </w:rPr>
                            </w:r>
                          </w:p>
                        </w:tc>
                        <w:tc>
                          <w:tcPr>
                            <w:tcW w:w="1039" w:type="dxa"/>
                            <w:vMerge w:val="continue"/>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50" w:type="dxa"/>
                            </w:tcMar>
                            <w:vAlign w:val="center"/>
                          </w:tcPr>
                          <w:p>
                            <w:pPr>
                              <w:pStyle w:val="Normal"/>
                              <w:rPr>
                                <w:rFonts w:ascii="Arial" w:hAnsi="Arial" w:cs="Arial"/>
                                <w:b/>
                                <w:b/>
                                <w:bCs/>
                                <w:color w:val="000000"/>
                                <w:sz w:val="20"/>
                                <w:szCs w:val="20"/>
                              </w:rPr>
                            </w:pPr>
                            <w:bookmarkStart w:id="105" w:name="__UnoMark__1028_2031540706"/>
                            <w:bookmarkStart w:id="106" w:name="__UnoMark__1029_2031540706"/>
                            <w:bookmarkStart w:id="107" w:name="__UnoMark__1028_2031540706"/>
                            <w:bookmarkStart w:id="108" w:name="__UnoMark__1029_2031540706"/>
                            <w:bookmarkEnd w:id="107"/>
                            <w:bookmarkEnd w:id="108"/>
                            <w:r>
                              <w:rPr>
                                <w:rFonts w:cs="Arial" w:ascii="Arial" w:hAnsi="Arial"/>
                                <w:b/>
                                <w:bCs/>
                                <w:color w:val="000000"/>
                                <w:sz w:val="20"/>
                                <w:szCs w:val="20"/>
                              </w:rPr>
                            </w:r>
                          </w:p>
                        </w:tc>
                        <w:tc>
                          <w:tcPr>
                            <w:tcW w:w="2930" w:type="dxa"/>
                            <w:gridSpan w:val="3"/>
                            <w:vMerge w:val="continue"/>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50" w:type="dxa"/>
                            </w:tcMar>
                            <w:vAlign w:val="center"/>
                          </w:tcPr>
                          <w:p>
                            <w:pPr>
                              <w:pStyle w:val="Normal"/>
                              <w:rPr>
                                <w:rFonts w:ascii="Arial" w:hAnsi="Arial" w:cs="Arial"/>
                                <w:b/>
                                <w:b/>
                                <w:bCs/>
                                <w:color w:val="000000"/>
                                <w:sz w:val="20"/>
                                <w:szCs w:val="20"/>
                              </w:rPr>
                            </w:pPr>
                            <w:bookmarkStart w:id="109" w:name="__UnoMark__1030_2031540706"/>
                            <w:bookmarkStart w:id="110" w:name="__UnoMark__1031_2031540706"/>
                            <w:bookmarkStart w:id="111" w:name="__UnoMark__1030_2031540706"/>
                            <w:bookmarkStart w:id="112" w:name="__UnoMark__1031_2031540706"/>
                            <w:bookmarkEnd w:id="111"/>
                            <w:bookmarkEnd w:id="112"/>
                            <w:r>
                              <w:rPr>
                                <w:rFonts w:cs="Arial" w:ascii="Arial" w:hAnsi="Arial"/>
                                <w:b/>
                                <w:bCs/>
                                <w:color w:val="000000"/>
                                <w:sz w:val="20"/>
                                <w:szCs w:val="20"/>
                              </w:rPr>
                            </w:r>
                          </w:p>
                        </w:tc>
                      </w:tr>
                      <w:tr>
                        <w:trPr>
                          <w:trHeight w:val="315" w:hRule="atLeast"/>
                        </w:trPr>
                        <w:tc>
                          <w:tcPr>
                            <w:tcW w:w="188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0" w:type="dxa"/>
                            </w:tcMar>
                            <w:vAlign w:val="bottom"/>
                          </w:tcPr>
                          <w:p>
                            <w:pPr>
                              <w:pStyle w:val="Normal"/>
                              <w:jc w:val="center"/>
                              <w:rPr/>
                            </w:pPr>
                            <w:bookmarkStart w:id="113" w:name="__UnoMark__1033_2031540706"/>
                            <w:bookmarkStart w:id="114" w:name="__UnoMark__1032_2031540706"/>
                            <w:bookmarkEnd w:id="113"/>
                            <w:bookmarkEnd w:id="114"/>
                            <w:r>
                              <w:rPr>
                                <w:rFonts w:cs="Tahoma" w:ascii="Tahoma" w:hAnsi="Tahoma"/>
                                <w:bCs/>
                                <w:color w:val="000000"/>
                                <w:sz w:val="20"/>
                                <w:szCs w:val="20"/>
                              </w:rPr>
                              <w:t>Üçgen</w:t>
                            </w:r>
                          </w:p>
                        </w:tc>
                        <w:tc>
                          <w:tcPr>
                            <w:tcW w:w="103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jc w:val="center"/>
                              <w:rPr/>
                            </w:pPr>
                            <w:bookmarkStart w:id="115" w:name="__UnoMark__1035_2031540706"/>
                            <w:bookmarkStart w:id="116" w:name="__UnoMark__1034_2031540706"/>
                            <w:bookmarkEnd w:id="115"/>
                            <w:bookmarkEnd w:id="116"/>
                            <w:r>
                              <w:rPr>
                                <w:bCs/>
                                <w:color w:val="000000"/>
                                <w:sz w:val="20"/>
                                <w:szCs w:val="16"/>
                              </w:rPr>
                              <w:t>0-0-0</w:t>
                            </w:r>
                          </w:p>
                        </w:tc>
                        <w:tc>
                          <w:tcPr>
                            <w:tcW w:w="97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rPr/>
                            </w:pPr>
                            <w:bookmarkStart w:id="117" w:name="__UnoMark__1037_2031540706"/>
                            <w:bookmarkStart w:id="118" w:name="__UnoMark__1036_2031540706"/>
                            <w:bookmarkEnd w:id="117"/>
                            <w:bookmarkEnd w:id="118"/>
                            <w:r>
                              <w:rPr>
                                <w:rFonts w:cs="Calibri" w:ascii="Calibri" w:hAnsi="Calibri"/>
                                <w:color w:val="000000"/>
                                <w:sz w:val="22"/>
                                <w:szCs w:val="22"/>
                              </w:rPr>
                              <w:t>0,046191</w:t>
                            </w:r>
                          </w:p>
                        </w:tc>
                        <w:tc>
                          <w:tcPr>
                            <w:tcW w:w="97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rPr/>
                            </w:pPr>
                            <w:bookmarkStart w:id="119" w:name="__UnoMark__1039_2031540706"/>
                            <w:bookmarkStart w:id="120" w:name="__UnoMark__1038_2031540706"/>
                            <w:bookmarkEnd w:id="119"/>
                            <w:bookmarkEnd w:id="120"/>
                            <w:r>
                              <w:rPr>
                                <w:rFonts w:cs="Calibri" w:ascii="Calibri" w:hAnsi="Calibri"/>
                                <w:color w:val="000000"/>
                                <w:sz w:val="22"/>
                                <w:szCs w:val="22"/>
                              </w:rPr>
                              <w:t>1,57E-09</w:t>
                            </w:r>
                          </w:p>
                        </w:tc>
                        <w:tc>
                          <w:tcPr>
                            <w:tcW w:w="97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rPr/>
                            </w:pPr>
                            <w:bookmarkStart w:id="121" w:name="__UnoMark__1041_2031540706"/>
                            <w:bookmarkStart w:id="122" w:name="__UnoMark__1040_2031540706"/>
                            <w:bookmarkEnd w:id="121"/>
                            <w:bookmarkEnd w:id="122"/>
                            <w:r>
                              <w:rPr>
                                <w:rFonts w:cs="Calibri" w:ascii="Calibri" w:hAnsi="Calibri"/>
                                <w:color w:val="000000"/>
                                <w:sz w:val="22"/>
                                <w:szCs w:val="22"/>
                              </w:rPr>
                              <w:t>0,017578</w:t>
                            </w:r>
                          </w:p>
                        </w:tc>
                      </w:tr>
                      <w:tr>
                        <w:trPr>
                          <w:trHeight w:val="315" w:hRule="atLeast"/>
                        </w:trPr>
                        <w:tc>
                          <w:tcPr>
                            <w:tcW w:w="188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0" w:type="dxa"/>
                            </w:tcMar>
                            <w:vAlign w:val="bottom"/>
                          </w:tcPr>
                          <w:p>
                            <w:pPr>
                              <w:pStyle w:val="Normal"/>
                              <w:jc w:val="center"/>
                              <w:rPr/>
                            </w:pPr>
                            <w:bookmarkStart w:id="123" w:name="__UnoMark__1043_2031540706"/>
                            <w:bookmarkStart w:id="124" w:name="__UnoMark__1042_2031540706"/>
                            <w:bookmarkEnd w:id="123"/>
                            <w:bookmarkEnd w:id="124"/>
                            <w:r>
                              <w:rPr>
                                <w:rFonts w:cs="Tahoma" w:ascii="Tahoma" w:hAnsi="Tahoma"/>
                                <w:bCs/>
                                <w:color w:val="000000"/>
                                <w:sz w:val="20"/>
                                <w:szCs w:val="20"/>
                              </w:rPr>
                              <w:t>Dik Üçgen</w:t>
                            </w:r>
                          </w:p>
                        </w:tc>
                        <w:tc>
                          <w:tcPr>
                            <w:tcW w:w="103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jc w:val="center"/>
                              <w:rPr/>
                            </w:pPr>
                            <w:bookmarkStart w:id="125" w:name="__UnoMark__1045_2031540706"/>
                            <w:bookmarkStart w:id="126" w:name="__UnoMark__1044_2031540706"/>
                            <w:bookmarkEnd w:id="125"/>
                            <w:bookmarkEnd w:id="126"/>
                            <w:r>
                              <w:rPr>
                                <w:bCs/>
                                <w:color w:val="000000"/>
                                <w:sz w:val="20"/>
                                <w:szCs w:val="16"/>
                              </w:rPr>
                              <w:t>0-0-1</w:t>
                            </w:r>
                          </w:p>
                        </w:tc>
                        <w:tc>
                          <w:tcPr>
                            <w:tcW w:w="97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rPr/>
                            </w:pPr>
                            <w:bookmarkStart w:id="127" w:name="__UnoMark__1047_2031540706"/>
                            <w:bookmarkStart w:id="128" w:name="__UnoMark__1046_2031540706"/>
                            <w:bookmarkEnd w:id="127"/>
                            <w:bookmarkEnd w:id="128"/>
                            <w:r>
                              <w:rPr>
                                <w:rFonts w:cs="Calibri" w:ascii="Calibri" w:hAnsi="Calibri"/>
                                <w:color w:val="000000"/>
                                <w:sz w:val="22"/>
                                <w:szCs w:val="22"/>
                              </w:rPr>
                              <w:t>0,010682</w:t>
                            </w:r>
                          </w:p>
                        </w:tc>
                        <w:tc>
                          <w:tcPr>
                            <w:tcW w:w="97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rPr/>
                            </w:pPr>
                            <w:bookmarkStart w:id="129" w:name="__UnoMark__1049_2031540706"/>
                            <w:bookmarkStart w:id="130" w:name="__UnoMark__1048_2031540706"/>
                            <w:bookmarkEnd w:id="129"/>
                            <w:bookmarkEnd w:id="130"/>
                            <w:r>
                              <w:rPr>
                                <w:rFonts w:cs="Calibri" w:ascii="Calibri" w:hAnsi="Calibri"/>
                                <w:color w:val="000000"/>
                                <w:sz w:val="22"/>
                                <w:szCs w:val="22"/>
                              </w:rPr>
                              <w:t>4,65E-09</w:t>
                            </w:r>
                          </w:p>
                        </w:tc>
                        <w:tc>
                          <w:tcPr>
                            <w:tcW w:w="97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rPr/>
                            </w:pPr>
                            <w:bookmarkStart w:id="131" w:name="__UnoMark__1051_2031540706"/>
                            <w:bookmarkStart w:id="132" w:name="__UnoMark__1050_2031540706"/>
                            <w:bookmarkEnd w:id="131"/>
                            <w:bookmarkEnd w:id="132"/>
                            <w:r>
                              <w:rPr>
                                <w:rFonts w:cs="Calibri" w:ascii="Calibri" w:hAnsi="Calibri"/>
                                <w:color w:val="000000"/>
                                <w:sz w:val="22"/>
                                <w:szCs w:val="22"/>
                              </w:rPr>
                              <w:t>0,989587</w:t>
                            </w:r>
                          </w:p>
                        </w:tc>
                      </w:tr>
                      <w:tr>
                        <w:trPr>
                          <w:trHeight w:val="315" w:hRule="atLeast"/>
                        </w:trPr>
                        <w:tc>
                          <w:tcPr>
                            <w:tcW w:w="188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0" w:type="dxa"/>
                            </w:tcMar>
                            <w:vAlign w:val="bottom"/>
                          </w:tcPr>
                          <w:p>
                            <w:pPr>
                              <w:pStyle w:val="Normal"/>
                              <w:jc w:val="center"/>
                              <w:rPr/>
                            </w:pPr>
                            <w:bookmarkStart w:id="133" w:name="__UnoMark__1053_2031540706"/>
                            <w:bookmarkStart w:id="134" w:name="__UnoMark__1052_2031540706"/>
                            <w:bookmarkEnd w:id="133"/>
                            <w:bookmarkEnd w:id="134"/>
                            <w:r>
                              <w:rPr>
                                <w:rFonts w:cs="Tahoma" w:ascii="Tahoma" w:hAnsi="Tahoma"/>
                                <w:bCs/>
                                <w:color w:val="000000"/>
                                <w:sz w:val="20"/>
                                <w:szCs w:val="20"/>
                              </w:rPr>
                              <w:t>Kare</w:t>
                            </w:r>
                          </w:p>
                        </w:tc>
                        <w:tc>
                          <w:tcPr>
                            <w:tcW w:w="103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jc w:val="center"/>
                              <w:rPr/>
                            </w:pPr>
                            <w:bookmarkStart w:id="135" w:name="__UnoMark__1055_2031540706"/>
                            <w:bookmarkStart w:id="136" w:name="__UnoMark__1054_2031540706"/>
                            <w:bookmarkEnd w:id="135"/>
                            <w:bookmarkEnd w:id="136"/>
                            <w:r>
                              <w:rPr>
                                <w:bCs/>
                                <w:color w:val="000000"/>
                                <w:sz w:val="20"/>
                                <w:szCs w:val="16"/>
                              </w:rPr>
                              <w:t>0-1-0</w:t>
                            </w:r>
                          </w:p>
                        </w:tc>
                        <w:tc>
                          <w:tcPr>
                            <w:tcW w:w="97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rPr/>
                            </w:pPr>
                            <w:bookmarkStart w:id="137" w:name="__UnoMark__1057_2031540706"/>
                            <w:bookmarkStart w:id="138" w:name="__UnoMark__1056_2031540706"/>
                            <w:bookmarkEnd w:id="137"/>
                            <w:bookmarkEnd w:id="138"/>
                            <w:r>
                              <w:rPr>
                                <w:rFonts w:cs="Calibri" w:ascii="Calibri" w:hAnsi="Calibri"/>
                                <w:color w:val="000000"/>
                                <w:sz w:val="22"/>
                                <w:szCs w:val="22"/>
                              </w:rPr>
                              <w:t>0,074915</w:t>
                            </w:r>
                          </w:p>
                        </w:tc>
                        <w:tc>
                          <w:tcPr>
                            <w:tcW w:w="97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rPr/>
                            </w:pPr>
                            <w:bookmarkStart w:id="139" w:name="__UnoMark__1059_2031540706"/>
                            <w:bookmarkStart w:id="140" w:name="__UnoMark__1058_2031540706"/>
                            <w:bookmarkEnd w:id="139"/>
                            <w:bookmarkEnd w:id="140"/>
                            <w:r>
                              <w:rPr>
                                <w:rFonts w:cs="Calibri" w:ascii="Calibri" w:hAnsi="Calibri"/>
                                <w:color w:val="000000"/>
                                <w:sz w:val="22"/>
                                <w:szCs w:val="22"/>
                              </w:rPr>
                              <w:t>0,996728</w:t>
                            </w:r>
                          </w:p>
                        </w:tc>
                        <w:tc>
                          <w:tcPr>
                            <w:tcW w:w="97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rPr/>
                            </w:pPr>
                            <w:bookmarkStart w:id="141" w:name="__UnoMark__1061_2031540706"/>
                            <w:bookmarkStart w:id="142" w:name="__UnoMark__1060_2031540706"/>
                            <w:bookmarkEnd w:id="141"/>
                            <w:bookmarkEnd w:id="142"/>
                            <w:r>
                              <w:rPr>
                                <w:rFonts w:cs="Calibri" w:ascii="Calibri" w:hAnsi="Calibri"/>
                                <w:color w:val="000000"/>
                                <w:sz w:val="22"/>
                                <w:szCs w:val="22"/>
                              </w:rPr>
                              <w:t>0,017264</w:t>
                            </w:r>
                          </w:p>
                        </w:tc>
                      </w:tr>
                      <w:tr>
                        <w:trPr>
                          <w:trHeight w:val="315" w:hRule="atLeast"/>
                        </w:trPr>
                        <w:tc>
                          <w:tcPr>
                            <w:tcW w:w="188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0" w:type="dxa"/>
                            </w:tcMar>
                            <w:vAlign w:val="bottom"/>
                          </w:tcPr>
                          <w:p>
                            <w:pPr>
                              <w:pStyle w:val="Normal"/>
                              <w:jc w:val="center"/>
                              <w:rPr/>
                            </w:pPr>
                            <w:bookmarkStart w:id="143" w:name="__UnoMark__1063_2031540706"/>
                            <w:bookmarkStart w:id="144" w:name="__UnoMark__1062_2031540706"/>
                            <w:bookmarkEnd w:id="143"/>
                            <w:bookmarkEnd w:id="144"/>
                            <w:r>
                              <w:rPr>
                                <w:rFonts w:cs="Tahoma" w:ascii="Tahoma" w:hAnsi="Tahoma"/>
                                <w:bCs/>
                                <w:color w:val="000000"/>
                                <w:sz w:val="20"/>
                                <w:szCs w:val="20"/>
                              </w:rPr>
                              <w:t>Beşgen</w:t>
                            </w:r>
                          </w:p>
                        </w:tc>
                        <w:tc>
                          <w:tcPr>
                            <w:tcW w:w="103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jc w:val="center"/>
                              <w:rPr/>
                            </w:pPr>
                            <w:bookmarkStart w:id="145" w:name="__UnoMark__1065_2031540706"/>
                            <w:bookmarkStart w:id="146" w:name="__UnoMark__1064_2031540706"/>
                            <w:bookmarkEnd w:id="145"/>
                            <w:bookmarkEnd w:id="146"/>
                            <w:r>
                              <w:rPr>
                                <w:bCs/>
                                <w:color w:val="000000"/>
                                <w:sz w:val="20"/>
                                <w:szCs w:val="16"/>
                              </w:rPr>
                              <w:t>0-1-1</w:t>
                            </w:r>
                          </w:p>
                        </w:tc>
                        <w:tc>
                          <w:tcPr>
                            <w:tcW w:w="97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rPr/>
                            </w:pPr>
                            <w:bookmarkStart w:id="147" w:name="__UnoMark__1067_2031540706"/>
                            <w:bookmarkStart w:id="148" w:name="__UnoMark__1066_2031540706"/>
                            <w:bookmarkEnd w:id="147"/>
                            <w:bookmarkEnd w:id="148"/>
                            <w:r>
                              <w:rPr>
                                <w:rFonts w:cs="Calibri" w:ascii="Calibri" w:hAnsi="Calibri"/>
                                <w:color w:val="000000"/>
                                <w:sz w:val="22"/>
                                <w:szCs w:val="22"/>
                              </w:rPr>
                              <w:t>0,07286</w:t>
                            </w:r>
                          </w:p>
                        </w:tc>
                        <w:tc>
                          <w:tcPr>
                            <w:tcW w:w="97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rPr/>
                            </w:pPr>
                            <w:bookmarkStart w:id="149" w:name="__UnoMark__1069_2031540706"/>
                            <w:bookmarkStart w:id="150" w:name="__UnoMark__1068_2031540706"/>
                            <w:bookmarkEnd w:id="149"/>
                            <w:bookmarkEnd w:id="150"/>
                            <w:r>
                              <w:rPr>
                                <w:rFonts w:cs="Calibri" w:ascii="Calibri" w:hAnsi="Calibri"/>
                                <w:color w:val="000000"/>
                                <w:sz w:val="22"/>
                                <w:szCs w:val="22"/>
                              </w:rPr>
                              <w:t>0,948228</w:t>
                            </w:r>
                          </w:p>
                        </w:tc>
                        <w:tc>
                          <w:tcPr>
                            <w:tcW w:w="97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rPr/>
                            </w:pPr>
                            <w:bookmarkStart w:id="151" w:name="__UnoMark__1071_2031540706"/>
                            <w:bookmarkStart w:id="152" w:name="__UnoMark__1070_2031540706"/>
                            <w:bookmarkEnd w:id="151"/>
                            <w:bookmarkEnd w:id="152"/>
                            <w:r>
                              <w:rPr>
                                <w:rFonts w:cs="Calibri" w:ascii="Calibri" w:hAnsi="Calibri"/>
                                <w:color w:val="000000"/>
                                <w:sz w:val="22"/>
                                <w:szCs w:val="22"/>
                              </w:rPr>
                              <w:t>0,979303</w:t>
                            </w:r>
                          </w:p>
                        </w:tc>
                      </w:tr>
                      <w:tr>
                        <w:trPr>
                          <w:trHeight w:val="315" w:hRule="atLeast"/>
                        </w:trPr>
                        <w:tc>
                          <w:tcPr>
                            <w:tcW w:w="188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0" w:type="dxa"/>
                            </w:tcMar>
                            <w:vAlign w:val="bottom"/>
                          </w:tcPr>
                          <w:p>
                            <w:pPr>
                              <w:pStyle w:val="Normal"/>
                              <w:jc w:val="center"/>
                              <w:rPr/>
                            </w:pPr>
                            <w:bookmarkStart w:id="153" w:name="__UnoMark__1073_2031540706"/>
                            <w:bookmarkStart w:id="154" w:name="__UnoMark__1072_2031540706"/>
                            <w:bookmarkEnd w:id="153"/>
                            <w:bookmarkEnd w:id="154"/>
                            <w:r>
                              <w:rPr>
                                <w:rFonts w:cs="Tahoma" w:ascii="Tahoma" w:hAnsi="Tahoma"/>
                                <w:bCs/>
                                <w:color w:val="000000"/>
                                <w:sz w:val="20"/>
                                <w:szCs w:val="20"/>
                              </w:rPr>
                              <w:t>Yamuk</w:t>
                            </w:r>
                          </w:p>
                        </w:tc>
                        <w:tc>
                          <w:tcPr>
                            <w:tcW w:w="103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jc w:val="center"/>
                              <w:rPr/>
                            </w:pPr>
                            <w:bookmarkStart w:id="155" w:name="__UnoMark__1075_2031540706"/>
                            <w:bookmarkStart w:id="156" w:name="__UnoMark__1074_2031540706"/>
                            <w:bookmarkEnd w:id="155"/>
                            <w:bookmarkEnd w:id="156"/>
                            <w:r>
                              <w:rPr>
                                <w:bCs/>
                                <w:color w:val="000000"/>
                                <w:sz w:val="20"/>
                                <w:szCs w:val="16"/>
                              </w:rPr>
                              <w:t>1-0-0</w:t>
                            </w:r>
                          </w:p>
                        </w:tc>
                        <w:tc>
                          <w:tcPr>
                            <w:tcW w:w="97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rPr/>
                            </w:pPr>
                            <w:bookmarkStart w:id="157" w:name="__UnoMark__1077_2031540706"/>
                            <w:bookmarkStart w:id="158" w:name="__UnoMark__1076_2031540706"/>
                            <w:bookmarkEnd w:id="157"/>
                            <w:bookmarkEnd w:id="158"/>
                            <w:r>
                              <w:rPr>
                                <w:rFonts w:cs="Calibri" w:ascii="Calibri" w:hAnsi="Calibri"/>
                                <w:color w:val="000000"/>
                                <w:sz w:val="22"/>
                                <w:szCs w:val="22"/>
                              </w:rPr>
                              <w:t>0,906648</w:t>
                            </w:r>
                          </w:p>
                        </w:tc>
                        <w:tc>
                          <w:tcPr>
                            <w:tcW w:w="97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rPr/>
                            </w:pPr>
                            <w:bookmarkStart w:id="159" w:name="__UnoMark__1079_2031540706"/>
                            <w:bookmarkStart w:id="160" w:name="__UnoMark__1078_2031540706"/>
                            <w:bookmarkEnd w:id="159"/>
                            <w:bookmarkEnd w:id="160"/>
                            <w:r>
                              <w:rPr>
                                <w:rFonts w:cs="Calibri" w:ascii="Calibri" w:hAnsi="Calibri"/>
                                <w:color w:val="000000"/>
                                <w:sz w:val="22"/>
                                <w:szCs w:val="22"/>
                              </w:rPr>
                              <w:t>0,033205</w:t>
                            </w:r>
                          </w:p>
                        </w:tc>
                        <w:tc>
                          <w:tcPr>
                            <w:tcW w:w="97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rPr/>
                            </w:pPr>
                            <w:bookmarkStart w:id="161" w:name="__UnoMark__1081_2031540706"/>
                            <w:bookmarkStart w:id="162" w:name="__UnoMark__1080_2031540706"/>
                            <w:bookmarkEnd w:id="161"/>
                            <w:bookmarkEnd w:id="162"/>
                            <w:r>
                              <w:rPr>
                                <w:rFonts w:cs="Calibri" w:ascii="Calibri" w:hAnsi="Calibri"/>
                                <w:color w:val="000000"/>
                                <w:sz w:val="22"/>
                                <w:szCs w:val="22"/>
                              </w:rPr>
                              <w:t>0,000164</w:t>
                            </w:r>
                          </w:p>
                        </w:tc>
                      </w:tr>
                      <w:tr>
                        <w:trPr>
                          <w:trHeight w:val="315" w:hRule="atLeast"/>
                        </w:trPr>
                        <w:tc>
                          <w:tcPr>
                            <w:tcW w:w="188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0" w:type="dxa"/>
                            </w:tcMar>
                            <w:vAlign w:val="bottom"/>
                          </w:tcPr>
                          <w:p>
                            <w:pPr>
                              <w:pStyle w:val="Normal"/>
                              <w:jc w:val="center"/>
                              <w:rPr/>
                            </w:pPr>
                            <w:bookmarkStart w:id="163" w:name="__UnoMark__1083_2031540706"/>
                            <w:bookmarkStart w:id="164" w:name="__UnoMark__1082_2031540706"/>
                            <w:bookmarkEnd w:id="163"/>
                            <w:bookmarkEnd w:id="164"/>
                            <w:r>
                              <w:rPr>
                                <w:rFonts w:cs="Tahoma" w:ascii="Tahoma" w:hAnsi="Tahoma"/>
                                <w:bCs/>
                                <w:color w:val="000000"/>
                                <w:sz w:val="20"/>
                                <w:szCs w:val="20"/>
                              </w:rPr>
                              <w:t>Deltoit</w:t>
                            </w:r>
                          </w:p>
                        </w:tc>
                        <w:tc>
                          <w:tcPr>
                            <w:tcW w:w="103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jc w:val="center"/>
                              <w:rPr/>
                            </w:pPr>
                            <w:bookmarkStart w:id="165" w:name="__UnoMark__1085_2031540706"/>
                            <w:bookmarkStart w:id="166" w:name="__UnoMark__1084_2031540706"/>
                            <w:bookmarkEnd w:id="165"/>
                            <w:bookmarkEnd w:id="166"/>
                            <w:r>
                              <w:rPr>
                                <w:bCs/>
                                <w:color w:val="000000"/>
                                <w:sz w:val="20"/>
                                <w:szCs w:val="16"/>
                              </w:rPr>
                              <w:t>1-0-1</w:t>
                            </w:r>
                          </w:p>
                        </w:tc>
                        <w:tc>
                          <w:tcPr>
                            <w:tcW w:w="97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rPr/>
                            </w:pPr>
                            <w:bookmarkStart w:id="167" w:name="__UnoMark__1087_2031540706"/>
                            <w:bookmarkStart w:id="168" w:name="__UnoMark__1086_2031540706"/>
                            <w:bookmarkEnd w:id="167"/>
                            <w:bookmarkEnd w:id="168"/>
                            <w:r>
                              <w:rPr>
                                <w:rFonts w:cs="Calibri" w:ascii="Calibri" w:hAnsi="Calibri"/>
                                <w:color w:val="000000"/>
                                <w:sz w:val="22"/>
                                <w:szCs w:val="22"/>
                              </w:rPr>
                              <w:t>0,956962</w:t>
                            </w:r>
                          </w:p>
                        </w:tc>
                        <w:tc>
                          <w:tcPr>
                            <w:tcW w:w="97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rPr/>
                            </w:pPr>
                            <w:bookmarkStart w:id="169" w:name="__UnoMark__1089_2031540706"/>
                            <w:bookmarkStart w:id="170" w:name="__UnoMark__1088_2031540706"/>
                            <w:bookmarkEnd w:id="169"/>
                            <w:bookmarkEnd w:id="170"/>
                            <w:r>
                              <w:rPr>
                                <w:rFonts w:cs="Calibri" w:ascii="Calibri" w:hAnsi="Calibri"/>
                                <w:color w:val="000000"/>
                                <w:sz w:val="22"/>
                                <w:szCs w:val="22"/>
                              </w:rPr>
                              <w:t>0,033473</w:t>
                            </w:r>
                          </w:p>
                        </w:tc>
                        <w:tc>
                          <w:tcPr>
                            <w:tcW w:w="97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rPr/>
                            </w:pPr>
                            <w:bookmarkStart w:id="171" w:name="__UnoMark__1091_2031540706"/>
                            <w:bookmarkStart w:id="172" w:name="__UnoMark__1090_2031540706"/>
                            <w:bookmarkEnd w:id="171"/>
                            <w:bookmarkEnd w:id="172"/>
                            <w:r>
                              <w:rPr>
                                <w:rFonts w:cs="Calibri" w:ascii="Calibri" w:hAnsi="Calibri"/>
                                <w:color w:val="000000"/>
                                <w:sz w:val="22"/>
                                <w:szCs w:val="22"/>
                              </w:rPr>
                              <w:t>0,999977</w:t>
                            </w:r>
                          </w:p>
                        </w:tc>
                      </w:tr>
                      <w:tr>
                        <w:trPr>
                          <w:trHeight w:val="345" w:hRule="atLeast"/>
                        </w:trPr>
                        <w:tc>
                          <w:tcPr>
                            <w:tcW w:w="188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0" w:type="dxa"/>
                            </w:tcMar>
                            <w:vAlign w:val="bottom"/>
                          </w:tcPr>
                          <w:p>
                            <w:pPr>
                              <w:pStyle w:val="Normal"/>
                              <w:jc w:val="center"/>
                              <w:rPr/>
                            </w:pPr>
                            <w:bookmarkStart w:id="173" w:name="__UnoMark__1093_2031540706"/>
                            <w:bookmarkStart w:id="174" w:name="__UnoMark__1092_2031540706"/>
                            <w:bookmarkEnd w:id="173"/>
                            <w:bookmarkEnd w:id="174"/>
                            <w:r>
                              <w:rPr>
                                <w:rFonts w:cs="Tahoma" w:ascii="Tahoma" w:hAnsi="Tahoma"/>
                                <w:bCs/>
                                <w:color w:val="000000"/>
                                <w:sz w:val="20"/>
                                <w:szCs w:val="20"/>
                              </w:rPr>
                              <w:t>Paralel Kenar</w:t>
                            </w:r>
                          </w:p>
                        </w:tc>
                        <w:tc>
                          <w:tcPr>
                            <w:tcW w:w="103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jc w:val="center"/>
                              <w:rPr/>
                            </w:pPr>
                            <w:bookmarkStart w:id="175" w:name="__UnoMark__1095_2031540706"/>
                            <w:bookmarkStart w:id="176" w:name="__UnoMark__1094_2031540706"/>
                            <w:bookmarkEnd w:id="175"/>
                            <w:bookmarkEnd w:id="176"/>
                            <w:r>
                              <w:rPr>
                                <w:bCs/>
                                <w:color w:val="000000"/>
                                <w:sz w:val="20"/>
                                <w:szCs w:val="16"/>
                              </w:rPr>
                              <w:t>1-1-0</w:t>
                            </w:r>
                          </w:p>
                        </w:tc>
                        <w:tc>
                          <w:tcPr>
                            <w:tcW w:w="97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rPr/>
                            </w:pPr>
                            <w:bookmarkStart w:id="177" w:name="__UnoMark__1097_2031540706"/>
                            <w:bookmarkStart w:id="178" w:name="__UnoMark__1096_2031540706"/>
                            <w:bookmarkEnd w:id="177"/>
                            <w:bookmarkEnd w:id="178"/>
                            <w:r>
                              <w:rPr>
                                <w:rFonts w:cs="Calibri" w:ascii="Calibri" w:hAnsi="Calibri"/>
                                <w:color w:val="000000"/>
                                <w:sz w:val="22"/>
                                <w:szCs w:val="22"/>
                              </w:rPr>
                              <w:t>0,999988</w:t>
                            </w:r>
                          </w:p>
                        </w:tc>
                        <w:tc>
                          <w:tcPr>
                            <w:tcW w:w="97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rPr/>
                            </w:pPr>
                            <w:bookmarkStart w:id="179" w:name="__UnoMark__1099_2031540706"/>
                            <w:bookmarkStart w:id="180" w:name="__UnoMark__1098_2031540706"/>
                            <w:bookmarkEnd w:id="179"/>
                            <w:bookmarkEnd w:id="180"/>
                            <w:r>
                              <w:rPr>
                                <w:rFonts w:cs="Calibri" w:ascii="Calibri" w:hAnsi="Calibri"/>
                                <w:color w:val="000000"/>
                                <w:sz w:val="22"/>
                                <w:szCs w:val="22"/>
                              </w:rPr>
                              <w:t>0,997226</w:t>
                            </w:r>
                          </w:p>
                        </w:tc>
                        <w:tc>
                          <w:tcPr>
                            <w:tcW w:w="97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rPr/>
                            </w:pPr>
                            <w:bookmarkStart w:id="181" w:name="__UnoMark__1101_2031540706"/>
                            <w:bookmarkStart w:id="182" w:name="__UnoMark__1100_2031540706"/>
                            <w:bookmarkEnd w:id="181"/>
                            <w:bookmarkEnd w:id="182"/>
                            <w:r>
                              <w:rPr>
                                <w:rFonts w:cs="Calibri" w:ascii="Calibri" w:hAnsi="Calibri"/>
                                <w:color w:val="000000"/>
                                <w:sz w:val="22"/>
                                <w:szCs w:val="22"/>
                              </w:rPr>
                              <w:t>0,005215</w:t>
                            </w:r>
                          </w:p>
                        </w:tc>
                      </w:tr>
                      <w:tr>
                        <w:trPr>
                          <w:trHeight w:val="315" w:hRule="atLeast"/>
                        </w:trPr>
                        <w:tc>
                          <w:tcPr>
                            <w:tcW w:w="188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50" w:type="dxa"/>
                            </w:tcMar>
                            <w:vAlign w:val="bottom"/>
                          </w:tcPr>
                          <w:p>
                            <w:pPr>
                              <w:pStyle w:val="Normal"/>
                              <w:jc w:val="center"/>
                              <w:rPr/>
                            </w:pPr>
                            <w:bookmarkStart w:id="183" w:name="__UnoMark__1103_2031540706"/>
                            <w:bookmarkStart w:id="184" w:name="__UnoMark__1102_2031540706"/>
                            <w:bookmarkEnd w:id="183"/>
                            <w:bookmarkEnd w:id="184"/>
                            <w:r>
                              <w:rPr>
                                <w:rFonts w:cs="Tahoma" w:ascii="Tahoma" w:hAnsi="Tahoma"/>
                                <w:bCs/>
                                <w:color w:val="000000"/>
                                <w:sz w:val="20"/>
                                <w:szCs w:val="20"/>
                              </w:rPr>
                              <w:t>Daire</w:t>
                            </w:r>
                          </w:p>
                        </w:tc>
                        <w:tc>
                          <w:tcPr>
                            <w:tcW w:w="103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jc w:val="center"/>
                              <w:rPr/>
                            </w:pPr>
                            <w:bookmarkStart w:id="185" w:name="__UnoMark__1105_2031540706"/>
                            <w:bookmarkStart w:id="186" w:name="__UnoMark__1104_2031540706"/>
                            <w:bookmarkEnd w:id="185"/>
                            <w:bookmarkEnd w:id="186"/>
                            <w:r>
                              <w:rPr>
                                <w:color w:val="000000"/>
                                <w:sz w:val="20"/>
                                <w:szCs w:val="20"/>
                              </w:rPr>
                              <w:t>1-1-1</w:t>
                            </w:r>
                          </w:p>
                        </w:tc>
                        <w:tc>
                          <w:tcPr>
                            <w:tcW w:w="97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rPr/>
                            </w:pPr>
                            <w:bookmarkStart w:id="187" w:name="__UnoMark__1107_2031540706"/>
                            <w:bookmarkStart w:id="188" w:name="__UnoMark__1106_2031540706"/>
                            <w:bookmarkEnd w:id="187"/>
                            <w:bookmarkEnd w:id="188"/>
                            <w:r>
                              <w:rPr>
                                <w:rFonts w:cs="Calibri" w:ascii="Calibri" w:hAnsi="Calibri"/>
                                <w:color w:val="000000"/>
                                <w:sz w:val="22"/>
                                <w:szCs w:val="22"/>
                              </w:rPr>
                              <w:t>0,94816</w:t>
                            </w:r>
                          </w:p>
                        </w:tc>
                        <w:tc>
                          <w:tcPr>
                            <w:tcW w:w="97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rPr/>
                            </w:pPr>
                            <w:bookmarkStart w:id="189" w:name="__UnoMark__1109_2031540706"/>
                            <w:bookmarkStart w:id="190" w:name="__UnoMark__1108_2031540706"/>
                            <w:bookmarkEnd w:id="189"/>
                            <w:bookmarkEnd w:id="190"/>
                            <w:r>
                              <w:rPr>
                                <w:rFonts w:cs="Calibri" w:ascii="Calibri" w:hAnsi="Calibri"/>
                                <w:color w:val="000000"/>
                                <w:sz w:val="22"/>
                                <w:szCs w:val="22"/>
                              </w:rPr>
                              <w:t>0,999938</w:t>
                            </w:r>
                          </w:p>
                        </w:tc>
                        <w:tc>
                          <w:tcPr>
                            <w:tcW w:w="97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rPr/>
                            </w:pPr>
                            <w:bookmarkStart w:id="191" w:name="__UnoMark__1110_2031540706"/>
                            <w:bookmarkEnd w:id="191"/>
                            <w:r>
                              <w:rPr>
                                <w:rFonts w:cs="Calibri" w:ascii="Calibri" w:hAnsi="Calibri"/>
                                <w:color w:val="000000"/>
                                <w:sz w:val="22"/>
                                <w:szCs w:val="22"/>
                              </w:rPr>
                              <w:t>0,99507</w:t>
                            </w:r>
                          </w:p>
                        </w:tc>
                      </w:tr>
                    </w:tbl>
                    <w:p>
                      <w:pPr>
                        <w:pStyle w:val="FrameContents"/>
                        <w:rPr/>
                      </w:pPr>
                      <w:r>
                        <w:rPr/>
                      </w:r>
                    </w:p>
                  </w:txbxContent>
                </v:textbox>
              </v:rect>
            </w:pict>
          </mc:Fallback>
        </mc:AlternateContent>
      </w:r>
    </w:p>
    <w:p>
      <w:pPr>
        <w:pStyle w:val="Normal"/>
        <w:tabs>
          <w:tab w:val="left" w:pos="171" w:leader="none"/>
        </w:tabs>
        <w:jc w:val="center"/>
        <w:rPr>
          <w:b/>
          <w:b/>
          <w:bCs/>
          <w:sz w:val="20"/>
        </w:rPr>
      </w:pPr>
      <w:r>
        <w:rPr>
          <w:b/>
          <w:bCs/>
          <w:sz w:val="20"/>
        </w:rPr>
      </w:r>
    </w:p>
    <w:p>
      <w:pPr>
        <w:pStyle w:val="Normal"/>
        <w:tabs>
          <w:tab w:val="left" w:pos="171" w:leader="none"/>
        </w:tabs>
        <w:jc w:val="center"/>
        <w:rPr>
          <w:bCs/>
          <w:sz w:val="20"/>
        </w:rPr>
      </w:pPr>
      <w:r>
        <w:rPr>
          <w:b/>
          <w:bCs/>
          <w:sz w:val="20"/>
        </w:rPr>
        <w:br/>
      </w:r>
    </w:p>
    <w:p>
      <w:pPr>
        <w:pStyle w:val="Normal"/>
        <w:tabs>
          <w:tab w:val="left" w:pos="171" w:leader="none"/>
        </w:tabs>
        <w:jc w:val="center"/>
        <w:rPr>
          <w:bCs/>
          <w:sz w:val="20"/>
        </w:rPr>
      </w:pPr>
      <w:r>
        <w:rPr>
          <w:bCs/>
          <w:sz w:val="20"/>
        </w:rPr>
        <w:t>Tablo 3. Sonuçlar</w:t>
      </w:r>
    </w:p>
    <w:p>
      <w:pPr>
        <w:pStyle w:val="Normal"/>
        <w:tabs>
          <w:tab w:val="left" w:pos="171" w:leader="none"/>
        </w:tabs>
        <w:jc w:val="center"/>
        <w:rPr>
          <w:bCs/>
          <w:sz w:val="20"/>
        </w:rPr>
      </w:pPr>
      <w:r>
        <w:rPr>
          <w:bCs/>
          <w:sz w:val="20"/>
        </w:rPr>
      </w:r>
    </w:p>
    <w:p>
      <w:pPr>
        <w:pStyle w:val="Normal"/>
        <w:tabs>
          <w:tab w:val="left" w:pos="171" w:leader="none"/>
        </w:tabs>
        <w:jc w:val="both"/>
        <w:rPr>
          <w:bCs/>
          <w:sz w:val="20"/>
        </w:rPr>
      </w:pPr>
      <w:r>
        <w:rPr>
          <w:bCs/>
          <w:sz w:val="20"/>
        </w:rPr>
        <w:t>Eğitilen 8 adet cisim vardır. Cisimler ikilik tabanda kodlanacağından ağ 3 çıkışlı tasarlandı. Her cisme ikilik tabanda numara atandı:</w:t>
      </w:r>
    </w:p>
    <w:p>
      <w:pPr>
        <w:pStyle w:val="Normal"/>
        <w:tabs>
          <w:tab w:val="left" w:pos="171" w:leader="none"/>
        </w:tabs>
        <w:jc w:val="both"/>
        <w:rPr>
          <w:bCs/>
          <w:sz w:val="20"/>
        </w:rPr>
      </w:pPr>
      <w:r>
        <w:rPr>
          <w:bCs/>
          <w:sz w:val="20"/>
        </w:rPr>
      </w:r>
    </w:p>
    <w:p>
      <w:pPr>
        <w:pStyle w:val="ListParagraph"/>
        <w:numPr>
          <w:ilvl w:val="0"/>
          <w:numId w:val="2"/>
        </w:numPr>
        <w:tabs>
          <w:tab w:val="left" w:pos="171" w:leader="none"/>
        </w:tabs>
        <w:jc w:val="both"/>
        <w:rPr>
          <w:bCs/>
          <w:sz w:val="20"/>
        </w:rPr>
      </w:pPr>
      <w:r>
        <w:rPr>
          <w:bCs/>
          <w:sz w:val="20"/>
        </w:rPr>
        <w:t>Üçgen = 0-0-0</w:t>
      </w:r>
    </w:p>
    <w:p>
      <w:pPr>
        <w:pStyle w:val="ListParagraph"/>
        <w:numPr>
          <w:ilvl w:val="0"/>
          <w:numId w:val="2"/>
        </w:numPr>
        <w:tabs>
          <w:tab w:val="left" w:pos="171" w:leader="none"/>
        </w:tabs>
        <w:jc w:val="both"/>
        <w:rPr>
          <w:bCs/>
          <w:sz w:val="20"/>
        </w:rPr>
      </w:pPr>
      <w:r>
        <w:rPr>
          <w:bCs/>
          <w:sz w:val="20"/>
        </w:rPr>
        <w:t>Dik Üçgen = 0-0-1</w:t>
      </w:r>
    </w:p>
    <w:p>
      <w:pPr>
        <w:pStyle w:val="ListParagraph"/>
        <w:numPr>
          <w:ilvl w:val="0"/>
          <w:numId w:val="2"/>
        </w:numPr>
        <w:tabs>
          <w:tab w:val="left" w:pos="171" w:leader="none"/>
        </w:tabs>
        <w:jc w:val="both"/>
        <w:rPr>
          <w:bCs/>
          <w:sz w:val="20"/>
        </w:rPr>
      </w:pPr>
      <w:r>
        <w:rPr>
          <w:bCs/>
          <w:sz w:val="20"/>
        </w:rPr>
        <w:t>Kare = 0-1-0</w:t>
      </w:r>
    </w:p>
    <w:p>
      <w:pPr>
        <w:pStyle w:val="ListParagraph"/>
        <w:numPr>
          <w:ilvl w:val="0"/>
          <w:numId w:val="2"/>
        </w:numPr>
        <w:tabs>
          <w:tab w:val="left" w:pos="171" w:leader="none"/>
        </w:tabs>
        <w:jc w:val="both"/>
        <w:rPr>
          <w:bCs/>
          <w:sz w:val="20"/>
        </w:rPr>
      </w:pPr>
      <w:r>
        <w:rPr>
          <w:bCs/>
          <w:sz w:val="20"/>
        </w:rPr>
        <w:t>Beşgen = 0-1-1</w:t>
      </w:r>
    </w:p>
    <w:p>
      <w:pPr>
        <w:pStyle w:val="ListParagraph"/>
        <w:numPr>
          <w:ilvl w:val="0"/>
          <w:numId w:val="2"/>
        </w:numPr>
        <w:tabs>
          <w:tab w:val="left" w:pos="171" w:leader="none"/>
        </w:tabs>
        <w:jc w:val="both"/>
        <w:rPr>
          <w:bCs/>
          <w:sz w:val="20"/>
        </w:rPr>
      </w:pPr>
      <w:r>
        <w:rPr>
          <w:bCs/>
          <w:sz w:val="20"/>
        </w:rPr>
        <w:t>Yamuk = 1-0-0</w:t>
      </w:r>
    </w:p>
    <w:p>
      <w:pPr>
        <w:pStyle w:val="ListParagraph"/>
        <w:numPr>
          <w:ilvl w:val="0"/>
          <w:numId w:val="2"/>
        </w:numPr>
        <w:tabs>
          <w:tab w:val="left" w:pos="171" w:leader="none"/>
        </w:tabs>
        <w:jc w:val="both"/>
        <w:rPr>
          <w:bCs/>
          <w:sz w:val="20"/>
        </w:rPr>
      </w:pPr>
      <w:r>
        <w:rPr>
          <w:bCs/>
          <w:sz w:val="20"/>
        </w:rPr>
        <w:t>Deltoit = 1-0-1</w:t>
      </w:r>
    </w:p>
    <w:p>
      <w:pPr>
        <w:pStyle w:val="ListParagraph"/>
        <w:numPr>
          <w:ilvl w:val="0"/>
          <w:numId w:val="2"/>
        </w:numPr>
        <w:tabs>
          <w:tab w:val="left" w:pos="171" w:leader="none"/>
        </w:tabs>
        <w:jc w:val="both"/>
        <w:rPr>
          <w:bCs/>
          <w:sz w:val="20"/>
        </w:rPr>
      </w:pPr>
      <w:r>
        <w:rPr>
          <w:bCs/>
          <w:sz w:val="20"/>
        </w:rPr>
        <w:t>Paralel Kenar = 1-1-0</w:t>
      </w:r>
    </w:p>
    <w:p>
      <w:pPr>
        <w:pStyle w:val="ListParagraph"/>
        <w:numPr>
          <w:ilvl w:val="0"/>
          <w:numId w:val="2"/>
        </w:numPr>
        <w:tabs>
          <w:tab w:val="left" w:pos="171" w:leader="none"/>
        </w:tabs>
        <w:jc w:val="both"/>
        <w:rPr>
          <w:bCs/>
          <w:sz w:val="20"/>
        </w:rPr>
      </w:pPr>
      <w:r>
        <w:rPr>
          <w:bCs/>
          <w:sz w:val="20"/>
        </w:rPr>
        <w:t>Daire 1-1-1</w:t>
      </w:r>
    </w:p>
    <w:p>
      <w:pPr>
        <w:pStyle w:val="Normal"/>
        <w:tabs>
          <w:tab w:val="left" w:pos="171" w:leader="none"/>
        </w:tabs>
        <w:jc w:val="both"/>
        <w:rPr>
          <w:b/>
          <w:b/>
          <w:bCs/>
          <w:sz w:val="20"/>
        </w:rPr>
      </w:pPr>
      <w:r>
        <w:rPr>
          <w:b/>
          <w:bCs/>
          <w:sz w:val="20"/>
        </w:rPr>
      </w:r>
    </w:p>
    <w:p>
      <w:pPr>
        <w:pStyle w:val="Normal"/>
        <w:tabs>
          <w:tab w:val="left" w:pos="171" w:leader="none"/>
        </w:tabs>
        <w:jc w:val="both"/>
        <w:rPr>
          <w:b/>
          <w:b/>
          <w:sz w:val="20"/>
          <w:szCs w:val="20"/>
        </w:rPr>
      </w:pPr>
      <w:r>
        <w:rPr>
          <w:b/>
          <w:bCs/>
        </w:rPr>
        <w:t>5.KAYNAKLAR</w:t>
      </w:r>
    </w:p>
    <w:p>
      <w:pPr>
        <w:pStyle w:val="Normal"/>
        <w:tabs>
          <w:tab w:val="left" w:pos="360" w:leader="none"/>
        </w:tabs>
        <w:jc w:val="both"/>
        <w:rPr>
          <w:sz w:val="20"/>
          <w:szCs w:val="20"/>
        </w:rPr>
      </w:pPr>
      <w:r>
        <w:rPr>
          <w:sz w:val="20"/>
          <w:szCs w:val="20"/>
        </w:rPr>
      </w:r>
    </w:p>
    <w:p>
      <w:pPr>
        <w:pStyle w:val="Normal"/>
        <w:numPr>
          <w:ilvl w:val="0"/>
          <w:numId w:val="1"/>
        </w:numPr>
        <w:jc w:val="both"/>
        <w:rPr/>
      </w:pPr>
      <w:r>
        <w:rPr>
          <w:sz w:val="18"/>
        </w:rPr>
        <w:t xml:space="preserve">Matlab Documentation, </w:t>
      </w:r>
      <w:hyperlink r:id="rId8">
        <w:r>
          <w:rPr>
            <w:rStyle w:val="InternetLink"/>
            <w:sz w:val="18"/>
          </w:rPr>
          <w:t>http://www.mathworks.com/help/nnet/ref/logsig.html</w:t>
        </w:r>
      </w:hyperlink>
      <w:r>
        <w:rPr>
          <w:sz w:val="18"/>
        </w:rPr>
        <w:t xml:space="preserve"> </w:t>
      </w:r>
    </w:p>
    <w:p>
      <w:pPr>
        <w:pStyle w:val="Normal"/>
        <w:jc w:val="both"/>
        <w:rPr>
          <w:sz w:val="18"/>
        </w:rPr>
      </w:pPr>
      <w:r>
        <w:rPr>
          <w:sz w:val="18"/>
        </w:rPr>
      </w:r>
    </w:p>
    <w:p>
      <w:pPr>
        <w:pStyle w:val="Normal"/>
        <w:numPr>
          <w:ilvl w:val="0"/>
          <w:numId w:val="1"/>
        </w:numPr>
        <w:jc w:val="both"/>
        <w:rPr/>
      </w:pPr>
      <w:r>
        <w:rPr>
          <w:sz w:val="18"/>
        </w:rPr>
        <w:t xml:space="preserve">Türkiye İstatistik Kurumu, </w:t>
      </w:r>
      <w:hyperlink r:id="rId9">
        <w:r>
          <w:rPr>
            <w:rStyle w:val="InternetLink"/>
            <w:sz w:val="18"/>
          </w:rPr>
          <w:t>http://www.tuik.gov.tr/UstMenu.do?metod=kategorist</w:t>
        </w:r>
      </w:hyperlink>
    </w:p>
    <w:p>
      <w:pPr>
        <w:pStyle w:val="ListParagraph"/>
        <w:rPr>
          <w:sz w:val="18"/>
        </w:rPr>
      </w:pPr>
      <w:r>
        <w:rPr>
          <w:sz w:val="18"/>
        </w:rPr>
      </w:r>
    </w:p>
    <w:p>
      <w:pPr>
        <w:pStyle w:val="Normal"/>
        <w:rPr/>
      </w:pPr>
      <w:r>
        <w:rPr/>
      </w:r>
    </w:p>
    <w:sectPr>
      <w:type w:val="continuous"/>
      <w:pgSz w:w="11906" w:h="16838"/>
      <w:pgMar w:left="1418" w:right="1418" w:header="709" w:top="1418" w:footer="0" w:bottom="1418" w:gutter="0"/>
      <w:cols w:num="2" w:space="708" w:equalWidth="true" w:sep="false"/>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Calibr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sz w:val="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embedSystemFonts/>
  <w:defaultTabStop w:val="708"/>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tr-TR" w:eastAsia="tr-TR"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e83878"/>
    <w:pPr>
      <w:widowControl/>
      <w:bidi w:val="0"/>
      <w:jc w:val="left"/>
    </w:pPr>
    <w:rPr>
      <w:rFonts w:ascii="Times New Roman" w:hAnsi="Times New Roman" w:eastAsia="Times New Roman" w:cs="Times New Roman"/>
      <w:color w:val="00000A"/>
      <w:sz w:val="24"/>
      <w:szCs w:val="24"/>
      <w:lang w:val="tr-TR" w:eastAsia="tr-TR" w:bidi="ar-SA"/>
    </w:rPr>
  </w:style>
  <w:style w:type="paragraph" w:styleId="Heading1">
    <w:name w:val="Heading 1"/>
    <w:basedOn w:val="Normal"/>
    <w:next w:val="Normal"/>
    <w:qFormat/>
    <w:rsid w:val="00e83878"/>
    <w:pPr>
      <w:keepNext/>
      <w:ind w:right="4572" w:hanging="0"/>
      <w:outlineLvl w:val="0"/>
    </w:pPr>
    <w:rPr>
      <w:rFonts w:eastAsia="Arial Unicode MS"/>
      <w:b/>
      <w:bCs/>
      <w:sz w:val="28"/>
    </w:rPr>
  </w:style>
  <w:style w:type="paragraph" w:styleId="Heading2">
    <w:name w:val="Heading 2"/>
    <w:basedOn w:val="Normal"/>
    <w:next w:val="Normal"/>
    <w:qFormat/>
    <w:rsid w:val="00e83878"/>
    <w:pPr>
      <w:keepNext/>
      <w:outlineLvl w:val="1"/>
    </w:pPr>
    <w:rPr>
      <w:b/>
      <w:bCs/>
      <w:sz w:val="20"/>
    </w:rPr>
  </w:style>
  <w:style w:type="character" w:styleId="DefaultParagraphFont" w:default="1">
    <w:name w:val="Default Paragraph Font"/>
    <w:uiPriority w:val="1"/>
    <w:semiHidden/>
    <w:unhideWhenUsed/>
    <w:qFormat/>
    <w:rPr/>
  </w:style>
  <w:style w:type="character" w:styleId="Strong">
    <w:name w:val="Strong"/>
    <w:qFormat/>
    <w:rsid w:val="00cc6686"/>
    <w:rPr>
      <w:b/>
      <w:bCs/>
    </w:rPr>
  </w:style>
  <w:style w:type="character" w:styleId="Pagenumber">
    <w:name w:val="page number"/>
    <w:basedOn w:val="DefaultParagraphFont"/>
    <w:qFormat/>
    <w:rsid w:val="00d63ee0"/>
    <w:rPr/>
  </w:style>
  <w:style w:type="character" w:styleId="BalonMetniChar" w:customStyle="1">
    <w:name w:val="Balon Metni Char"/>
    <w:link w:val="BalonMetni"/>
    <w:qFormat/>
    <w:rsid w:val="00cd585f"/>
    <w:rPr>
      <w:rFonts w:ascii="Tahoma" w:hAnsi="Tahoma" w:cs="Tahoma"/>
      <w:sz w:val="16"/>
      <w:szCs w:val="16"/>
      <w:lang w:val="tr-TR" w:eastAsia="tr-TR"/>
    </w:rPr>
  </w:style>
  <w:style w:type="character" w:styleId="PlaceholderText">
    <w:name w:val="Placeholder Text"/>
    <w:basedOn w:val="DefaultParagraphFont"/>
    <w:uiPriority w:val="99"/>
    <w:semiHidden/>
    <w:qFormat/>
    <w:rsid w:val="00b422b2"/>
    <w:rPr>
      <w:color w:val="808080"/>
    </w:rPr>
  </w:style>
  <w:style w:type="character" w:styleId="InternetLink">
    <w:name w:val="Internet Link"/>
    <w:basedOn w:val="DefaultParagraphFont"/>
    <w:rsid w:val="00f01cc6"/>
    <w:rPr>
      <w:color w:val="0000FF" w:themeColor="hyperlink"/>
      <w:u w:val="single"/>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b/>
    </w:rPr>
  </w:style>
  <w:style w:type="character" w:styleId="ListLabel9">
    <w:name w:val="ListLabel 9"/>
    <w:qFormat/>
    <w:rPr>
      <w:b/>
    </w:rPr>
  </w:style>
  <w:style w:type="character" w:styleId="ListLabel10">
    <w:name w:val="ListLabel 10"/>
    <w:qFormat/>
    <w:rPr>
      <w:b/>
    </w:rPr>
  </w:style>
  <w:style w:type="character" w:styleId="ListLabel11">
    <w:name w:val="ListLabel 11"/>
    <w:qFormat/>
    <w:rPr>
      <w:b/>
    </w:rPr>
  </w:style>
  <w:style w:type="character" w:styleId="ListLabel12">
    <w:name w:val="ListLabel 12"/>
    <w:qFormat/>
    <w:rPr>
      <w:b/>
      <w:i w:val="false"/>
      <w:sz w:val="24"/>
      <w:szCs w:val="24"/>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rsid w:val="00e83878"/>
    <w:pPr>
      <w:ind w:right="4572" w:hanging="0"/>
    </w:pPr>
    <w:rPr>
      <w:sz w:val="2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rsid w:val="00e83878"/>
    <w:pPr>
      <w:jc w:val="center"/>
    </w:pPr>
    <w:rPr>
      <w:b/>
      <w:bCs/>
    </w:rPr>
  </w:style>
  <w:style w:type="paragraph" w:styleId="Tezdeneme" w:customStyle="1">
    <w:name w:val="tezdeneme"/>
    <w:basedOn w:val="Normal"/>
    <w:qFormat/>
    <w:rsid w:val="00384635"/>
    <w:pPr/>
    <w:rPr>
      <w:lang w:val="en-US" w:eastAsia="en-US"/>
    </w:rPr>
  </w:style>
  <w:style w:type="paragraph" w:styleId="Header">
    <w:name w:val="Header"/>
    <w:basedOn w:val="Normal"/>
    <w:rsid w:val="00d63ee0"/>
    <w:pPr>
      <w:tabs>
        <w:tab w:val="center" w:pos="4536" w:leader="none"/>
        <w:tab w:val="right" w:pos="9072" w:leader="none"/>
      </w:tabs>
    </w:pPr>
    <w:rPr/>
  </w:style>
  <w:style w:type="paragraph" w:styleId="Footer">
    <w:name w:val="Footer"/>
    <w:basedOn w:val="Normal"/>
    <w:rsid w:val="00d63ee0"/>
    <w:pPr>
      <w:tabs>
        <w:tab w:val="center" w:pos="4536" w:leader="none"/>
        <w:tab w:val="right" w:pos="9072" w:leader="none"/>
      </w:tabs>
    </w:pPr>
    <w:rPr/>
  </w:style>
  <w:style w:type="paragraph" w:styleId="BalloonText">
    <w:name w:val="Balloon Text"/>
    <w:basedOn w:val="Normal"/>
    <w:link w:val="BalonMetniChar"/>
    <w:qFormat/>
    <w:rsid w:val="00cd585f"/>
    <w:pPr/>
    <w:rPr>
      <w:rFonts w:ascii="Tahoma" w:hAnsi="Tahoma" w:cs="Tahoma"/>
      <w:sz w:val="16"/>
      <w:szCs w:val="16"/>
    </w:rPr>
  </w:style>
  <w:style w:type="paragraph" w:styleId="ListParagraph">
    <w:name w:val="List Paragraph"/>
    <w:basedOn w:val="Normal"/>
    <w:uiPriority w:val="34"/>
    <w:qFormat/>
    <w:rsid w:val="00753fc3"/>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table" w:styleId="TabloKlavuzu">
    <w:name w:val="Table Grid"/>
    <w:basedOn w:val="NormalTablo"/>
    <w:rsid w:val="00384635"/>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o3Befektler1">
    <w:name w:val="Table 3D effects 1"/>
    <w:basedOn w:val="NormalTablo"/>
    <w:rsid w:val="0028390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oBasit3">
    <w:name w:val="Table Simple 3"/>
    <w:basedOn w:val="NormalTablo"/>
    <w:rsid w:val="0028390e"/>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oKlavuz1">
    <w:name w:val="Table Grid 1"/>
    <w:basedOn w:val="NormalTablo"/>
    <w:rsid w:val="0028390e"/>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gif"/><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hyperlink" Target="http://www.mathworks.com/help/nnet/ref/logsig.html" TargetMode="External"/><Relationship Id="rId9" Type="http://schemas.openxmlformats.org/officeDocument/2006/relationships/hyperlink" Target="http://www.tuik.gov.tr/UstMenu.do?metod=kategorist"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C7AC5-7E9C-4508-99B5-745107446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Application>LibreOffice/5.1.6.2$Linux_X86_64 LibreOffice_project/10m0$Build-2</Application>
  <Pages>5</Pages>
  <Words>1227</Words>
  <Characters>8763</Characters>
  <CharactersWithSpaces>9729</CharactersWithSpaces>
  <Paragraphs>295</Paragraphs>
  <Company>bbb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2015-03-19T23:43:00Z</dcterms:created>
  <dc:creator>aaa</dc:creator>
  <dc:description/>
  <dc:language>en-US</dc:language>
  <cp:lastModifiedBy/>
  <cp:lastPrinted>2011-05-05T09:20:00Z</cp:lastPrinted>
  <dcterms:modified xsi:type="dcterms:W3CDTF">2017-09-08T11:31:51Z</dcterms:modified>
  <cp:revision>106</cp:revision>
  <dc:subject/>
  <dc:title>MAKALE FORMATI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bbb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