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6DFC" w14:textId="2BDFAFE3" w:rsidR="005F5B8D" w:rsidRDefault="005F5B8D"/>
    <w:sectPr w:rsidR="005F5B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8D"/>
    <w:rsid w:val="005F5B8D"/>
    <w:rsid w:val="00726721"/>
    <w:rsid w:val="00BE0CAD"/>
    <w:rsid w:val="00D7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FABBCB"/>
  <w15:chartTrackingRefBased/>
  <w15:docId w15:val="{5782618F-FADA-4763-A2B8-6EB73255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Hà Đỗ</dc:creator>
  <cp:keywords/>
  <dc:description/>
  <cp:lastModifiedBy>Thu Hà Đỗ</cp:lastModifiedBy>
  <cp:revision>4</cp:revision>
  <dcterms:created xsi:type="dcterms:W3CDTF">2026-10-07T07:52:00Z</dcterms:created>
  <dcterms:modified xsi:type="dcterms:W3CDTF">2026-10-07T09:22:00Z</dcterms:modified>
</cp:coreProperties>
</file>