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D1E0E" w14:textId="77777777" w:rsidR="00D03A8B" w:rsidRPr="00D03A8B" w:rsidRDefault="00D03A8B" w:rsidP="00D03A8B">
      <w:r w:rsidRPr="00D03A8B">
        <w:t>Dưới đây là bài làm đã điền đầy đủ các ô còn thiếu, đúng quy tắc Planning Poker của Scrum. Bạn có thể sao chép trực tiếp để nộp bài.</w:t>
      </w:r>
    </w:p>
    <w:p w14:paraId="24D6BE41" w14:textId="77777777" w:rsidR="00D03A8B" w:rsidRPr="00D03A8B" w:rsidRDefault="00D03A8B" w:rsidP="00D03A8B">
      <w:pPr>
        <w:rPr>
          <w:b/>
          <w:bCs/>
        </w:rPr>
      </w:pPr>
      <w:r w:rsidRPr="00D03A8B">
        <w:rPr>
          <w:b/>
          <w:bCs/>
        </w:rPr>
        <w:t>SỬA LỖI BUỔI PLANNING POKER CHO CÁC CHỨC NĂNG ĐẶT XE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
        <w:gridCol w:w="3482"/>
        <w:gridCol w:w="5473"/>
      </w:tblGrid>
      <w:tr w:rsidR="00D03A8B" w:rsidRPr="00D03A8B" w14:paraId="397743D3" w14:textId="77777777">
        <w:trPr>
          <w:tblCellSpacing w:w="15" w:type="dxa"/>
        </w:trPr>
        <w:tc>
          <w:tcPr>
            <w:tcW w:w="0" w:type="auto"/>
            <w:vAlign w:val="center"/>
            <w:hideMark/>
          </w:tcPr>
          <w:p w14:paraId="5D4D7BCF" w14:textId="77777777" w:rsidR="00D03A8B" w:rsidRPr="00D03A8B" w:rsidRDefault="00D03A8B" w:rsidP="00D03A8B">
            <w:pPr>
              <w:rPr>
                <w:b/>
                <w:bCs/>
              </w:rPr>
            </w:pPr>
            <w:r w:rsidRPr="00D03A8B">
              <w:rPr>
                <w:b/>
                <w:bCs/>
              </w:rPr>
              <w:t>Mã</w:t>
            </w:r>
          </w:p>
        </w:tc>
        <w:tc>
          <w:tcPr>
            <w:tcW w:w="0" w:type="auto"/>
            <w:vAlign w:val="center"/>
            <w:hideMark/>
          </w:tcPr>
          <w:p w14:paraId="009396E2" w14:textId="77777777" w:rsidR="00D03A8B" w:rsidRPr="00D03A8B" w:rsidRDefault="00D03A8B" w:rsidP="00D03A8B">
            <w:pPr>
              <w:rPr>
                <w:b/>
                <w:bCs/>
              </w:rPr>
            </w:pPr>
            <w:r w:rsidRPr="00D03A8B">
              <w:rPr>
                <w:b/>
                <w:bCs/>
              </w:rPr>
              <w:t>Đánh giá: Hợp lý / Chưa hợp lý, vì sao</w:t>
            </w:r>
          </w:p>
        </w:tc>
        <w:tc>
          <w:tcPr>
            <w:tcW w:w="0" w:type="auto"/>
            <w:vAlign w:val="center"/>
            <w:hideMark/>
          </w:tcPr>
          <w:p w14:paraId="3910180C" w14:textId="77777777" w:rsidR="00D03A8B" w:rsidRPr="00D03A8B" w:rsidRDefault="00D03A8B" w:rsidP="00D03A8B">
            <w:pPr>
              <w:rPr>
                <w:b/>
                <w:bCs/>
              </w:rPr>
            </w:pPr>
            <w:r w:rsidRPr="00D03A8B">
              <w:rPr>
                <w:b/>
                <w:bCs/>
              </w:rPr>
              <w:t>Cách chốt lại đúng</w:t>
            </w:r>
          </w:p>
        </w:tc>
      </w:tr>
      <w:tr w:rsidR="00D03A8B" w:rsidRPr="00D03A8B" w14:paraId="15028879" w14:textId="77777777">
        <w:trPr>
          <w:tblCellSpacing w:w="15" w:type="dxa"/>
        </w:trPr>
        <w:tc>
          <w:tcPr>
            <w:tcW w:w="0" w:type="auto"/>
            <w:vAlign w:val="center"/>
            <w:hideMark/>
          </w:tcPr>
          <w:p w14:paraId="2F71D530" w14:textId="77777777" w:rsidR="00D03A8B" w:rsidRPr="00D03A8B" w:rsidRDefault="00D03A8B" w:rsidP="00D03A8B">
            <w:r w:rsidRPr="00D03A8B">
              <w:t>P1</w:t>
            </w:r>
          </w:p>
        </w:tc>
        <w:tc>
          <w:tcPr>
            <w:tcW w:w="0" w:type="auto"/>
            <w:vAlign w:val="center"/>
            <w:hideMark/>
          </w:tcPr>
          <w:p w14:paraId="3D0C5C9E" w14:textId="77777777" w:rsidR="00D03A8B" w:rsidRPr="00D03A8B" w:rsidRDefault="00D03A8B" w:rsidP="00D03A8B">
            <w:r w:rsidRPr="00D03A8B">
              <w:t>Chưa hợp lý: Lấy trung bình thay vì để người chọn 3 và 5 giải thích; 4 SP không có trên thang Fibonacci của đội.</w:t>
            </w:r>
          </w:p>
        </w:tc>
        <w:tc>
          <w:tcPr>
            <w:tcW w:w="0" w:type="auto"/>
            <w:vAlign w:val="center"/>
            <w:hideMark/>
          </w:tcPr>
          <w:p w14:paraId="1E49EC7F" w14:textId="77777777" w:rsidR="00D03A8B" w:rsidRPr="00D03A8B" w:rsidRDefault="00D03A8B" w:rsidP="00D03A8B">
            <w:r w:rsidRPr="00D03A8B">
              <w:t>Người chọn 3 và 5 giải thích lý do. Sau đó, Developers chọn lại đồng thời và tiếp tục thảo luận nếu còn chênh lệch, cho đến khi thống nhất một giá trị trên thang.</w:t>
            </w:r>
          </w:p>
        </w:tc>
      </w:tr>
      <w:tr w:rsidR="00D03A8B" w:rsidRPr="00D03A8B" w14:paraId="12F56AE7" w14:textId="77777777">
        <w:trPr>
          <w:tblCellSpacing w:w="15" w:type="dxa"/>
        </w:trPr>
        <w:tc>
          <w:tcPr>
            <w:tcW w:w="0" w:type="auto"/>
            <w:vAlign w:val="center"/>
            <w:hideMark/>
          </w:tcPr>
          <w:p w14:paraId="1D3A569C" w14:textId="77777777" w:rsidR="00D03A8B" w:rsidRPr="00D03A8B" w:rsidRDefault="00D03A8B" w:rsidP="00D03A8B">
            <w:r w:rsidRPr="00D03A8B">
              <w:t>P2</w:t>
            </w:r>
          </w:p>
        </w:tc>
        <w:tc>
          <w:tcPr>
            <w:tcW w:w="0" w:type="auto"/>
            <w:vAlign w:val="center"/>
            <w:hideMark/>
          </w:tcPr>
          <w:p w14:paraId="6219718A" w14:textId="77777777" w:rsidR="00D03A8B" w:rsidRPr="00D03A8B" w:rsidRDefault="00D03A8B" w:rsidP="00D03A8B">
            <w:r w:rsidRPr="00D03A8B">
              <w:t>Chưa hợp lý: Product Owner (Đức) tự quyết định SP; các phiếu chênh lệch từ 5 đến 13 nhưng chưa có bước giải thích và chọn lại.</w:t>
            </w:r>
          </w:p>
        </w:tc>
        <w:tc>
          <w:tcPr>
            <w:tcW w:w="0" w:type="auto"/>
            <w:vAlign w:val="center"/>
            <w:hideMark/>
          </w:tcPr>
          <w:p w14:paraId="0525B74B" w14:textId="77777777" w:rsidR="00D03A8B" w:rsidRPr="00D03A8B" w:rsidRDefault="00D03A8B" w:rsidP="00D03A8B">
            <w:r w:rsidRPr="00D03A8B">
              <w:t>Người chọn 5 SP và 13 SP giải thích lý do. Product Owner làm rõ giá trị và phạm vi chức năng nếu cần. Developers chọn lại đồng thời, thảo luận và thống nhất một giá trị trên thang Fibonacci.</w:t>
            </w:r>
          </w:p>
        </w:tc>
      </w:tr>
      <w:tr w:rsidR="00D03A8B" w:rsidRPr="00D03A8B" w14:paraId="3BC52E6A" w14:textId="77777777">
        <w:trPr>
          <w:tblCellSpacing w:w="15" w:type="dxa"/>
        </w:trPr>
        <w:tc>
          <w:tcPr>
            <w:tcW w:w="0" w:type="auto"/>
            <w:vAlign w:val="center"/>
            <w:hideMark/>
          </w:tcPr>
          <w:p w14:paraId="6C12CB4D" w14:textId="77777777" w:rsidR="00D03A8B" w:rsidRPr="00D03A8B" w:rsidRDefault="00D03A8B" w:rsidP="00D03A8B">
            <w:r w:rsidRPr="00D03A8B">
              <w:t>P3</w:t>
            </w:r>
          </w:p>
        </w:tc>
        <w:tc>
          <w:tcPr>
            <w:tcW w:w="0" w:type="auto"/>
            <w:vAlign w:val="center"/>
            <w:hideMark/>
          </w:tcPr>
          <w:p w14:paraId="280E2955" w14:textId="77777777" w:rsidR="00D03A8B" w:rsidRPr="00D03A8B" w:rsidRDefault="00D03A8B" w:rsidP="00D03A8B">
            <w:r w:rsidRPr="00D03A8B">
              <w:t>Hợp lý: Người chọn thấp nhất (3 SP) và cao nhất (8 SP) đã giải thích; Developers chọn lại đồng thời và tất cả thống nhất 5 SP. Giá trị 5 SP nằm trên thang của đội.</w:t>
            </w:r>
          </w:p>
        </w:tc>
        <w:tc>
          <w:tcPr>
            <w:tcW w:w="0" w:type="auto"/>
            <w:vAlign w:val="center"/>
            <w:hideMark/>
          </w:tcPr>
          <w:p w14:paraId="42546C22" w14:textId="77777777" w:rsidR="00D03A8B" w:rsidRPr="00D03A8B" w:rsidRDefault="00D03A8B" w:rsidP="00D03A8B">
            <w:r w:rsidRPr="00D03A8B">
              <w:t>Giữ nguyên.</w:t>
            </w:r>
          </w:p>
        </w:tc>
      </w:tr>
      <w:tr w:rsidR="00D03A8B" w:rsidRPr="00D03A8B" w14:paraId="4C6741CF" w14:textId="77777777">
        <w:trPr>
          <w:tblCellSpacing w:w="15" w:type="dxa"/>
        </w:trPr>
        <w:tc>
          <w:tcPr>
            <w:tcW w:w="0" w:type="auto"/>
            <w:vAlign w:val="center"/>
            <w:hideMark/>
          </w:tcPr>
          <w:p w14:paraId="16927F16" w14:textId="77777777" w:rsidR="00D03A8B" w:rsidRPr="00D03A8B" w:rsidRDefault="00D03A8B" w:rsidP="00D03A8B">
            <w:r w:rsidRPr="00D03A8B">
              <w:t>P4</w:t>
            </w:r>
          </w:p>
        </w:tc>
        <w:tc>
          <w:tcPr>
            <w:tcW w:w="0" w:type="auto"/>
            <w:vAlign w:val="center"/>
            <w:hideMark/>
          </w:tcPr>
          <w:p w14:paraId="0D223C06" w14:textId="77777777" w:rsidR="00D03A8B" w:rsidRPr="00D03A8B" w:rsidRDefault="00D03A8B" w:rsidP="00D03A8B">
            <w:r w:rsidRPr="00D03A8B">
              <w:t>Chưa hợp lý: Quy trình chọn lại đã đúng và kết quả 13 SP hợp lệ, nhưng ghi chú “13 SP = 52 giờ” sai vì Story Point không quy đổi cố định sang giờ.</w:t>
            </w:r>
          </w:p>
        </w:tc>
        <w:tc>
          <w:tcPr>
            <w:tcW w:w="0" w:type="auto"/>
            <w:vAlign w:val="center"/>
            <w:hideMark/>
          </w:tcPr>
          <w:p w14:paraId="75655B2A" w14:textId="77777777" w:rsidR="00D03A8B" w:rsidRPr="00D03A8B" w:rsidRDefault="00D03A8B" w:rsidP="00D03A8B">
            <w:r w:rsidRPr="00D03A8B">
              <w:t>Giữ kết quả 13 SP, xóa ghi chú quy đổi thành 52 giờ.</w:t>
            </w:r>
          </w:p>
        </w:tc>
      </w:tr>
      <w:tr w:rsidR="00D03A8B" w:rsidRPr="00D03A8B" w14:paraId="31BE7B0A" w14:textId="77777777">
        <w:trPr>
          <w:tblCellSpacing w:w="15" w:type="dxa"/>
        </w:trPr>
        <w:tc>
          <w:tcPr>
            <w:tcW w:w="0" w:type="auto"/>
            <w:vAlign w:val="center"/>
            <w:hideMark/>
          </w:tcPr>
          <w:p w14:paraId="30547D3D" w14:textId="77777777" w:rsidR="00D03A8B" w:rsidRPr="00D03A8B" w:rsidRDefault="00D03A8B" w:rsidP="00D03A8B">
            <w:r w:rsidRPr="00D03A8B">
              <w:t>P5</w:t>
            </w:r>
          </w:p>
        </w:tc>
        <w:tc>
          <w:tcPr>
            <w:tcW w:w="0" w:type="auto"/>
            <w:vAlign w:val="center"/>
            <w:hideMark/>
          </w:tcPr>
          <w:p w14:paraId="34555B3D" w14:textId="77777777" w:rsidR="00D03A8B" w:rsidRPr="00D03A8B" w:rsidRDefault="00D03A8B" w:rsidP="00D03A8B">
            <w:r w:rsidRPr="00D03A8B">
              <w:t>Chưa hợp lý: Phạm vi chưa rõ vì chưa biết mã giới thiệu có được dùng cùng khuyến mãi khác hay không; vẫn ước lượng khi yêu cầu chưa đủ rõ và chốt theo đa số.</w:t>
            </w:r>
          </w:p>
        </w:tc>
        <w:tc>
          <w:tcPr>
            <w:tcW w:w="0" w:type="auto"/>
            <w:vAlign w:val="center"/>
            <w:hideMark/>
          </w:tcPr>
          <w:p w14:paraId="4999F0FA" w14:textId="77777777" w:rsidR="00D03A8B" w:rsidRPr="00D03A8B" w:rsidRDefault="00D03A8B" w:rsidP="00D03A8B">
            <w:r w:rsidRPr="00D03A8B">
              <w:t>Product Owner làm rõ quy tắc kết hợp mã giới thiệu với khuyến mãi khác. Sau khi thống nhất yêu cầu, Developers tiến hành Planning Poker: chọn kín, lật cùng lúc; nếu phiếu lệch nhau thì người chọn cao nhất và thấp nhất giải thích rồi chọn lại cho đến khi thống nhất giá trị trên thang Fibonacci.</w:t>
            </w:r>
          </w:p>
        </w:tc>
      </w:tr>
    </w:tbl>
    <w:p w14:paraId="73830EC3" w14:textId="77777777" w:rsidR="00D03A8B" w:rsidRPr="00D03A8B" w:rsidRDefault="00D03A8B" w:rsidP="00D03A8B">
      <w:r w:rsidRPr="00D03A8B">
        <w:t>Kết luận: P1, P2 và P5 cần sửa cách thực hiện; P3 giữ nguyên; P4 giữ 13 SP nhưng sửa ghi chú quy đổi giờ. Developers là người ước lượng Story Point, còn Product Owner có trách nhiệm làm rõ yêu cầu và giá trị nghiệp vụ.</w:t>
      </w:r>
    </w:p>
    <w:p w14:paraId="761DB585" w14:textId="77777777" w:rsidR="00FC2580" w:rsidRPr="00D03A8B" w:rsidRDefault="00FC2580" w:rsidP="00D03A8B"/>
    <w:sectPr w:rsidR="00FC2580" w:rsidRPr="00D03A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3966"/>
    <w:multiLevelType w:val="multilevel"/>
    <w:tmpl w:val="737C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72984"/>
    <w:multiLevelType w:val="multilevel"/>
    <w:tmpl w:val="B1DA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F28E8"/>
    <w:multiLevelType w:val="multilevel"/>
    <w:tmpl w:val="2D58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073631"/>
    <w:multiLevelType w:val="multilevel"/>
    <w:tmpl w:val="52B6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744376">
    <w:abstractNumId w:val="2"/>
  </w:num>
  <w:num w:numId="2" w16cid:durableId="1464496962">
    <w:abstractNumId w:val="3"/>
  </w:num>
  <w:num w:numId="3" w16cid:durableId="1888951693">
    <w:abstractNumId w:val="0"/>
  </w:num>
  <w:num w:numId="4" w16cid:durableId="7696217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580"/>
    <w:rsid w:val="00517A40"/>
    <w:rsid w:val="00D03A8B"/>
    <w:rsid w:val="00FC2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48189"/>
  <w15:chartTrackingRefBased/>
  <w15:docId w15:val="{EEC20299-3121-4CB1-B05E-E72F40947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5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5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5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5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5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5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5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5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5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5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5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5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5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5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5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5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5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580"/>
    <w:rPr>
      <w:rFonts w:eastAsiaTheme="majorEastAsia" w:cstheme="majorBidi"/>
      <w:color w:val="272727" w:themeColor="text1" w:themeTint="D8"/>
    </w:rPr>
  </w:style>
  <w:style w:type="paragraph" w:styleId="Title">
    <w:name w:val="Title"/>
    <w:basedOn w:val="Normal"/>
    <w:next w:val="Normal"/>
    <w:link w:val="TitleChar"/>
    <w:uiPriority w:val="10"/>
    <w:qFormat/>
    <w:rsid w:val="00FC25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5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5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5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580"/>
    <w:pPr>
      <w:spacing w:before="160"/>
      <w:jc w:val="center"/>
    </w:pPr>
    <w:rPr>
      <w:i/>
      <w:iCs/>
      <w:color w:val="404040" w:themeColor="text1" w:themeTint="BF"/>
    </w:rPr>
  </w:style>
  <w:style w:type="character" w:customStyle="1" w:styleId="QuoteChar">
    <w:name w:val="Quote Char"/>
    <w:basedOn w:val="DefaultParagraphFont"/>
    <w:link w:val="Quote"/>
    <w:uiPriority w:val="29"/>
    <w:rsid w:val="00FC2580"/>
    <w:rPr>
      <w:i/>
      <w:iCs/>
      <w:color w:val="404040" w:themeColor="text1" w:themeTint="BF"/>
    </w:rPr>
  </w:style>
  <w:style w:type="paragraph" w:styleId="ListParagraph">
    <w:name w:val="List Paragraph"/>
    <w:basedOn w:val="Normal"/>
    <w:uiPriority w:val="34"/>
    <w:qFormat/>
    <w:rsid w:val="00FC2580"/>
    <w:pPr>
      <w:ind w:left="720"/>
      <w:contextualSpacing/>
    </w:pPr>
  </w:style>
  <w:style w:type="character" w:styleId="IntenseEmphasis">
    <w:name w:val="Intense Emphasis"/>
    <w:basedOn w:val="DefaultParagraphFont"/>
    <w:uiPriority w:val="21"/>
    <w:qFormat/>
    <w:rsid w:val="00FC2580"/>
    <w:rPr>
      <w:i/>
      <w:iCs/>
      <w:color w:val="0F4761" w:themeColor="accent1" w:themeShade="BF"/>
    </w:rPr>
  </w:style>
  <w:style w:type="paragraph" w:styleId="IntenseQuote">
    <w:name w:val="Intense Quote"/>
    <w:basedOn w:val="Normal"/>
    <w:next w:val="Normal"/>
    <w:link w:val="IntenseQuoteChar"/>
    <w:uiPriority w:val="30"/>
    <w:qFormat/>
    <w:rsid w:val="00FC25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580"/>
    <w:rPr>
      <w:i/>
      <w:iCs/>
      <w:color w:val="0F4761" w:themeColor="accent1" w:themeShade="BF"/>
    </w:rPr>
  </w:style>
  <w:style w:type="character" w:styleId="IntenseReference">
    <w:name w:val="Intense Reference"/>
    <w:basedOn w:val="DefaultParagraphFont"/>
    <w:uiPriority w:val="32"/>
    <w:qFormat/>
    <w:rsid w:val="00FC25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285</Words>
  <Characters>1626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Hà Đỗ</dc:creator>
  <cp:keywords/>
  <dc:description/>
  <cp:lastModifiedBy>Thu Hà Đỗ</cp:lastModifiedBy>
  <cp:revision>2</cp:revision>
  <dcterms:created xsi:type="dcterms:W3CDTF">2026-10-15T03:34:00Z</dcterms:created>
  <dcterms:modified xsi:type="dcterms:W3CDTF">2026-10-16T03:54:00Z</dcterms:modified>
</cp:coreProperties>
</file>