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left"/>
      </w:pPr>
      <w:r>
        <w:rPr>
          <w:rFonts w:ascii="Sakkal Majalla" w:cs="Sakkal Majalla" w:eastAsia="Sakkal Majalla" w:hAnsi="Sakkal Majalla"/>
          <w:b w:val="false"/>
          <w:bCs w:val="false"/>
          <w:sz w:val="20"/>
          <w:szCs w:val="20"/>
          <w:rtl/>
        </w:rPr>
        <w:t xml:space="preserve">التاريخ:      /      / 2026م</w:t>
      </w:r>
    </w:p>
    <w:p>
      <w:pPr>
        <w:bidi/>
        <w:spacing w:after="20"/>
        <w:jc w:val="center"/>
      </w:pPr>
      <w:r>
        <w:rPr>
          <w:rFonts w:ascii="Sakkal Majalla" w:cs="Sakkal Majalla" w:eastAsia="Sakkal Majalla" w:hAnsi="Sakkal Majalla"/>
          <w:b/>
          <w:bCs/>
          <w:sz w:val="32"/>
          <w:szCs w:val="32"/>
          <w:rtl/>
        </w:rPr>
        <w:t xml:space="preserve">معالي وزير التجارة والصناعة</w:t>
      </w:r>
    </w:p>
    <w:p>
      <w:pPr>
        <w:bidi/>
        <w:spacing w:after="140"/>
        <w:jc w:val="center"/>
      </w:pPr>
      <w:r>
        <w:rPr>
          <w:rFonts w:ascii="Sakkal Majalla" w:cs="Sakkal Majalla" w:eastAsia="Sakkal Majalla" w:hAnsi="Sakkal Majalla"/>
          <w:b w:val="false"/>
          <w:bCs w:val="false"/>
          <w:sz w:val="26"/>
          <w:szCs w:val="26"/>
          <w:rtl/>
        </w:rPr>
        <w:t xml:space="preserve">السيد/ أسامة خالد عبدالله بودي المحترم</w:t>
      </w:r>
    </w:p>
    <w:p>
      <w:pPr>
        <w:bidi/>
        <w:spacing w:after="80" w:line="300" w:lineRule="auto"/>
        <w:jc w:val="right"/>
      </w:pPr>
      <w:r>
        <w:rPr>
          <w:rFonts w:ascii="Sakkal Majalla" w:cs="Sakkal Majalla" w:eastAsia="Sakkal Majalla" w:hAnsi="Sakkal Majalla"/>
          <w:b/>
          <w:bCs/>
          <w:sz w:val="24"/>
          <w:szCs w:val="24"/>
          <w:rtl/>
        </w:rPr>
        <w:t xml:space="preserve">السلام عليكم ورحمة الله وبركاته،</w:t>
      </w:r>
    </w:p>
    <w:p>
      <w:pPr>
        <w:bidi/>
        <w:spacing w:after="80" w:line="300" w:lineRule="auto"/>
        <w:jc w:val="both"/>
      </w:pPr>
      <w:r>
        <w:rPr>
          <w:rFonts w:ascii="Sakkal Majalla" w:cs="Sakkal Majalla" w:eastAsia="Sakkal Majalla" w:hAnsi="Sakkal Majalla"/>
          <w:b/>
          <w:bCs/>
          <w:sz w:val="24"/>
          <w:szCs w:val="24"/>
          <w:rtl/>
        </w:rPr>
        <w:t xml:space="preserve">الموضوع: الشكر والتقدير على إصدار القرار الوزاري رقم (109) لسنة 2026 بشأن تنظيم قطاع المنصات والتطبيقات الإلكترونية الوسيطة</w:t>
      </w:r>
    </w:p>
    <w:p>
      <w:pPr>
        <w:bidi/>
        <w:spacing w:after="80" w:line="300" w:lineRule="auto"/>
        <w:jc w:val="both"/>
      </w:pPr>
      <w:r>
        <w:rPr>
          <w:rFonts w:ascii="Sakkal Majalla" w:cs="Sakkal Majalla" w:eastAsia="Sakkal Majalla" w:hAnsi="Sakkal Majalla"/>
          <w:b w:val="false"/>
          <w:bCs w:val="false"/>
          <w:sz w:val="24"/>
          <w:szCs w:val="24"/>
          <w:rtl/>
        </w:rPr>
        <w:t xml:space="preserve">نتقدم إلى معاليكم، نحن الموقّعين أدناه من أصحاب المطاعم والمحال التجارية العاملة في دولة الكويت، بخالص الشكر والتقدير على إصدار القرار الوزاري رقم (109) لسنة 2026 بشأن تنظيم قطاع المنصات والتطبيقات الإلكترونية الوسيطة، والذي نراه خطوة إصلاحية رائدة نحو ترسيخ مبادئ العدالة والشفافية وحماية المنافسة، وتعزيز بيئة الاستثمار في قطاع المطاعم والأغذية الجاهزة.</w:t>
      </w:r>
    </w:p>
    <w:p>
      <w:pPr>
        <w:bidi/>
        <w:spacing w:after="80" w:line="300" w:lineRule="auto"/>
        <w:jc w:val="both"/>
      </w:pPr>
      <w:r>
        <w:rPr>
          <w:rFonts w:ascii="Sakkal Majalla" w:cs="Sakkal Majalla" w:eastAsia="Sakkal Majalla" w:hAnsi="Sakkal Majalla"/>
          <w:b w:val="false"/>
          <w:bCs w:val="false"/>
          <w:sz w:val="24"/>
          <w:szCs w:val="24"/>
          <w:rtl/>
        </w:rPr>
        <w:t xml:space="preserve">لقد واجه القطاع خلال السنوات الماضية تحديات كبيرة نتيجة ارتفاع الرسوم والعمولات وتعدد التكاليف المفروضة من بعض المنصات، الأمر الذي استنزف جزءًا كبيرًا من إيرادات المطاعم والمحال التجارية، وأثّر في قدرتها على التوسع والاستثمار والابتكار، كما انعكس بصورة مباشرة على تكلفة المنتجات التي يتحملها المستهلك.</w:t>
      </w:r>
    </w:p>
    <w:p>
      <w:pPr>
        <w:bidi/>
        <w:spacing w:after="80" w:line="300" w:lineRule="auto"/>
        <w:jc w:val="both"/>
      </w:pPr>
      <w:r>
        <w:rPr>
          <w:rFonts w:ascii="Sakkal Majalla" w:cs="Sakkal Majalla" w:eastAsia="Sakkal Majalla" w:hAnsi="Sakkal Majalla"/>
          <w:b w:val="false"/>
          <w:bCs w:val="false"/>
          <w:sz w:val="24"/>
          <w:szCs w:val="24"/>
          <w:rtl/>
        </w:rPr>
        <w:t xml:space="preserve">وجاء القرار ليضع إطارًا تنظيميًا واضحًا يعيد التوازن إلى العلاقة بين المنصات والمطاعم، من خلال تحديد سقف لمجموع العمولات والرسوم لا يتجاوز 17% من قيمة الطلب عند تولي المنصة خدمة التوصيل، و10% عند تولي المطعم التوصيل بوسائله الخاصة، إلى جانب تعزيز الشفافية، ومنع الممارسات الاحتكارية والتمييزية، وإرساء بيئة تنافسية أكثر عدالة واستقرارًا.</w:t>
      </w:r>
    </w:p>
    <w:p>
      <w:pPr>
        <w:bidi/>
        <w:spacing w:after="80" w:line="300" w:lineRule="auto"/>
        <w:jc w:val="both"/>
      </w:pPr>
      <w:r>
        <w:rPr>
          <w:rFonts w:ascii="Sakkal Majalla" w:cs="Sakkal Majalla" w:eastAsia="Sakkal Majalla" w:hAnsi="Sakkal Majalla"/>
          <w:b w:val="false"/>
          <w:bCs w:val="false"/>
          <w:sz w:val="24"/>
          <w:szCs w:val="24"/>
          <w:rtl/>
        </w:rPr>
        <w:t xml:space="preserve">ونحن على ثقة بأن هذا القرار لن يقتصر أثره على تخفيض التكاليف التشغيلية، بل سيفتح المجال أمام أصحاب المطاعم والمحال التجارية لإعادة استثمار الوفورات في تطوير المنتجات، وتحسين جودة الخدمات، والتوسع وافتتاح فروع جديدة، وتوظيف الكفاءات الوطنية، والاستثمار في التقنيات والابتكار، بما يعزز تنافسية العلامات التجارية الكويتية ويدعم نموها.</w:t>
      </w:r>
    </w:p>
    <w:p>
      <w:pPr>
        <w:bidi/>
        <w:spacing w:after="80" w:line="300" w:lineRule="auto"/>
        <w:jc w:val="both"/>
      </w:pPr>
      <w:r>
        <w:rPr>
          <w:rFonts w:ascii="Sakkal Majalla" w:cs="Sakkal Majalla" w:eastAsia="Sakkal Majalla" w:hAnsi="Sakkal Majalla"/>
          <w:b w:val="false"/>
          <w:bCs w:val="false"/>
          <w:sz w:val="24"/>
          <w:szCs w:val="24"/>
          <w:rtl/>
        </w:rPr>
        <w:t xml:space="preserve">فكل دينار يتم توفيره بفضل هذا التنظيم سيكون فرصة جديدة للاستثمار والتطوير، وليس مجرد خفض في المصروفات، وهو ما سينعكس إيجابًا على جودة الخدمات والأسعار، ويحقق مصلحة المستهلك، ويعزز مساهمة هذا القطاع الحيوي في الاقتصاد الوطني.</w:t>
      </w:r>
    </w:p>
    <w:p>
      <w:pPr>
        <w:bidi/>
        <w:spacing w:after="80" w:line="300" w:lineRule="auto"/>
        <w:jc w:val="both"/>
      </w:pPr>
      <w:r>
        <w:rPr>
          <w:rFonts w:ascii="Sakkal Majalla" w:cs="Sakkal Majalla" w:eastAsia="Sakkal Majalla" w:hAnsi="Sakkal Majalla"/>
          <w:b w:val="false"/>
          <w:bCs w:val="false"/>
          <w:sz w:val="24"/>
          <w:szCs w:val="24"/>
          <w:rtl/>
        </w:rPr>
        <w:t xml:space="preserve">وإيمانًا منا بأهمية دعم جهود الوزارة، نرفق لمعاليكم بيانًا يوضح الرسوم والتكاليف التي كانت تتحملها المطاعم والمحال التجارية قبل صدور القرار، بما يسهم في توثيق واقع القطاع وقياس الأثر الإيجابي لهذا التنظيم.</w:t>
      </w:r>
    </w:p>
    <w:p>
      <w:pPr>
        <w:pBdr>
          <w:bottom w:val="single" w:color="C9B99A" w:sz="6"/>
        </w:pBdr>
        <w:bidi/>
        <w:spacing w:after="60" w:before="60"/>
        <w:jc w:val="right"/>
      </w:pPr>
      <w:r>
        <w:rPr>
          <w:rFonts w:ascii="Sakkal Majalla" w:cs="Sakkal Majalla" w:eastAsia="Sakkal Majalla" w:hAnsi="Sakkal Majalla"/>
          <w:b/>
          <w:bCs/>
          <w:color w:val="00693E"/>
          <w:sz w:val="25"/>
          <w:szCs w:val="25"/>
          <w:rtl/>
        </w:rPr>
        <w:t xml:space="preserve">واقع التكاليف الحالية التي يتحملها المطعم / المتجر</w:t>
      </w:r>
    </w:p>
    <w:p>
      <w:pPr>
        <w:bidi/>
        <w:spacing w:after="40" w:line="300" w:lineRule="auto"/>
        <w:jc w:val="right"/>
      </w:pPr>
      <w:r>
        <w:rPr>
          <w:rFonts w:ascii="Sakkal Majalla" w:cs="Sakkal Majalla" w:eastAsia="Sakkal Majalla" w:hAnsi="Sakkal Majalla"/>
          <w:b/>
          <w:bCs/>
          <w:sz w:val="24"/>
          <w:szCs w:val="24"/>
          <w:rtl/>
        </w:rPr>
        <w:t xml:space="preserve">اسم المطعم / المتجر: ..............................................................</w:t>
      </w:r>
    </w:p>
    <w:p>
      <w:pPr>
        <w:bidi/>
        <w:spacing w:after="40" w:line="300" w:lineRule="auto"/>
        <w:jc w:val="right"/>
      </w:pPr>
      <w:r>
        <w:rPr>
          <w:rFonts w:ascii="Sakkal Majalla" w:cs="Sakkal Majalla" w:eastAsia="Sakkal Majalla" w:hAnsi="Sakkal Majalla"/>
          <w:b/>
          <w:bCs/>
          <w:sz w:val="24"/>
          <w:szCs w:val="24"/>
          <w:rtl/>
        </w:rPr>
        <w:t xml:space="preserve">رقم الرخصة التجارية: ..............................................................</w:t>
      </w:r>
    </w:p>
    <w:p>
      <w:pPr>
        <w:bidi/>
        <w:spacing w:after="80" w:line="300" w:lineRule="auto"/>
        <w:jc w:val="right"/>
      </w:pPr>
      <w:r>
        <w:rPr>
          <w:rFonts w:ascii="Sakkal Majalla" w:cs="Sakkal Majalla" w:eastAsia="Sakkal Majalla" w:hAnsi="Sakkal Majalla"/>
          <w:b/>
          <w:bCs/>
          <w:sz w:val="24"/>
          <w:szCs w:val="24"/>
          <w:rtl/>
        </w:rPr>
        <w:t xml:space="preserve">منصات التوصيل (المجمّعون) المتعامل معها: ..............................................................</w:t>
      </w:r>
    </w:p>
    <w:tbl>
      <w:tblPr>
        <w:bidiVisual/>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1900"/>
        <w:gridCol w:w="1750"/>
        <w:gridCol w:w="1750"/>
      </w:tblGrid>
      <w:tr>
        <w:trPr>
          <w:tblHeader/>
        </w:trPr>
        <w:tc>
          <w:tcPr>
            <w:tcW w:type="dxa" w:w="500"/>
            <w:tcBorders>
              <w:top w:val="single" w:color="555555" w:sz="4"/>
              <w:left w:val="single" w:color="555555" w:sz="4"/>
              <w:bottom w:val="single" w:color="555555" w:sz="4"/>
              <w:right w:val="single" w:color="555555" w:sz="4"/>
            </w:tcBorders>
            <w:shd w:fill="E8E4D8" w:val="clear"/>
            <w:vAlign w:val="center"/>
          </w:tcPr>
          <w:p>
            <w:pPr>
              <w:bidi/>
              <w:spacing w:after="0"/>
              <w:jc w:val="center"/>
            </w:pPr>
            <w:r>
              <w:rPr>
                <w:rFonts w:ascii="Sakkal Majalla" w:cs="Sakkal Majalla" w:eastAsia="Sakkal Majalla" w:hAnsi="Sakkal Majalla"/>
                <w:b/>
                <w:bCs/>
                <w:sz w:val="18"/>
                <w:szCs w:val="18"/>
                <w:rtl/>
              </w:rPr>
              <w:t xml:space="preserve">م</w:t>
            </w:r>
          </w:p>
        </w:tc>
        <w:tc>
          <w:tcPr>
            <w:tcW w:type="dxa" w:w="4300"/>
            <w:tcBorders>
              <w:top w:val="single" w:color="555555" w:sz="4"/>
              <w:left w:val="single" w:color="555555" w:sz="4"/>
              <w:bottom w:val="single" w:color="555555" w:sz="4"/>
              <w:right w:val="single" w:color="555555" w:sz="4"/>
            </w:tcBorders>
            <w:shd w:fill="E8E4D8" w:val="clear"/>
            <w:vAlign w:val="center"/>
          </w:tcPr>
          <w:p>
            <w:pPr>
              <w:bidi/>
              <w:spacing w:after="0"/>
              <w:jc w:val="center"/>
            </w:pPr>
            <w:r>
              <w:rPr>
                <w:rFonts w:ascii="Sakkal Majalla" w:cs="Sakkal Majalla" w:eastAsia="Sakkal Majalla" w:hAnsi="Sakkal Majalla"/>
                <w:b/>
                <w:bCs/>
                <w:sz w:val="18"/>
                <w:szCs w:val="18"/>
                <w:rtl/>
              </w:rPr>
              <w:t xml:space="preserve">البند</w:t>
            </w:r>
          </w:p>
        </w:tc>
        <w:tc>
          <w:tcPr>
            <w:tcW w:type="dxa" w:w="1900"/>
            <w:tcBorders>
              <w:top w:val="single" w:color="555555" w:sz="4"/>
              <w:left w:val="single" w:color="555555" w:sz="4"/>
              <w:bottom w:val="single" w:color="555555" w:sz="4"/>
              <w:right w:val="single" w:color="555555" w:sz="4"/>
            </w:tcBorders>
            <w:shd w:fill="E8E4D8" w:val="clear"/>
            <w:vAlign w:val="center"/>
          </w:tcPr>
          <w:p>
            <w:pPr>
              <w:bidi/>
              <w:spacing w:after="0"/>
              <w:jc w:val="center"/>
            </w:pPr>
            <w:r>
              <w:rPr>
                <w:rFonts w:ascii="Sakkal Majalla" w:cs="Sakkal Majalla" w:eastAsia="Sakkal Majalla" w:hAnsi="Sakkal Majalla"/>
                <w:b/>
                <w:bCs/>
                <w:sz w:val="18"/>
                <w:szCs w:val="18"/>
                <w:rtl/>
              </w:rPr>
              <w:t xml:space="preserve">اسم المنصة (المجمّع)</w:t>
            </w:r>
          </w:p>
        </w:tc>
        <w:tc>
          <w:tcPr>
            <w:tcW w:type="dxa" w:w="1750"/>
            <w:tcBorders>
              <w:top w:val="single" w:color="555555" w:sz="4"/>
              <w:left w:val="single" w:color="555555" w:sz="4"/>
              <w:bottom w:val="single" w:color="555555" w:sz="4"/>
              <w:right w:val="single" w:color="555555" w:sz="4"/>
            </w:tcBorders>
            <w:shd w:fill="E8E4D8" w:val="clear"/>
            <w:vAlign w:val="center"/>
          </w:tcPr>
          <w:p>
            <w:pPr>
              <w:bidi/>
              <w:spacing w:after="0"/>
              <w:jc w:val="center"/>
            </w:pPr>
            <w:r>
              <w:rPr>
                <w:rFonts w:ascii="Sakkal Majalla" w:cs="Sakkal Majalla" w:eastAsia="Sakkal Majalla" w:hAnsi="Sakkal Majalla"/>
                <w:b/>
                <w:bCs/>
                <w:sz w:val="18"/>
                <w:szCs w:val="18"/>
                <w:rtl/>
              </w:rPr>
              <w:t xml:space="preserve">المبلغ الشهري التقريبي (د.ك)</w:t>
            </w:r>
          </w:p>
        </w:tc>
        <w:tc>
          <w:tcPr>
            <w:tcW w:type="dxa" w:w="1750"/>
            <w:tcBorders>
              <w:top w:val="single" w:color="555555" w:sz="4"/>
              <w:left w:val="single" w:color="555555" w:sz="4"/>
              <w:bottom w:val="single" w:color="555555" w:sz="4"/>
              <w:right w:val="single" w:color="555555" w:sz="4"/>
            </w:tcBorders>
            <w:shd w:fill="E8E4D8" w:val="clear"/>
            <w:vAlign w:val="center"/>
          </w:tcPr>
          <w:p>
            <w:pPr>
              <w:bidi/>
              <w:spacing w:after="0"/>
              <w:jc w:val="center"/>
            </w:pPr>
            <w:r>
              <w:rPr>
                <w:rFonts w:ascii="Sakkal Majalla" w:cs="Sakkal Majalla" w:eastAsia="Sakkal Majalla" w:hAnsi="Sakkal Majalla"/>
                <w:b/>
                <w:bCs/>
                <w:sz w:val="18"/>
                <w:szCs w:val="18"/>
                <w:rtl/>
              </w:rPr>
              <w:t xml:space="preserve">النسبة من قيمة الطلب (%)</w:t>
            </w:r>
          </w:p>
        </w:tc>
      </w:tr>
      <w:tr>
        <w:tc>
          <w:tcPr>
            <w:tcW w:type="dxa" w:w="500"/>
            <w:tcBorders>
              <w:top w:val="single" w:color="555555" w:sz="4"/>
              <w:left w:val="single" w:color="555555" w:sz="4"/>
              <w:bottom w:val="single" w:color="555555" w:sz="4"/>
              <w:right w:val="single" w:color="555555" w:sz="4"/>
            </w:tcBorders>
            <w:vAlign w:val="center"/>
          </w:tcPr>
          <w:p>
            <w:pPr>
              <w:bidi/>
              <w:spacing w:after="0"/>
              <w:jc w:val="center"/>
            </w:pPr>
            <w:r>
              <w:rPr>
                <w:rFonts w:ascii="Sakkal Majalla" w:cs="Sakkal Majalla" w:eastAsia="Sakkal Majalla" w:hAnsi="Sakkal Majalla"/>
                <w:b w:val="false"/>
                <w:bCs w:val="false"/>
                <w:sz w:val="19"/>
                <w:szCs w:val="19"/>
                <w:rtl/>
              </w:rPr>
              <w:t xml:space="preserve">1</w:t>
            </w:r>
          </w:p>
        </w:tc>
        <w:tc>
          <w:tcPr>
            <w:tcW w:type="dxa" w:w="4300"/>
            <w:tcBorders>
              <w:top w:val="single" w:color="555555" w:sz="4"/>
              <w:left w:val="single" w:color="555555" w:sz="4"/>
              <w:bottom w:val="single" w:color="555555" w:sz="4"/>
              <w:right w:val="single" w:color="555555" w:sz="4"/>
            </w:tcBorders>
            <w:vAlign w:val="center"/>
          </w:tcPr>
          <w:p>
            <w:pPr>
              <w:bidi/>
              <w:spacing w:after="0"/>
              <w:jc w:val="right"/>
            </w:pPr>
            <w:r>
              <w:rPr>
                <w:rFonts w:ascii="Sakkal Majalla" w:cs="Sakkal Majalla" w:eastAsia="Sakkal Majalla" w:hAnsi="Sakkal Majalla"/>
                <w:b w:val="false"/>
                <w:bCs w:val="false"/>
                <w:sz w:val="19"/>
                <w:szCs w:val="19"/>
                <w:rtl/>
              </w:rPr>
              <w:t xml:space="preserve">العمولات (Commissions)</w:t>
            </w:r>
          </w:p>
        </w:tc>
        <w:tc>
          <w:tcPr>
            <w:tcW w:type="dxa" w:w="1900"/>
            <w:tcBorders>
              <w:top w:val="single" w:color="555555" w:sz="4"/>
              <w:left w:val="single" w:color="555555" w:sz="4"/>
              <w:bottom w:val="single" w:color="555555" w:sz="4"/>
              <w:right w:val="single" w:color="555555" w:sz="4"/>
            </w:tcBorders>
            <w:vAlign w:val="center"/>
          </w:tcPr>
          <w:p>
            <w:pPr>
              <w:bidi/>
              <w:spacing w:after="0"/>
              <w:jc w:val="right"/>
            </w:pPr>
            <w:r>
              <w:rPr>
                <w:rFonts w:ascii="Sakkal Majalla" w:cs="Sakkal Majalla" w:eastAsia="Sakkal Majalla" w:hAnsi="Sakkal Majalla"/>
                <w:b w:val="false"/>
                <w:bCs w:val="false"/>
                <w:sz w:val="19"/>
                <w:szCs w:val="19"/>
                <w:rtl/>
              </w:rPr>
              <w:t xml:space="preserve"/>
            </w:r>
          </w:p>
        </w:tc>
        <w:tc>
          <w:tcPr>
            <w:tcW w:type="dxa" w:w="1750"/>
            <w:tcBorders>
              <w:top w:val="single" w:color="555555" w:sz="4"/>
              <w:left w:val="single" w:color="555555" w:sz="4"/>
              <w:bottom w:val="single" w:color="555555" w:sz="4"/>
              <w:right w:val="single" w:color="555555" w:sz="4"/>
            </w:tcBorders>
            <w:vAlign w:val="center"/>
          </w:tcPr>
          <w:p>
            <w:pPr>
              <w:bidi/>
              <w:spacing w:after="0"/>
              <w:jc w:val="right"/>
            </w:pPr>
            <w:r>
              <w:rPr>
                <w:rFonts w:ascii="Sakkal Majalla" w:cs="Sakkal Majalla" w:eastAsia="Sakkal Majalla" w:hAnsi="Sakkal Majalla"/>
                <w:b w:val="false"/>
                <w:bCs w:val="false"/>
                <w:sz w:val="19"/>
                <w:szCs w:val="19"/>
                <w:rtl/>
              </w:rPr>
              <w:t xml:space="preserve"/>
            </w:r>
          </w:p>
        </w:tc>
        <w:tc>
          <w:tcPr>
            <w:tcW w:type="dxa" w:w="1750"/>
            <w:tcBorders>
              <w:top w:val="single" w:color="555555" w:sz="4"/>
              <w:left w:val="single" w:color="555555" w:sz="4"/>
              <w:bottom w:val="single" w:color="555555" w:sz="4"/>
              <w:right w:val="single" w:color="555555" w:sz="4"/>
            </w:tcBorders>
            <w:vAlign w:val="center"/>
          </w:tcPr>
          <w:p>
            <w:pPr>
              <w:bidi/>
              <w:spacing w:after="0"/>
              <w:jc w:val="right"/>
            </w:pPr>
            <w:r>
              <w:rPr>
                <w:rFonts w:ascii="Sakkal Majalla" w:cs="Sakkal Majalla" w:eastAsia="Sakkal Majalla" w:hAnsi="Sakkal Majalla"/>
                <w:b w:val="false"/>
                <w:bCs w:val="false"/>
                <w:sz w:val="19"/>
                <w:szCs w:val="19"/>
                <w:rtl/>
              </w:rPr>
              <w:t xml:space="preserve"/>
            </w:r>
          </w:p>
        </w:tc>
      </w:tr>
      <w:tr>
        <w:tc>
          <w:tcPr>
            <w:tcW w:type="dxa" w:w="500"/>
            <w:tcBorders>
              <w:top w:val="single" w:color="555555" w:sz="4"/>
              <w:left w:val="single" w:color="555555" w:sz="4"/>
              <w:bottom w:val="single" w:color="555555" w:sz="4"/>
              <w:right w:val="single" w:color="555555" w:sz="4"/>
            </w:tcBorders>
            <w:vAlign w:val="center"/>
          </w:tcPr>
          <w:p>
            <w:pPr>
              <w:bidi/>
              <w:spacing w:after="0"/>
              <w:jc w:val="center"/>
            </w:pPr>
            <w:r>
              <w:rPr>
                <w:rFonts w:ascii="Sakkal Majalla" w:cs="Sakkal Majalla" w:eastAsia="Sakkal Majalla" w:hAnsi="Sakkal Majalla"/>
                <w:b w:val="false"/>
                <w:bCs w:val="false"/>
                <w:sz w:val="19"/>
                <w:szCs w:val="19"/>
                <w:rtl/>
              </w:rPr>
              <w:t xml:space="preserve">2</w:t>
            </w:r>
          </w:p>
        </w:tc>
        <w:tc>
          <w:tcPr>
            <w:tcW w:type="dxa" w:w="4300"/>
            <w:tcBorders>
              <w:top w:val="single" w:color="555555" w:sz="4"/>
              <w:left w:val="single" w:color="555555" w:sz="4"/>
              <w:bottom w:val="single" w:color="555555" w:sz="4"/>
              <w:right w:val="single" w:color="555555" w:sz="4"/>
            </w:tcBorders>
            <w:vAlign w:val="center"/>
          </w:tcPr>
          <w:p>
            <w:pPr>
              <w:bidi/>
              <w:spacing w:after="0"/>
              <w:jc w:val="right"/>
            </w:pPr>
            <w:r>
              <w:rPr>
                <w:rFonts w:ascii="Sakkal Majalla" w:cs="Sakkal Majalla" w:eastAsia="Sakkal Majalla" w:hAnsi="Sakkal Majalla"/>
                <w:b w:val="false"/>
                <w:bCs w:val="false"/>
                <w:sz w:val="19"/>
                <w:szCs w:val="19"/>
                <w:rtl/>
              </w:rPr>
              <w:t xml:space="preserve">الإيرادات غير العمولية (NCR) — أدوات الإعلان والترويج والظهور المميز داخل المنصة</w:t>
            </w:r>
          </w:p>
        </w:tc>
        <w:tc>
          <w:tcPr>
            <w:tcW w:type="dxa" w:w="1900"/>
            <w:tcBorders>
              <w:top w:val="single" w:color="555555" w:sz="4"/>
              <w:left w:val="single" w:color="555555" w:sz="4"/>
              <w:bottom w:val="single" w:color="555555" w:sz="4"/>
              <w:right w:val="single" w:color="555555" w:sz="4"/>
            </w:tcBorders>
            <w:vAlign w:val="center"/>
          </w:tcPr>
          <w:p>
            <w:pPr>
              <w:bidi/>
              <w:spacing w:after="0"/>
              <w:jc w:val="right"/>
            </w:pPr>
            <w:r>
              <w:rPr>
                <w:rFonts w:ascii="Sakkal Majalla" w:cs="Sakkal Majalla" w:eastAsia="Sakkal Majalla" w:hAnsi="Sakkal Majalla"/>
                <w:b w:val="false"/>
                <w:bCs w:val="false"/>
                <w:sz w:val="19"/>
                <w:szCs w:val="19"/>
                <w:rtl/>
              </w:rPr>
              <w:t xml:space="preserve"/>
            </w:r>
          </w:p>
        </w:tc>
        <w:tc>
          <w:tcPr>
            <w:tcW w:type="dxa" w:w="1750"/>
            <w:tcBorders>
              <w:top w:val="single" w:color="555555" w:sz="4"/>
              <w:left w:val="single" w:color="555555" w:sz="4"/>
              <w:bottom w:val="single" w:color="555555" w:sz="4"/>
              <w:right w:val="single" w:color="555555" w:sz="4"/>
            </w:tcBorders>
            <w:vAlign w:val="center"/>
          </w:tcPr>
          <w:p>
            <w:pPr>
              <w:bidi/>
              <w:spacing w:after="0"/>
              <w:jc w:val="right"/>
            </w:pPr>
            <w:r>
              <w:rPr>
                <w:rFonts w:ascii="Sakkal Majalla" w:cs="Sakkal Majalla" w:eastAsia="Sakkal Majalla" w:hAnsi="Sakkal Majalla"/>
                <w:b w:val="false"/>
                <w:bCs w:val="false"/>
                <w:sz w:val="19"/>
                <w:szCs w:val="19"/>
                <w:rtl/>
              </w:rPr>
              <w:t xml:space="preserve"/>
            </w:r>
          </w:p>
        </w:tc>
        <w:tc>
          <w:tcPr>
            <w:tcW w:type="dxa" w:w="1750"/>
            <w:tcBorders>
              <w:top w:val="single" w:color="555555" w:sz="4"/>
              <w:left w:val="single" w:color="555555" w:sz="4"/>
              <w:bottom w:val="single" w:color="555555" w:sz="4"/>
              <w:right w:val="single" w:color="555555" w:sz="4"/>
            </w:tcBorders>
            <w:vAlign w:val="center"/>
          </w:tcPr>
          <w:p>
            <w:pPr>
              <w:bidi/>
              <w:spacing w:after="0"/>
              <w:jc w:val="right"/>
            </w:pPr>
            <w:r>
              <w:rPr>
                <w:rFonts w:ascii="Sakkal Majalla" w:cs="Sakkal Majalla" w:eastAsia="Sakkal Majalla" w:hAnsi="Sakkal Majalla"/>
                <w:b w:val="false"/>
                <w:bCs w:val="false"/>
                <w:sz w:val="19"/>
                <w:szCs w:val="19"/>
                <w:rtl/>
              </w:rPr>
              <w:t xml:space="preserve"/>
            </w:r>
          </w:p>
        </w:tc>
      </w:tr>
      <w:tr>
        <w:tc>
          <w:tcPr>
            <w:tcW w:type="dxa" w:w="500"/>
            <w:tcBorders>
              <w:top w:val="single" w:color="555555" w:sz="4"/>
              <w:left w:val="single" w:color="555555" w:sz="4"/>
              <w:bottom w:val="single" w:color="555555" w:sz="4"/>
              <w:right w:val="single" w:color="555555" w:sz="4"/>
            </w:tcBorders>
            <w:vAlign w:val="center"/>
          </w:tcPr>
          <w:p>
            <w:pPr>
              <w:bidi/>
              <w:spacing w:after="0"/>
              <w:jc w:val="center"/>
            </w:pPr>
            <w:r>
              <w:rPr>
                <w:rFonts w:ascii="Sakkal Majalla" w:cs="Sakkal Majalla" w:eastAsia="Sakkal Majalla" w:hAnsi="Sakkal Majalla"/>
                <w:b w:val="false"/>
                <w:bCs w:val="false"/>
                <w:sz w:val="19"/>
                <w:szCs w:val="19"/>
                <w:rtl/>
              </w:rPr>
              <w:t xml:space="preserve">3</w:t>
            </w:r>
          </w:p>
        </w:tc>
        <w:tc>
          <w:tcPr>
            <w:tcW w:type="dxa" w:w="4300"/>
            <w:tcBorders>
              <w:top w:val="single" w:color="555555" w:sz="4"/>
              <w:left w:val="single" w:color="555555" w:sz="4"/>
              <w:bottom w:val="single" w:color="555555" w:sz="4"/>
              <w:right w:val="single" w:color="555555" w:sz="4"/>
            </w:tcBorders>
            <w:vAlign w:val="center"/>
          </w:tcPr>
          <w:p>
            <w:pPr>
              <w:bidi/>
              <w:spacing w:after="0"/>
              <w:jc w:val="right"/>
            </w:pPr>
            <w:r>
              <w:rPr>
                <w:rFonts w:ascii="Sakkal Majalla" w:cs="Sakkal Majalla" w:eastAsia="Sakkal Majalla" w:hAnsi="Sakkal Majalla"/>
                <w:b w:val="false"/>
                <w:bCs w:val="false"/>
                <w:sz w:val="19"/>
                <w:szCs w:val="19"/>
                <w:rtl/>
              </w:rPr>
              <w:t xml:space="preserve">رسوم بطاقات الائتمان والخصم (Credit/Debit Card Fees)</w:t>
            </w:r>
          </w:p>
        </w:tc>
        <w:tc>
          <w:tcPr>
            <w:tcW w:type="dxa" w:w="1900"/>
            <w:tcBorders>
              <w:top w:val="single" w:color="555555" w:sz="4"/>
              <w:left w:val="single" w:color="555555" w:sz="4"/>
              <w:bottom w:val="single" w:color="555555" w:sz="4"/>
              <w:right w:val="single" w:color="555555" w:sz="4"/>
            </w:tcBorders>
            <w:vAlign w:val="center"/>
          </w:tcPr>
          <w:p>
            <w:pPr>
              <w:bidi/>
              <w:spacing w:after="0"/>
              <w:jc w:val="right"/>
            </w:pPr>
            <w:r>
              <w:rPr>
                <w:rFonts w:ascii="Sakkal Majalla" w:cs="Sakkal Majalla" w:eastAsia="Sakkal Majalla" w:hAnsi="Sakkal Majalla"/>
                <w:b w:val="false"/>
                <w:bCs w:val="false"/>
                <w:sz w:val="19"/>
                <w:szCs w:val="19"/>
                <w:rtl/>
              </w:rPr>
              <w:t xml:space="preserve"/>
            </w:r>
          </w:p>
        </w:tc>
        <w:tc>
          <w:tcPr>
            <w:tcW w:type="dxa" w:w="1750"/>
            <w:tcBorders>
              <w:top w:val="single" w:color="555555" w:sz="4"/>
              <w:left w:val="single" w:color="555555" w:sz="4"/>
              <w:bottom w:val="single" w:color="555555" w:sz="4"/>
              <w:right w:val="single" w:color="555555" w:sz="4"/>
            </w:tcBorders>
            <w:vAlign w:val="center"/>
          </w:tcPr>
          <w:p>
            <w:pPr>
              <w:bidi/>
              <w:spacing w:after="0"/>
              <w:jc w:val="right"/>
            </w:pPr>
            <w:r>
              <w:rPr>
                <w:rFonts w:ascii="Sakkal Majalla" w:cs="Sakkal Majalla" w:eastAsia="Sakkal Majalla" w:hAnsi="Sakkal Majalla"/>
                <w:b w:val="false"/>
                <w:bCs w:val="false"/>
                <w:sz w:val="19"/>
                <w:szCs w:val="19"/>
                <w:rtl/>
              </w:rPr>
              <w:t xml:space="preserve"/>
            </w:r>
          </w:p>
        </w:tc>
        <w:tc>
          <w:tcPr>
            <w:tcW w:type="dxa" w:w="1750"/>
            <w:tcBorders>
              <w:top w:val="single" w:color="555555" w:sz="4"/>
              <w:left w:val="single" w:color="555555" w:sz="4"/>
              <w:bottom w:val="single" w:color="555555" w:sz="4"/>
              <w:right w:val="single" w:color="555555" w:sz="4"/>
            </w:tcBorders>
            <w:vAlign w:val="center"/>
          </w:tcPr>
          <w:p>
            <w:pPr>
              <w:bidi/>
              <w:spacing w:after="0"/>
              <w:jc w:val="right"/>
            </w:pPr>
            <w:r>
              <w:rPr>
                <w:rFonts w:ascii="Sakkal Majalla" w:cs="Sakkal Majalla" w:eastAsia="Sakkal Majalla" w:hAnsi="Sakkal Majalla"/>
                <w:b w:val="false"/>
                <w:bCs w:val="false"/>
                <w:sz w:val="19"/>
                <w:szCs w:val="19"/>
                <w:rtl/>
              </w:rPr>
              <w:t xml:space="preserve"/>
            </w:r>
          </w:p>
        </w:tc>
      </w:tr>
      <w:tr>
        <w:tc>
          <w:tcPr>
            <w:tcW w:type="dxa" w:w="500"/>
            <w:tcBorders>
              <w:top w:val="single" w:color="555555" w:sz="4"/>
              <w:left w:val="single" w:color="555555" w:sz="4"/>
              <w:bottom w:val="single" w:color="555555" w:sz="4"/>
              <w:right w:val="single" w:color="555555" w:sz="4"/>
            </w:tcBorders>
            <w:vAlign w:val="center"/>
          </w:tcPr>
          <w:p>
            <w:pPr>
              <w:bidi/>
              <w:spacing w:after="0"/>
              <w:jc w:val="center"/>
            </w:pPr>
            <w:r>
              <w:rPr>
                <w:rFonts w:ascii="Sakkal Majalla" w:cs="Sakkal Majalla" w:eastAsia="Sakkal Majalla" w:hAnsi="Sakkal Majalla"/>
                <w:b w:val="false"/>
                <w:bCs w:val="false"/>
                <w:sz w:val="19"/>
                <w:szCs w:val="19"/>
                <w:rtl/>
              </w:rPr>
              <w:t xml:space="preserve">4</w:t>
            </w:r>
          </w:p>
        </w:tc>
        <w:tc>
          <w:tcPr>
            <w:tcW w:type="dxa" w:w="4300"/>
            <w:tcBorders>
              <w:top w:val="single" w:color="555555" w:sz="4"/>
              <w:left w:val="single" w:color="555555" w:sz="4"/>
              <w:bottom w:val="single" w:color="555555" w:sz="4"/>
              <w:right w:val="single" w:color="555555" w:sz="4"/>
            </w:tcBorders>
            <w:vAlign w:val="center"/>
          </w:tcPr>
          <w:p>
            <w:pPr>
              <w:bidi/>
              <w:spacing w:after="0"/>
              <w:jc w:val="right"/>
            </w:pPr>
            <w:r>
              <w:rPr>
                <w:rFonts w:ascii="Sakkal Majalla" w:cs="Sakkal Majalla" w:eastAsia="Sakkal Majalla" w:hAnsi="Sakkal Majalla"/>
                <w:b w:val="false"/>
                <w:bCs w:val="false"/>
                <w:sz w:val="19"/>
                <w:szCs w:val="19"/>
                <w:rtl/>
              </w:rPr>
              <w:t xml:space="preserve">رسوم عروض التوصيل المجاني (Free Delivery Fees)</w:t>
            </w:r>
          </w:p>
        </w:tc>
        <w:tc>
          <w:tcPr>
            <w:tcW w:type="dxa" w:w="1900"/>
            <w:tcBorders>
              <w:top w:val="single" w:color="555555" w:sz="4"/>
              <w:left w:val="single" w:color="555555" w:sz="4"/>
              <w:bottom w:val="single" w:color="555555" w:sz="4"/>
              <w:right w:val="single" w:color="555555" w:sz="4"/>
            </w:tcBorders>
            <w:vAlign w:val="center"/>
          </w:tcPr>
          <w:p>
            <w:pPr>
              <w:bidi/>
              <w:spacing w:after="0"/>
              <w:jc w:val="right"/>
            </w:pPr>
            <w:r>
              <w:rPr>
                <w:rFonts w:ascii="Sakkal Majalla" w:cs="Sakkal Majalla" w:eastAsia="Sakkal Majalla" w:hAnsi="Sakkal Majalla"/>
                <w:b w:val="false"/>
                <w:bCs w:val="false"/>
                <w:sz w:val="19"/>
                <w:szCs w:val="19"/>
                <w:rtl/>
              </w:rPr>
              <w:t xml:space="preserve"/>
            </w:r>
          </w:p>
        </w:tc>
        <w:tc>
          <w:tcPr>
            <w:tcW w:type="dxa" w:w="1750"/>
            <w:tcBorders>
              <w:top w:val="single" w:color="555555" w:sz="4"/>
              <w:left w:val="single" w:color="555555" w:sz="4"/>
              <w:bottom w:val="single" w:color="555555" w:sz="4"/>
              <w:right w:val="single" w:color="555555" w:sz="4"/>
            </w:tcBorders>
            <w:vAlign w:val="center"/>
          </w:tcPr>
          <w:p>
            <w:pPr>
              <w:bidi/>
              <w:spacing w:after="0"/>
              <w:jc w:val="right"/>
            </w:pPr>
            <w:r>
              <w:rPr>
                <w:rFonts w:ascii="Sakkal Majalla" w:cs="Sakkal Majalla" w:eastAsia="Sakkal Majalla" w:hAnsi="Sakkal Majalla"/>
                <w:b w:val="false"/>
                <w:bCs w:val="false"/>
                <w:sz w:val="19"/>
                <w:szCs w:val="19"/>
                <w:rtl/>
              </w:rPr>
              <w:t xml:space="preserve"/>
            </w:r>
          </w:p>
        </w:tc>
        <w:tc>
          <w:tcPr>
            <w:tcW w:type="dxa" w:w="1750"/>
            <w:tcBorders>
              <w:top w:val="single" w:color="555555" w:sz="4"/>
              <w:left w:val="single" w:color="555555" w:sz="4"/>
              <w:bottom w:val="single" w:color="555555" w:sz="4"/>
              <w:right w:val="single" w:color="555555" w:sz="4"/>
            </w:tcBorders>
            <w:vAlign w:val="center"/>
          </w:tcPr>
          <w:p>
            <w:pPr>
              <w:bidi/>
              <w:spacing w:after="0"/>
              <w:jc w:val="right"/>
            </w:pPr>
            <w:r>
              <w:rPr>
                <w:rFonts w:ascii="Sakkal Majalla" w:cs="Sakkal Majalla" w:eastAsia="Sakkal Majalla" w:hAnsi="Sakkal Majalla"/>
                <w:b w:val="false"/>
                <w:bCs w:val="false"/>
                <w:sz w:val="19"/>
                <w:szCs w:val="19"/>
                <w:rtl/>
              </w:rPr>
              <w:t xml:space="preserve"/>
            </w:r>
          </w:p>
        </w:tc>
      </w:tr>
      <w:tr>
        <w:tc>
          <w:tcPr>
            <w:tcW w:type="dxa" w:w="500"/>
            <w:tcBorders>
              <w:top w:val="single" w:color="555555" w:sz="4"/>
              <w:left w:val="single" w:color="555555" w:sz="4"/>
              <w:bottom w:val="single" w:color="555555" w:sz="4"/>
              <w:right w:val="single" w:color="555555" w:sz="4"/>
            </w:tcBorders>
            <w:vAlign w:val="center"/>
          </w:tcPr>
          <w:p>
            <w:pPr>
              <w:bidi/>
              <w:spacing w:after="0"/>
              <w:jc w:val="center"/>
            </w:pPr>
            <w:r>
              <w:rPr>
                <w:rFonts w:ascii="Sakkal Majalla" w:cs="Sakkal Majalla" w:eastAsia="Sakkal Majalla" w:hAnsi="Sakkal Majalla"/>
                <w:b w:val="false"/>
                <w:bCs w:val="false"/>
                <w:sz w:val="19"/>
                <w:szCs w:val="19"/>
                <w:rtl/>
              </w:rPr>
              <w:t xml:space="preserve">5</w:t>
            </w:r>
          </w:p>
        </w:tc>
        <w:tc>
          <w:tcPr>
            <w:tcW w:type="dxa" w:w="4300"/>
            <w:tcBorders>
              <w:top w:val="single" w:color="555555" w:sz="4"/>
              <w:left w:val="single" w:color="555555" w:sz="4"/>
              <w:bottom w:val="single" w:color="555555" w:sz="4"/>
              <w:right w:val="single" w:color="555555" w:sz="4"/>
            </w:tcBorders>
            <w:vAlign w:val="center"/>
          </w:tcPr>
          <w:p>
            <w:pPr>
              <w:bidi/>
              <w:spacing w:after="0"/>
              <w:jc w:val="right"/>
            </w:pPr>
            <w:r>
              <w:rPr>
                <w:rFonts w:ascii="Sakkal Majalla" w:cs="Sakkal Majalla" w:eastAsia="Sakkal Majalla" w:hAnsi="Sakkal Majalla"/>
                <w:b w:val="false"/>
                <w:bCs w:val="false"/>
                <w:sz w:val="19"/>
                <w:szCs w:val="19"/>
                <w:rtl/>
              </w:rPr>
              <w:t xml:space="preserve">غرامات معدل تواصل العملاء بشأن الطلبات (Contact Rate Fines)</w:t>
            </w:r>
          </w:p>
        </w:tc>
        <w:tc>
          <w:tcPr>
            <w:tcW w:type="dxa" w:w="1900"/>
            <w:tcBorders>
              <w:top w:val="single" w:color="555555" w:sz="4"/>
              <w:left w:val="single" w:color="555555" w:sz="4"/>
              <w:bottom w:val="single" w:color="555555" w:sz="4"/>
              <w:right w:val="single" w:color="555555" w:sz="4"/>
            </w:tcBorders>
            <w:vAlign w:val="center"/>
          </w:tcPr>
          <w:p>
            <w:pPr>
              <w:bidi/>
              <w:spacing w:after="0"/>
              <w:jc w:val="right"/>
            </w:pPr>
            <w:r>
              <w:rPr>
                <w:rFonts w:ascii="Sakkal Majalla" w:cs="Sakkal Majalla" w:eastAsia="Sakkal Majalla" w:hAnsi="Sakkal Majalla"/>
                <w:b w:val="false"/>
                <w:bCs w:val="false"/>
                <w:sz w:val="19"/>
                <w:szCs w:val="19"/>
                <w:rtl/>
              </w:rPr>
              <w:t xml:space="preserve"/>
            </w:r>
          </w:p>
        </w:tc>
        <w:tc>
          <w:tcPr>
            <w:tcW w:type="dxa" w:w="1750"/>
            <w:tcBorders>
              <w:top w:val="single" w:color="555555" w:sz="4"/>
              <w:left w:val="single" w:color="555555" w:sz="4"/>
              <w:bottom w:val="single" w:color="555555" w:sz="4"/>
              <w:right w:val="single" w:color="555555" w:sz="4"/>
            </w:tcBorders>
            <w:vAlign w:val="center"/>
          </w:tcPr>
          <w:p>
            <w:pPr>
              <w:bidi/>
              <w:spacing w:after="0"/>
              <w:jc w:val="right"/>
            </w:pPr>
            <w:r>
              <w:rPr>
                <w:rFonts w:ascii="Sakkal Majalla" w:cs="Sakkal Majalla" w:eastAsia="Sakkal Majalla" w:hAnsi="Sakkal Majalla"/>
                <w:b w:val="false"/>
                <w:bCs w:val="false"/>
                <w:sz w:val="19"/>
                <w:szCs w:val="19"/>
                <w:rtl/>
              </w:rPr>
              <w:t xml:space="preserve"/>
            </w:r>
          </w:p>
        </w:tc>
        <w:tc>
          <w:tcPr>
            <w:tcW w:type="dxa" w:w="1750"/>
            <w:tcBorders>
              <w:top w:val="single" w:color="555555" w:sz="4"/>
              <w:left w:val="single" w:color="555555" w:sz="4"/>
              <w:bottom w:val="single" w:color="555555" w:sz="4"/>
              <w:right w:val="single" w:color="555555" w:sz="4"/>
            </w:tcBorders>
            <w:vAlign w:val="center"/>
          </w:tcPr>
          <w:p>
            <w:pPr>
              <w:bidi/>
              <w:spacing w:after="0"/>
              <w:jc w:val="right"/>
            </w:pPr>
            <w:r>
              <w:rPr>
                <w:rFonts w:ascii="Sakkal Majalla" w:cs="Sakkal Majalla" w:eastAsia="Sakkal Majalla" w:hAnsi="Sakkal Majalla"/>
                <w:b w:val="false"/>
                <w:bCs w:val="false"/>
                <w:sz w:val="19"/>
                <w:szCs w:val="19"/>
                <w:rtl/>
              </w:rPr>
              <w:t xml:space="preserve"/>
            </w:r>
          </w:p>
        </w:tc>
      </w:tr>
      <w:tr>
        <w:tc>
          <w:tcPr>
            <w:tcW w:type="dxa" w:w="500"/>
            <w:tcBorders>
              <w:top w:val="single" w:color="555555" w:sz="4"/>
              <w:left w:val="single" w:color="555555" w:sz="4"/>
              <w:bottom w:val="single" w:color="555555" w:sz="4"/>
              <w:right w:val="single" w:color="555555" w:sz="4"/>
            </w:tcBorders>
            <w:vAlign w:val="center"/>
          </w:tcPr>
          <w:p>
            <w:pPr>
              <w:bidi/>
              <w:spacing w:after="0"/>
              <w:jc w:val="center"/>
            </w:pPr>
            <w:r>
              <w:rPr>
                <w:rFonts w:ascii="Sakkal Majalla" w:cs="Sakkal Majalla" w:eastAsia="Sakkal Majalla" w:hAnsi="Sakkal Majalla"/>
                <w:b w:val="false"/>
                <w:bCs w:val="false"/>
                <w:sz w:val="19"/>
                <w:szCs w:val="19"/>
                <w:rtl/>
              </w:rPr>
              <w:t xml:space="preserve">6</w:t>
            </w:r>
          </w:p>
        </w:tc>
        <w:tc>
          <w:tcPr>
            <w:tcW w:type="dxa" w:w="4300"/>
            <w:tcBorders>
              <w:top w:val="single" w:color="555555" w:sz="4"/>
              <w:left w:val="single" w:color="555555" w:sz="4"/>
              <w:bottom w:val="single" w:color="555555" w:sz="4"/>
              <w:right w:val="single" w:color="555555" w:sz="4"/>
            </w:tcBorders>
            <w:vAlign w:val="center"/>
          </w:tcPr>
          <w:p>
            <w:pPr>
              <w:bidi/>
              <w:spacing w:after="0"/>
              <w:jc w:val="right"/>
            </w:pPr>
            <w:r>
              <w:rPr>
                <w:rFonts w:ascii="Sakkal Majalla" w:cs="Sakkal Majalla" w:eastAsia="Sakkal Majalla" w:hAnsi="Sakkal Majalla"/>
                <w:b w:val="false"/>
                <w:bCs w:val="false"/>
                <w:sz w:val="19"/>
                <w:szCs w:val="19"/>
                <w:rtl/>
              </w:rPr>
              <w:t xml:space="preserve">العروض الممولة بالمشاركة (Co-funded Offers) — حصة المطعم من الخصومات</w:t>
            </w:r>
          </w:p>
        </w:tc>
        <w:tc>
          <w:tcPr>
            <w:tcW w:type="dxa" w:w="1900"/>
            <w:tcBorders>
              <w:top w:val="single" w:color="555555" w:sz="4"/>
              <w:left w:val="single" w:color="555555" w:sz="4"/>
              <w:bottom w:val="single" w:color="555555" w:sz="4"/>
              <w:right w:val="single" w:color="555555" w:sz="4"/>
            </w:tcBorders>
            <w:vAlign w:val="center"/>
          </w:tcPr>
          <w:p>
            <w:pPr>
              <w:bidi/>
              <w:spacing w:after="0"/>
              <w:jc w:val="right"/>
            </w:pPr>
            <w:r>
              <w:rPr>
                <w:rFonts w:ascii="Sakkal Majalla" w:cs="Sakkal Majalla" w:eastAsia="Sakkal Majalla" w:hAnsi="Sakkal Majalla"/>
                <w:b w:val="false"/>
                <w:bCs w:val="false"/>
                <w:sz w:val="19"/>
                <w:szCs w:val="19"/>
                <w:rtl/>
              </w:rPr>
              <w:t xml:space="preserve"/>
            </w:r>
          </w:p>
        </w:tc>
        <w:tc>
          <w:tcPr>
            <w:tcW w:type="dxa" w:w="1750"/>
            <w:tcBorders>
              <w:top w:val="single" w:color="555555" w:sz="4"/>
              <w:left w:val="single" w:color="555555" w:sz="4"/>
              <w:bottom w:val="single" w:color="555555" w:sz="4"/>
              <w:right w:val="single" w:color="555555" w:sz="4"/>
            </w:tcBorders>
            <w:vAlign w:val="center"/>
          </w:tcPr>
          <w:p>
            <w:pPr>
              <w:bidi/>
              <w:spacing w:after="0"/>
              <w:jc w:val="right"/>
            </w:pPr>
            <w:r>
              <w:rPr>
                <w:rFonts w:ascii="Sakkal Majalla" w:cs="Sakkal Majalla" w:eastAsia="Sakkal Majalla" w:hAnsi="Sakkal Majalla"/>
                <w:b w:val="false"/>
                <w:bCs w:val="false"/>
                <w:sz w:val="19"/>
                <w:szCs w:val="19"/>
                <w:rtl/>
              </w:rPr>
              <w:t xml:space="preserve"/>
            </w:r>
          </w:p>
        </w:tc>
        <w:tc>
          <w:tcPr>
            <w:tcW w:type="dxa" w:w="1750"/>
            <w:tcBorders>
              <w:top w:val="single" w:color="555555" w:sz="4"/>
              <w:left w:val="single" w:color="555555" w:sz="4"/>
              <w:bottom w:val="single" w:color="555555" w:sz="4"/>
              <w:right w:val="single" w:color="555555" w:sz="4"/>
            </w:tcBorders>
            <w:vAlign w:val="center"/>
          </w:tcPr>
          <w:p>
            <w:pPr>
              <w:bidi/>
              <w:spacing w:after="0"/>
              <w:jc w:val="right"/>
            </w:pPr>
            <w:r>
              <w:rPr>
                <w:rFonts w:ascii="Sakkal Majalla" w:cs="Sakkal Majalla" w:eastAsia="Sakkal Majalla" w:hAnsi="Sakkal Majalla"/>
                <w:b w:val="false"/>
                <w:bCs w:val="false"/>
                <w:sz w:val="19"/>
                <w:szCs w:val="19"/>
                <w:rtl/>
              </w:rPr>
              <w:t xml:space="preserve"/>
            </w:r>
          </w:p>
        </w:tc>
      </w:tr>
      <w:tr>
        <w:tc>
          <w:tcPr>
            <w:tcW w:type="dxa" w:w="500"/>
            <w:tcBorders>
              <w:top w:val="single" w:color="555555" w:sz="4"/>
              <w:left w:val="single" w:color="555555" w:sz="4"/>
              <w:bottom w:val="single" w:color="555555" w:sz="4"/>
              <w:right w:val="single" w:color="555555" w:sz="4"/>
            </w:tcBorders>
            <w:vAlign w:val="center"/>
          </w:tcPr>
          <w:p>
            <w:pPr>
              <w:bidi/>
              <w:spacing w:after="0"/>
              <w:jc w:val="center"/>
            </w:pPr>
            <w:r>
              <w:rPr>
                <w:rFonts w:ascii="Sakkal Majalla" w:cs="Sakkal Majalla" w:eastAsia="Sakkal Majalla" w:hAnsi="Sakkal Majalla"/>
                <w:b w:val="false"/>
                <w:bCs w:val="false"/>
                <w:sz w:val="19"/>
                <w:szCs w:val="19"/>
                <w:rtl/>
              </w:rPr>
              <w:t xml:space="preserve">7</w:t>
            </w:r>
          </w:p>
        </w:tc>
        <w:tc>
          <w:tcPr>
            <w:tcW w:type="dxa" w:w="4300"/>
            <w:tcBorders>
              <w:top w:val="single" w:color="555555" w:sz="4"/>
              <w:left w:val="single" w:color="555555" w:sz="4"/>
              <w:bottom w:val="single" w:color="555555" w:sz="4"/>
              <w:right w:val="single" w:color="555555" w:sz="4"/>
            </w:tcBorders>
            <w:vAlign w:val="center"/>
          </w:tcPr>
          <w:p>
            <w:pPr>
              <w:bidi/>
              <w:spacing w:after="0"/>
              <w:jc w:val="right"/>
            </w:pPr>
            <w:r>
              <w:rPr>
                <w:rFonts w:ascii="Sakkal Majalla" w:cs="Sakkal Majalla" w:eastAsia="Sakkal Majalla" w:hAnsi="Sakkal Majalla"/>
                <w:b w:val="false"/>
                <w:bCs w:val="false"/>
                <w:sz w:val="19"/>
                <w:szCs w:val="19"/>
                <w:rtl/>
              </w:rPr>
              <w:t xml:space="preserve">مصاريف أخرى (يرجى التحديد): ...........................</w:t>
            </w:r>
          </w:p>
        </w:tc>
        <w:tc>
          <w:tcPr>
            <w:tcW w:type="dxa" w:w="1900"/>
            <w:tcBorders>
              <w:top w:val="single" w:color="555555" w:sz="4"/>
              <w:left w:val="single" w:color="555555" w:sz="4"/>
              <w:bottom w:val="single" w:color="555555" w:sz="4"/>
              <w:right w:val="single" w:color="555555" w:sz="4"/>
            </w:tcBorders>
            <w:vAlign w:val="center"/>
          </w:tcPr>
          <w:p>
            <w:pPr>
              <w:bidi/>
              <w:spacing w:after="0"/>
              <w:jc w:val="right"/>
            </w:pPr>
            <w:r>
              <w:rPr>
                <w:rFonts w:ascii="Sakkal Majalla" w:cs="Sakkal Majalla" w:eastAsia="Sakkal Majalla" w:hAnsi="Sakkal Majalla"/>
                <w:b w:val="false"/>
                <w:bCs w:val="false"/>
                <w:sz w:val="19"/>
                <w:szCs w:val="19"/>
                <w:rtl/>
              </w:rPr>
              <w:t xml:space="preserve"/>
            </w:r>
          </w:p>
        </w:tc>
        <w:tc>
          <w:tcPr>
            <w:tcW w:type="dxa" w:w="1750"/>
            <w:tcBorders>
              <w:top w:val="single" w:color="555555" w:sz="4"/>
              <w:left w:val="single" w:color="555555" w:sz="4"/>
              <w:bottom w:val="single" w:color="555555" w:sz="4"/>
              <w:right w:val="single" w:color="555555" w:sz="4"/>
            </w:tcBorders>
            <w:vAlign w:val="center"/>
          </w:tcPr>
          <w:p>
            <w:pPr>
              <w:bidi/>
              <w:spacing w:after="0"/>
              <w:jc w:val="right"/>
            </w:pPr>
            <w:r>
              <w:rPr>
                <w:rFonts w:ascii="Sakkal Majalla" w:cs="Sakkal Majalla" w:eastAsia="Sakkal Majalla" w:hAnsi="Sakkal Majalla"/>
                <w:b w:val="false"/>
                <w:bCs w:val="false"/>
                <w:sz w:val="19"/>
                <w:szCs w:val="19"/>
                <w:rtl/>
              </w:rPr>
              <w:t xml:space="preserve"/>
            </w:r>
          </w:p>
        </w:tc>
        <w:tc>
          <w:tcPr>
            <w:tcW w:type="dxa" w:w="1750"/>
            <w:tcBorders>
              <w:top w:val="single" w:color="555555" w:sz="4"/>
              <w:left w:val="single" w:color="555555" w:sz="4"/>
              <w:bottom w:val="single" w:color="555555" w:sz="4"/>
              <w:right w:val="single" w:color="555555" w:sz="4"/>
            </w:tcBorders>
            <w:vAlign w:val="center"/>
          </w:tcPr>
          <w:p>
            <w:pPr>
              <w:bidi/>
              <w:spacing w:after="0"/>
              <w:jc w:val="right"/>
            </w:pPr>
            <w:r>
              <w:rPr>
                <w:rFonts w:ascii="Sakkal Majalla" w:cs="Sakkal Majalla" w:eastAsia="Sakkal Majalla" w:hAnsi="Sakkal Majalla"/>
                <w:b w:val="false"/>
                <w:bCs w:val="false"/>
                <w:sz w:val="19"/>
                <w:szCs w:val="19"/>
                <w:rtl/>
              </w:rPr>
              <w:t xml:space="preserve"/>
            </w:r>
          </w:p>
        </w:tc>
      </w:tr>
      <w:tr>
        <w:tc>
          <w:tcPr>
            <w:tcW w:type="dxa" w:w="500"/>
            <w:tcBorders>
              <w:top w:val="single" w:color="555555" w:sz="4"/>
              <w:left w:val="single" w:color="555555" w:sz="4"/>
              <w:bottom w:val="single" w:color="555555" w:sz="4"/>
              <w:right w:val="single" w:color="555555" w:sz="4"/>
            </w:tcBorders>
            <w:shd w:fill="F3F1E9" w:val="clear"/>
            <w:vAlign w:val="center"/>
          </w:tcPr>
          <w:p>
            <w:pPr>
              <w:bidi/>
              <w:spacing w:after="0"/>
              <w:jc w:val="right"/>
            </w:pPr>
            <w:r>
              <w:rPr>
                <w:rFonts w:ascii="Sakkal Majalla" w:cs="Sakkal Majalla" w:eastAsia="Sakkal Majalla" w:hAnsi="Sakkal Majalla"/>
                <w:b w:val="false"/>
                <w:bCs w:val="false"/>
                <w:sz w:val="19"/>
                <w:szCs w:val="19"/>
                <w:rtl/>
              </w:rPr>
              <w:t xml:space="preserve"/>
            </w:r>
          </w:p>
        </w:tc>
        <w:tc>
          <w:tcPr>
            <w:tcW w:type="dxa" w:w="4300"/>
            <w:tcBorders>
              <w:top w:val="single" w:color="555555" w:sz="4"/>
              <w:left w:val="single" w:color="555555" w:sz="4"/>
              <w:bottom w:val="single" w:color="555555" w:sz="4"/>
              <w:right w:val="single" w:color="555555" w:sz="4"/>
            </w:tcBorders>
            <w:shd w:fill="F3F1E9" w:val="clear"/>
            <w:vAlign w:val="center"/>
          </w:tcPr>
          <w:p>
            <w:pPr>
              <w:bidi/>
              <w:spacing w:after="0"/>
              <w:jc w:val="right"/>
            </w:pPr>
            <w:r>
              <w:rPr>
                <w:rFonts w:ascii="Sakkal Majalla" w:cs="Sakkal Majalla" w:eastAsia="Sakkal Majalla" w:hAnsi="Sakkal Majalla"/>
                <w:b/>
                <w:bCs/>
                <w:sz w:val="19"/>
                <w:szCs w:val="19"/>
                <w:rtl/>
              </w:rPr>
              <w:t xml:space="preserve">الإجمالي التقريبي</w:t>
            </w:r>
          </w:p>
        </w:tc>
        <w:tc>
          <w:tcPr>
            <w:tcW w:type="dxa" w:w="1900"/>
            <w:tcBorders>
              <w:top w:val="single" w:color="555555" w:sz="4"/>
              <w:left w:val="single" w:color="555555" w:sz="4"/>
              <w:bottom w:val="single" w:color="555555" w:sz="4"/>
              <w:right w:val="single" w:color="555555" w:sz="4"/>
            </w:tcBorders>
            <w:shd w:fill="F3F1E9" w:val="clear"/>
            <w:vAlign w:val="center"/>
          </w:tcPr>
          <w:p>
            <w:pPr>
              <w:bidi/>
              <w:spacing w:after="0"/>
              <w:jc w:val="right"/>
            </w:pPr>
            <w:r>
              <w:rPr>
                <w:rFonts w:ascii="Sakkal Majalla" w:cs="Sakkal Majalla" w:eastAsia="Sakkal Majalla" w:hAnsi="Sakkal Majalla"/>
                <w:b w:val="false"/>
                <w:bCs w:val="false"/>
                <w:sz w:val="19"/>
                <w:szCs w:val="19"/>
                <w:rtl/>
              </w:rPr>
              <w:t xml:space="preserve"/>
            </w:r>
          </w:p>
        </w:tc>
        <w:tc>
          <w:tcPr>
            <w:tcW w:type="dxa" w:w="1750"/>
            <w:tcBorders>
              <w:top w:val="single" w:color="555555" w:sz="4"/>
              <w:left w:val="single" w:color="555555" w:sz="4"/>
              <w:bottom w:val="single" w:color="555555" w:sz="4"/>
              <w:right w:val="single" w:color="555555" w:sz="4"/>
            </w:tcBorders>
            <w:shd w:fill="F3F1E9" w:val="clear"/>
            <w:vAlign w:val="center"/>
          </w:tcPr>
          <w:p>
            <w:pPr>
              <w:bidi/>
              <w:spacing w:after="0"/>
              <w:jc w:val="right"/>
            </w:pPr>
            <w:r>
              <w:rPr>
                <w:rFonts w:ascii="Sakkal Majalla" w:cs="Sakkal Majalla" w:eastAsia="Sakkal Majalla" w:hAnsi="Sakkal Majalla"/>
                <w:b w:val="false"/>
                <w:bCs w:val="false"/>
                <w:sz w:val="19"/>
                <w:szCs w:val="19"/>
                <w:rtl/>
              </w:rPr>
              <w:t xml:space="preserve"/>
            </w:r>
          </w:p>
        </w:tc>
        <w:tc>
          <w:tcPr>
            <w:tcW w:type="dxa" w:w="1750"/>
            <w:tcBorders>
              <w:top w:val="single" w:color="555555" w:sz="4"/>
              <w:left w:val="single" w:color="555555" w:sz="4"/>
              <w:bottom w:val="single" w:color="555555" w:sz="4"/>
              <w:right w:val="single" w:color="555555" w:sz="4"/>
            </w:tcBorders>
            <w:shd w:fill="F3F1E9" w:val="clear"/>
            <w:vAlign w:val="center"/>
          </w:tcPr>
          <w:p>
            <w:pPr>
              <w:bidi/>
              <w:spacing w:after="0"/>
              <w:jc w:val="right"/>
            </w:pPr>
            <w:r>
              <w:rPr>
                <w:rFonts w:ascii="Sakkal Majalla" w:cs="Sakkal Majalla" w:eastAsia="Sakkal Majalla" w:hAnsi="Sakkal Majalla"/>
                <w:b w:val="false"/>
                <w:bCs w:val="false"/>
                <w:sz w:val="19"/>
                <w:szCs w:val="19"/>
                <w:rtl/>
              </w:rPr>
              <w:t xml:space="preserve"/>
            </w:r>
          </w:p>
        </w:tc>
      </w:tr>
    </w:tbl>
    <w:p>
      <w:pPr>
        <w:bidi/>
        <w:spacing w:after="120" w:before="40"/>
        <w:jc w:val="right"/>
      </w:pPr>
      <w:r>
        <w:rPr>
          <w:rFonts w:ascii="Sakkal Majalla" w:cs="Sakkal Majalla" w:eastAsia="Sakkal Majalla" w:hAnsi="Sakkal Majalla"/>
          <w:b w:val="false"/>
          <w:bCs w:val="false"/>
          <w:color w:val="555555"/>
          <w:sz w:val="17"/>
          <w:szCs w:val="17"/>
          <w:rtl/>
        </w:rPr>
        <w:t xml:space="preserve">ملاحظة: تعبئة المبالغ اختيارية، ويجوز إدراجها كنسبة مئوية من قيمة الطلب أو كمتوسط شهري تقريبي. المعلومات الواردة أعلاه قُدمت طوعًا من صاحب الشأن إلى الجهة الحكومية المختصة لأغراض دعم الرقابة التنظيمية.</w:t>
      </w:r>
    </w:p>
    <w:p>
      <w:pPr>
        <w:bidi/>
        <w:spacing w:after="80" w:line="300" w:lineRule="auto"/>
        <w:jc w:val="both"/>
      </w:pPr>
      <w:r>
        <w:rPr>
          <w:rFonts w:ascii="Sakkal Majalla" w:cs="Sakkal Majalla" w:eastAsia="Sakkal Majalla" w:hAnsi="Sakkal Majalla"/>
          <w:b w:val="false"/>
          <w:bCs w:val="false"/>
          <w:sz w:val="24"/>
          <w:szCs w:val="24"/>
          <w:rtl/>
        </w:rPr>
        <w:t xml:space="preserve">ختامًا، نجدد لمعاليكم خالص الشكر والتقدير على هذا القرار الإصلاحي، الذي يمثل دعمًا مباشرًا للمستثمر الكويتي، ويعزز ريادة الأعمال، ويرسخ بيئة استثمارية أكثر عدالة واستدامة، بما يواكب تطلعات دولة الكويت نحو اقتصاد أكثر تنافسية وازدهارًا.</w:t>
      </w:r>
    </w:p>
    <w:p>
      <w:pPr>
        <w:bidi/>
        <w:spacing w:after="140" w:line="300" w:lineRule="auto"/>
        <w:jc w:val="right"/>
      </w:pPr>
      <w:r>
        <w:rPr>
          <w:rFonts w:ascii="Sakkal Majalla" w:cs="Sakkal Majalla" w:eastAsia="Sakkal Majalla" w:hAnsi="Sakkal Majalla"/>
          <w:b/>
          <w:bCs/>
          <w:sz w:val="24"/>
          <w:szCs w:val="24"/>
          <w:rtl/>
        </w:rPr>
        <w:t xml:space="preserve">وتفضلوا بقبول فائق الاحترام والتقدير.</w:t>
      </w:r>
    </w:p>
    <w:p>
      <w:pPr>
        <w:bidi/>
        <w:spacing w:after="40" w:line="300" w:lineRule="auto"/>
        <w:jc w:val="right"/>
      </w:pPr>
      <w:r>
        <w:rPr>
          <w:rFonts w:ascii="Sakkal Majalla" w:cs="Sakkal Majalla" w:eastAsia="Sakkal Majalla" w:hAnsi="Sakkal Majalla"/>
          <w:b/>
          <w:bCs/>
          <w:sz w:val="24"/>
          <w:szCs w:val="24"/>
          <w:rtl/>
        </w:rPr>
        <w:t xml:space="preserve">اسم المفوّض بالتوقيع وصفته: ..............................................................</w:t>
      </w:r>
    </w:p>
    <w:p>
      <w:pPr>
        <w:bidi/>
        <w:spacing w:after="0" w:line="300" w:lineRule="auto"/>
        <w:jc w:val="right"/>
      </w:pPr>
      <w:r>
        <w:rPr>
          <w:rFonts w:ascii="Sakkal Majalla" w:cs="Sakkal Majalla" w:eastAsia="Sakkal Majalla" w:hAnsi="Sakkal Majalla"/>
          <w:b/>
          <w:bCs/>
          <w:sz w:val="24"/>
          <w:szCs w:val="24"/>
          <w:rtl/>
        </w:rPr>
        <w:t xml:space="preserve">التاريخ:      /      / 2026م          التوقيع: ..................................          الختم الرسمي للمطعم / المتجر</w:t>
      </w:r>
    </w:p>
    <w:sectPr>
      <w:pgSz w:w="11906" w:h="16838" w:orient="portrait"/>
      <w:pgMar w:top="700" w:right="850" w:bottom="6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2026-07-16T11:21:54.340Z</dcterms:created>
  <dcterms:modified xsi:type="dcterms:W3CDTF">2026-07-16T11:21:54.340Z</dcterms:modified>
</cp:coreProperties>
</file>

<file path=docProps/custom.xml><?xml version="1.0" encoding="utf-8"?>
<Properties xmlns="http://schemas.openxmlformats.org/officeDocument/2006/custom-properties" xmlns:vt="http://schemas.openxmlformats.org/officeDocument/2006/docPropsVTypes"/>
</file>