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FE" w:rsidRDefault="00453789" w:rsidP="00453789">
      <w:pPr>
        <w:jc w:val="center"/>
      </w:pPr>
      <w:r>
        <w:t>Правила викторины Дорожные знаки:</w:t>
      </w:r>
    </w:p>
    <w:p w:rsidR="00453789" w:rsidRDefault="00453789" w:rsidP="00453789">
      <w:r>
        <w:t xml:space="preserve">Вы должны ответить на </w:t>
      </w:r>
      <w:bookmarkStart w:id="0" w:name="_GoBack"/>
      <w:bookmarkEnd w:id="0"/>
    </w:p>
    <w:sectPr w:rsidR="0045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1D"/>
    <w:rsid w:val="000737FE"/>
    <w:rsid w:val="00453789"/>
    <w:rsid w:val="0055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EEF4"/>
  <w15:chartTrackingRefBased/>
  <w15:docId w15:val="{609F6173-C65C-4FA8-9B67-7C10A446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2019-01-30T10:25:00Z</dcterms:created>
  <dcterms:modified xsi:type="dcterms:W3CDTF">2019-01-30T10:28:00Z</dcterms:modified>
</cp:coreProperties>
</file>