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 w:eastAsia="ko-KR"/>
          <w:rFonts w:ascii="Consolas" w:eastAsia="Consolas" w:hAnsi="Consolas" w:cs="Consolas" w:hint="eastAsia"/>
          <w:b w:val="0"/>
          <w:bCs w:val="0"/>
          <w:sz w:val="26"/>
          <w:szCs w:val="26"/>
          <w:rtl w:val="off"/>
        </w:rPr>
      </w:pPr>
    </w:p>
    <w:p>
      <w:pPr>
        <w:rPr>
          <w:lang w:eastAsia="ko-KR"/>
          <w:rFonts w:ascii="Consolas" w:eastAsia="Consolas" w:hAnsi="Consolas" w:cs="Consolas" w:hint="eastAsia"/>
          <w:b w:val="0"/>
          <w:bCs w:val="0"/>
          <w:sz w:val="26"/>
          <w:szCs w:val="26"/>
          <w:rtl w:val="off"/>
        </w:rPr>
      </w:pPr>
    </w:p>
    <w:p>
      <w:pPr>
        <w:rPr>
          <w:lang w:eastAsia="ko-KR"/>
          <w:rFonts w:ascii="Consolas" w:eastAsia="Consolas" w:hAnsi="Consolas" w:cs="Consolas" w:hint="eastAsia"/>
          <w:b w:val="0"/>
          <w:bCs w:val="0"/>
          <w:sz w:val="26"/>
          <w:szCs w:val="26"/>
          <w:rtl w:val="off"/>
        </w:rPr>
      </w:pPr>
    </w:p>
    <w:p>
      <w:pPr>
        <w:rPr>
          <w:lang w:eastAsia="ko-KR"/>
          <w:rFonts w:ascii="Consolas" w:eastAsia="Consolas" w:hAnsi="Consolas" w:cs="Consolas" w:hint="eastAsia"/>
          <w:b w:val="0"/>
          <w:bCs w:val="0"/>
          <w:sz w:val="26"/>
          <w:szCs w:val="26"/>
          <w:rtl w:val="off"/>
        </w:rPr>
      </w:pPr>
      <w:r>
        <w:rPr>
          <w:lang w:eastAsia="ko-KR"/>
          <w:rFonts w:ascii="Consolas" w:eastAsia="Consolas" w:hAnsi="Consolas" w:cs="Consolas"/>
          <w:b w:val="0"/>
          <w:bCs w:val="0"/>
          <w:sz w:val="26"/>
          <w:szCs w:val="26"/>
          <w:rtl w:val="off"/>
        </w:rPr>
        <w:t xml:space="preserve">목차 </w:t>
      </w:r>
    </w:p>
    <w:p>
      <w:pPr>
        <w:rPr>
          <w:lang w:eastAsia="ko-KR"/>
          <w:rFonts w:ascii="Consolas" w:eastAsia="Consolas" w:hAnsi="Consolas" w:cs="Consolas"/>
          <w:b w:val="0"/>
          <w:bCs w:val="0"/>
          <w:sz w:val="26"/>
          <w:szCs w:val="26"/>
          <w:rtl w:val="off"/>
        </w:rPr>
      </w:pPr>
    </w:p>
    <w:p>
      <w:pPr>
        <w:rPr>
          <w:lang w:eastAsia="ko-KR"/>
          <w:rFonts w:ascii="Consolas" w:eastAsia="Consolas" w:hAnsi="Consolas" w:cs="Consolas"/>
          <w:b/>
          <w:bCs/>
          <w:sz w:val="26"/>
          <w:szCs w:val="26"/>
          <w:rtl w:val="off"/>
        </w:rPr>
      </w:pPr>
      <w:r>
        <w:rPr>
          <w:lang w:eastAsia="ko-KR"/>
          <w:rFonts w:ascii="Consolas" w:eastAsia="Consolas" w:hAnsi="Consolas" w:cs="Consolas" w:hint="default"/>
          <w:b/>
          <w:bCs/>
          <w:sz w:val="26"/>
          <w:szCs w:val="26"/>
          <w:rtl w:val="off"/>
        </w:rPr>
        <w:t>1 Prameter</w:t>
      </w:r>
    </w:p>
    <w:p>
      <w:pPr>
        <w:rPr>
          <w:lang w:eastAsia="ko-KR"/>
          <w:rFonts w:ascii="Consolas" w:eastAsia="Consolas" w:hAnsi="Consolas" w:cs="Consolas" w:hint="eastAsia"/>
          <w:b/>
          <w:bCs/>
          <w:strike w:val="off"/>
          <w:sz w:val="26"/>
          <w:szCs w:val="26"/>
          <w:rtl w:val="off"/>
        </w:rPr>
      </w:pPr>
      <w:r>
        <w:rPr>
          <w:lang w:eastAsia="ko-KR"/>
          <w:rFonts w:ascii="Consolas" w:eastAsia="Consolas" w:hAnsi="Consolas" w:cs="Consolas" w:hint="default"/>
          <w:b/>
          <w:bCs/>
          <w:strike w:val="off"/>
          <w:sz w:val="26"/>
          <w:szCs w:val="26"/>
          <w:rtl w:val="off"/>
        </w:rPr>
        <w:t>2 Bootloader &amp; FW Programming</w:t>
      </w:r>
    </w:p>
    <w:p>
      <w:pPr>
        <w:rPr>
          <w:lang w:eastAsia="ko-KR"/>
          <w:rFonts w:ascii="Consolas" w:eastAsia="Consolas" w:hAnsi="Consolas" w:cs="Consolas" w:hint="eastAsia"/>
          <w:b/>
          <w:bCs/>
          <w:strike w:val="off"/>
          <w:sz w:val="24"/>
          <w:szCs w:val="24"/>
          <w:rtl w:val="off"/>
        </w:rPr>
      </w:pPr>
      <w:r>
        <w:rPr>
          <w:lang w:eastAsia="ko-KR"/>
          <w:rFonts w:ascii="Consolas" w:eastAsia="Consolas" w:hAnsi="Consolas" w:cs="Consolas" w:hint="default"/>
          <w:b/>
          <w:bCs/>
          <w:strike w:val="off"/>
          <w:sz w:val="24"/>
          <w:szCs w:val="24"/>
          <w:rtl w:val="off"/>
        </w:rPr>
        <w:t xml:space="preserve">  2-1 Target, Tools, PC Connection</w:t>
      </w:r>
    </w:p>
    <w:p>
      <w:pPr>
        <w:rPr>
          <w:lang w:eastAsia="ko-KR"/>
          <w:rFonts w:ascii="Consolas" w:eastAsia="Consolas" w:hAnsi="Consolas" w:cs="Consolas" w:hint="eastAsia"/>
          <w:b/>
          <w:bCs/>
          <w:strike w:val="off"/>
          <w:sz w:val="24"/>
          <w:szCs w:val="24"/>
          <w:rtl w:val="off"/>
        </w:rPr>
      </w:pPr>
      <w:r>
        <w:rPr>
          <w:lang w:eastAsia="ko-KR"/>
          <w:rFonts w:ascii="Consolas" w:eastAsia="Consolas" w:hAnsi="Consolas" w:cs="Consolas" w:hint="default"/>
          <w:b/>
          <w:bCs/>
          <w:strike w:val="off"/>
          <w:sz w:val="24"/>
          <w:szCs w:val="24"/>
          <w:rtl w:val="off"/>
        </w:rPr>
        <w:t xml:space="preserve">  2-2 Bootloader File Programming</w:t>
      </w:r>
    </w:p>
    <w:p>
      <w:pPr>
        <w:rPr>
          <w:lang w:eastAsia="ko-KR"/>
          <w:rFonts w:ascii="Consolas" w:eastAsia="Consolas" w:hAnsi="Consolas" w:cs="Consolas" w:hint="eastAsia"/>
          <w:b/>
          <w:bCs/>
          <w:strike w:val="off"/>
          <w:sz w:val="24"/>
          <w:szCs w:val="24"/>
          <w:rtl w:val="off"/>
        </w:rPr>
      </w:pPr>
      <w:r>
        <w:rPr>
          <w:lang w:eastAsia="ko-KR"/>
          <w:rFonts w:ascii="Consolas" w:eastAsia="Consolas" w:hAnsi="Consolas" w:cs="Consolas" w:hint="default"/>
          <w:b/>
          <w:bCs/>
          <w:strike w:val="off"/>
          <w:sz w:val="24"/>
          <w:szCs w:val="24"/>
          <w:rtl w:val="off"/>
        </w:rPr>
        <w:t xml:space="preserve">  2-3 FW File Programming</w:t>
      </w:r>
    </w:p>
    <w:p>
      <w:pPr>
        <w:rPr>
          <w:lang w:eastAsia="ko-KR"/>
          <w:rFonts w:ascii="Consolas" w:eastAsia="Consolas" w:hAnsi="Consolas" w:cs="Consolas" w:hint="eastAsia"/>
          <w:b/>
          <w:bCs/>
          <w:strike w:val="off"/>
          <w:sz w:val="24"/>
          <w:szCs w:val="24"/>
          <w:rtl w:val="off"/>
        </w:rPr>
      </w:pPr>
      <w:r>
        <w:rPr>
          <w:lang w:eastAsia="ko-KR"/>
          <w:rFonts w:ascii="Consolas" w:eastAsia="Consolas" w:hAnsi="Consolas" w:cs="Consolas" w:hint="default"/>
          <w:b/>
          <w:bCs/>
          <w:strike w:val="off"/>
          <w:sz w:val="24"/>
          <w:szCs w:val="24"/>
          <w:rtl w:val="off"/>
        </w:rPr>
        <w:t xml:space="preserve">  2-4 Bootloader File + FW File  xxx.bin File Make</w:t>
      </w:r>
    </w:p>
    <w:p>
      <w:pPr>
        <w:rPr>
          <w:lang w:eastAsia="ko-KR"/>
          <w:rFonts w:ascii="Consolas" w:eastAsia="Consolas" w:hAnsi="Consolas" w:cs="Consolas" w:hint="eastAsia"/>
          <w:b/>
          <w:bCs/>
          <w:strike w:val="off"/>
          <w:sz w:val="24"/>
          <w:szCs w:val="24"/>
          <w:rtl w:val="off"/>
        </w:rPr>
      </w:pPr>
      <w:r>
        <w:rPr>
          <w:lang w:eastAsia="ko-KR"/>
          <w:rFonts w:ascii="Consolas" w:eastAsia="Consolas" w:hAnsi="Consolas" w:cs="Consolas" w:hint="default"/>
          <w:b/>
          <w:bCs/>
          <w:strike w:val="off"/>
          <w:sz w:val="24"/>
          <w:szCs w:val="24"/>
          <w:rtl w:val="off"/>
        </w:rPr>
        <w:t xml:space="preserve">  2-5 </w:t>
      </w:r>
      <w:r>
        <w:rPr>
          <w:lang w:eastAsia="ko-KR"/>
          <w:rFonts w:ascii="Consolas" w:eastAsia="Consolas" w:hAnsi="Consolas" w:cs="Consolas" w:hint="eastAsia"/>
          <w:b/>
          <w:bCs/>
          <w:strike w:val="off"/>
          <w:sz w:val="24"/>
          <w:szCs w:val="24"/>
          <w:rtl w:val="off"/>
        </w:rPr>
        <w:t xml:space="preserve">Bootloader File + FW File  xxx.bin File </w:t>
      </w:r>
      <w:r>
        <w:rPr>
          <w:lang w:eastAsia="ko-KR"/>
          <w:rFonts w:ascii="Consolas" w:eastAsia="Consolas" w:hAnsi="Consolas" w:cs="Consolas" w:hint="default"/>
          <w:b/>
          <w:bCs/>
          <w:strike w:val="off"/>
          <w:sz w:val="24"/>
          <w:szCs w:val="24"/>
          <w:rtl w:val="off"/>
        </w:rPr>
        <w:t>Programming</w:t>
      </w:r>
    </w:p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  <w:r>
        <w:rPr>
          <w:lang w:eastAsia="ko-KR"/>
          <w:rFonts w:ascii="Consolas" w:eastAsia="Consolas" w:hAnsi="Consolas" w:cs="Consolas" w:hint="eastAsia"/>
          <w:b/>
          <w:bCs/>
          <w:sz w:val="26"/>
          <w:szCs w:val="26"/>
          <w:rtl w:val="off"/>
        </w:rPr>
        <w:t>3 GUI Monitor Program</w:t>
      </w:r>
      <w: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  <w:br w:type="page"/>
      </w:r>
    </w:p>
    <w:tbl>
      <w:tblPr>
        <w:tblStyle w:val="a6"/>
        <w:tblpPr w:vertAnchor="text" w:horzAnchor="page" w:tblpX="1235" w:tblpY="132"/>
        <w:tblLook w:val="04A0" w:firstRow="1" w:lastRow="0" w:firstColumn="1" w:lastColumn="0" w:noHBand="0" w:noVBand="1"/>
        <w:tblLayout w:type="autofit"/>
      </w:tblPr>
      <w:tblGrid>
        <w:gridCol w:w="408"/>
        <w:gridCol w:w="983"/>
        <w:gridCol w:w="1863"/>
        <w:gridCol w:w="690"/>
        <w:gridCol w:w="486"/>
        <w:gridCol w:w="1654"/>
        <w:gridCol w:w="1040"/>
        <w:gridCol w:w="23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8" w:type="dxa"/>
            <w:gridSpan w:val="8"/>
          </w:tcPr>
          <w:p>
            <w:pPr>
              <w:jc w:val="left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24"/>
                <w:szCs w:val="24"/>
                <w:rtl w:val="off"/>
              </w:rPr>
              <w:t>1 Prameter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Align w:val="center"/>
          </w:tcPr>
          <w:p>
            <w:pPr>
              <w:jc w:val="center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No</w:t>
            </w:r>
          </w:p>
        </w:tc>
        <w:tc>
          <w:tcPr>
            <w:tcW w:w="2846" w:type="dxa"/>
            <w:gridSpan w:val="2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  <w:rtl w:val="off"/>
              </w:rPr>
              <w:t>Protection / Release</w:t>
            </w:r>
          </w:p>
        </w:tc>
        <w:tc>
          <w:tcPr>
            <w:tcW w:w="3870" w:type="dxa"/>
            <w:gridSpan w:val="4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  <w:rtl w:val="off"/>
              </w:rPr>
              <w:t>Parameter Value &amp; Check Condition</w:t>
            </w:r>
          </w:p>
        </w:tc>
        <w:tc>
          <w:tcPr>
            <w:tcW w:w="2354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FET State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</w:rPr>
              <w:t>1</w:t>
            </w:r>
          </w:p>
        </w:tc>
        <w:tc>
          <w:tcPr>
            <w:tcW w:w="983" w:type="dxa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  <w:rtl w:val="off"/>
              </w:rPr>
              <w:t>C</w:t>
            </w:r>
            <w:r>
              <w:rPr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</w:rPr>
              <w:t>OVP</w:t>
            </w: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과전압 보호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MAX_V</w:t>
            </w:r>
          </w:p>
        </w:tc>
        <w:tc>
          <w:tcPr>
            <w:tcW w:w="486" w:type="dxa"/>
          </w:tcPr>
          <w:p>
            <w:pPr>
              <w:jc w:val="center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&gt;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4200 mV</w:t>
            </w:r>
          </w:p>
        </w:tc>
        <w:tc>
          <w:tcPr>
            <w:tcW w:w="1040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</w:t>
            </w:r>
          </w:p>
        </w:tc>
        <w:tc>
          <w:tcPr>
            <w:tcW w:w="2354" w:type="dxa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Charge FET OFF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</w:tcPr>
          <w:p>
            <w:pPr>
              <w:rPr>
                <w:b/>
                <w:bCs/>
              </w:rPr>
            </w:pPr>
          </w:p>
        </w:tc>
        <w:tc>
          <w:tcPr>
            <w:tcW w:w="98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C</w:t>
            </w: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>OV</w:t>
            </w: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PR</w:t>
            </w: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과</w:t>
            </w: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>전압</w:t>
            </w: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 xml:space="preserve"> 차단 복구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MAX_V</w:t>
            </w:r>
          </w:p>
        </w:tc>
        <w:tc>
          <w:tcPr>
            <w:tcW w:w="486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&lt;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color w:val="000000"/>
                <w:sz w:val="16"/>
                <w:szCs w:val="16"/>
                <w:rtl w:val="off"/>
              </w:rPr>
              <w:t>OVP-50 = 4150 mV</w:t>
            </w:r>
          </w:p>
        </w:tc>
        <w:tc>
          <w:tcPr>
            <w:tcW w:w="1040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</w:t>
            </w:r>
          </w:p>
        </w:tc>
        <w:tc>
          <w:tcPr>
            <w:tcW w:w="2354" w:type="dxa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Charge FET ON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  <w:rtl w:val="off"/>
              </w:rPr>
              <w:t>2</w:t>
            </w:r>
          </w:p>
        </w:tc>
        <w:tc>
          <w:tcPr>
            <w:tcW w:w="983" w:type="dxa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  <w:rtl w:val="off"/>
              </w:rPr>
              <w:t>D</w:t>
            </w:r>
            <w:r>
              <w:rPr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</w:rPr>
              <w:t>UVP</w:t>
            </w: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저전압 보호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highlight w:val="none"/>
                <w:spacing w:val="0"/>
                <w:rtl w:val="off"/>
              </w:rPr>
              <w:t>MIN_V</w:t>
            </w:r>
          </w:p>
        </w:tc>
        <w:tc>
          <w:tcPr>
            <w:tcW w:w="486" w:type="dxa"/>
          </w:tcPr>
          <w:p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&lt;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3000 mV</w:t>
            </w:r>
          </w:p>
        </w:tc>
        <w:tc>
          <w:tcPr>
            <w:tcW w:w="1040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</w:t>
            </w:r>
          </w:p>
        </w:tc>
        <w:tc>
          <w:tcPr>
            <w:tcW w:w="2354" w:type="dxa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trike w:val="off"/>
                <w:sz w:val="16"/>
                <w:szCs w:val="16"/>
                <w:rtl w:val="off"/>
              </w:rPr>
              <w:t>Discharge FET OFF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</w:tcPr>
          <w:p>
            <w:pPr>
              <w:rPr>
                <w:b w:val="0"/>
                <w:bCs w:val="0"/>
              </w:rPr>
            </w:pPr>
          </w:p>
        </w:tc>
        <w:tc>
          <w:tcPr>
            <w:tcW w:w="98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D</w:t>
            </w: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>U</w:t>
            </w: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VPR</w:t>
            </w: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저</w:t>
            </w: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>전압</w:t>
            </w: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 xml:space="preserve"> 차단 복구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highlight w:val="none"/>
                <w:spacing w:val="0"/>
                <w:rtl w:val="off"/>
              </w:rPr>
              <w:t>MIN_V</w:t>
            </w:r>
          </w:p>
        </w:tc>
        <w:tc>
          <w:tcPr>
            <w:tcW w:w="486" w:type="dxa"/>
          </w:tcPr>
          <w:p>
            <w:pPr>
              <w:jc w:val="center"/>
              <w:rPr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color w:val="000000"/>
                <w:sz w:val="16"/>
                <w:szCs w:val="16"/>
                <w:rtl w:val="off"/>
              </w:rPr>
              <w:t>UVP+50 = 3050 mV</w:t>
            </w:r>
          </w:p>
        </w:tc>
        <w:tc>
          <w:tcPr>
            <w:tcW w:w="1040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trike w:val="off"/>
                <w:sz w:val="16"/>
                <w:szCs w:val="16"/>
                <w:rtl w:val="off"/>
              </w:rPr>
              <w:t>&gt; 3초</w:t>
            </w:r>
          </w:p>
        </w:tc>
        <w:tc>
          <w:tcPr>
            <w:tcW w:w="2354" w:type="dxa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Discharge FET ON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3</w:t>
            </w:r>
          </w:p>
        </w:tc>
        <w:tc>
          <w:tcPr>
            <w:tcW w:w="983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  <w:rtl w:val="off"/>
              </w:rPr>
              <w:t>C</w:t>
            </w:r>
            <w:r>
              <w:rPr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</w:rPr>
              <w:t>OCP</w:t>
            </w:r>
          </w:p>
        </w:tc>
        <w:tc>
          <w:tcPr>
            <w:tcW w:w="1863" w:type="dxa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충전 인식</w:t>
            </w:r>
          </w:p>
        </w:tc>
        <w:tc>
          <w:tcPr>
            <w:tcW w:w="690" w:type="dxa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A</w:t>
            </w:r>
          </w:p>
        </w:tc>
        <w:tc>
          <w:tcPr>
            <w:tcW w:w="486" w:type="dxa"/>
            <w:vAlign w:val="center"/>
          </w:tcPr>
          <w:p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&gt;</w:t>
            </w:r>
          </w:p>
        </w:tc>
        <w:tc>
          <w:tcPr>
            <w:tcW w:w="1654" w:type="dxa"/>
            <w:vAlign w:val="center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3 A</w:t>
            </w:r>
          </w:p>
        </w:tc>
        <w:tc>
          <w:tcPr>
            <w:tcW w:w="1040" w:type="dxa"/>
            <w:vAlign w:val="center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 AND</w:t>
            </w:r>
          </w:p>
        </w:tc>
        <w:tc>
          <w:tcPr>
            <w:tcW w:w="2354" w:type="dxa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983" w:type="dxa"/>
            <w:vMerge w:val="continue"/>
          </w:tcPr>
          <w:p>
            <w:pPr>
              <w:rPr>
                <w:b w:val="0"/>
                <w:bCs w:val="0"/>
              </w:rPr>
            </w:pP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충전 과전류 보호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A</w:t>
            </w:r>
          </w:p>
        </w:tc>
        <w:tc>
          <w:tcPr>
            <w:tcW w:w="486" w:type="dxa"/>
          </w:tcPr>
          <w:p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&gt;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30 A</w:t>
            </w:r>
          </w:p>
        </w:tc>
        <w:tc>
          <w:tcPr>
            <w:tcW w:w="1040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</w:t>
            </w:r>
          </w:p>
        </w:tc>
        <w:tc>
          <w:tcPr>
            <w:tcW w:w="2354" w:type="dxa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Charge FET OFF</w:t>
            </w:r>
          </w:p>
        </w:tc>
      </w:tr>
      <w:tr>
        <w:trPr>
          <w:trHeight w:val="37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</w:tcPr>
          <w:p>
            <w:pPr>
              <w:rPr>
                <w:b w:val="0"/>
                <w:bCs w:val="0"/>
              </w:rPr>
            </w:pPr>
          </w:p>
        </w:tc>
        <w:tc>
          <w:tcPr>
            <w:tcW w:w="983" w:type="dxa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C</w:t>
            </w: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>O</w:t>
            </w: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CPR</w:t>
            </w: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충전 과전류 차단 복구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A</w:t>
            </w:r>
          </w:p>
        </w:tc>
        <w:tc>
          <w:tcPr>
            <w:tcW w:w="486" w:type="dxa"/>
          </w:tcPr>
          <w:p>
            <w:pPr>
              <w:jc w:val="center"/>
              <w:rPr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&lt;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-3 A</w:t>
            </w:r>
          </w:p>
        </w:tc>
        <w:tc>
          <w:tcPr>
            <w:tcW w:w="1040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</w:t>
            </w:r>
          </w:p>
        </w:tc>
        <w:tc>
          <w:tcPr>
            <w:tcW w:w="2354" w:type="dxa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 xml:space="preserve">방전 인식 </w:t>
            </w: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trike w:val="off"/>
                <w:sz w:val="16"/>
                <w:szCs w:val="16"/>
                <w:rtl w:val="off"/>
              </w:rPr>
              <w:t>Charge FET ON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4</w:t>
            </w:r>
          </w:p>
        </w:tc>
        <w:tc>
          <w:tcPr>
            <w:tcW w:w="983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</w:rPr>
              <w:t>DOCP</w:t>
            </w: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방전 인식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A</w:t>
            </w:r>
          </w:p>
        </w:tc>
        <w:tc>
          <w:tcPr>
            <w:tcW w:w="486" w:type="dxa"/>
          </w:tcPr>
          <w:p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&lt;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-3 A</w:t>
            </w:r>
          </w:p>
        </w:tc>
        <w:tc>
          <w:tcPr>
            <w:tcW w:w="1040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 AND</w:t>
            </w:r>
          </w:p>
        </w:tc>
        <w:tc>
          <w:tcPr>
            <w:tcW w:w="2354" w:type="dxa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983" w:type="dxa"/>
            <w:vMerge w:val="continue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방전 과전류 보호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highlight w:val="none"/>
                <w:spacing w:val="0"/>
                <w:rtl w:val="off"/>
              </w:rPr>
              <w:t>A</w:t>
            </w:r>
          </w:p>
        </w:tc>
        <w:tc>
          <w:tcPr>
            <w:tcW w:w="486" w:type="dxa"/>
          </w:tcPr>
          <w:p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&lt;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-90 A</w:t>
            </w:r>
          </w:p>
        </w:tc>
        <w:tc>
          <w:tcPr>
            <w:tcW w:w="1040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</w:t>
            </w:r>
          </w:p>
        </w:tc>
        <w:tc>
          <w:tcPr>
            <w:tcW w:w="2354" w:type="dxa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Discharge FET OFF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</w:tcPr>
          <w:p>
            <w:pPr>
              <w:rPr>
                <w:b w:val="0"/>
                <w:bCs w:val="0"/>
              </w:rPr>
            </w:pPr>
          </w:p>
        </w:tc>
        <w:tc>
          <w:tcPr>
            <w:tcW w:w="983" w:type="dxa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DOCPR</w:t>
            </w: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방전 과전류 차단 복구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A</w:t>
            </w:r>
          </w:p>
        </w:tc>
        <w:tc>
          <w:tcPr>
            <w:tcW w:w="486" w:type="dxa"/>
          </w:tcPr>
          <w:p>
            <w:pPr>
              <w:jc w:val="center"/>
              <w:rPr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3 A</w:t>
            </w:r>
          </w:p>
        </w:tc>
        <w:tc>
          <w:tcPr>
            <w:tcW w:w="1040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</w:t>
            </w:r>
          </w:p>
        </w:tc>
        <w:tc>
          <w:tcPr>
            <w:tcW w:w="2354" w:type="dxa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충전인식 Discharge FET ON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5</w:t>
            </w:r>
          </w:p>
        </w:tc>
        <w:tc>
          <w:tcPr>
            <w:tcW w:w="983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  <w:rtl w:val="off"/>
              </w:rPr>
              <w:t>C</w:t>
            </w:r>
            <w:r>
              <w:rPr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</w:rPr>
              <w:t>OTP</w:t>
            </w:r>
          </w:p>
        </w:tc>
        <w:tc>
          <w:tcPr>
            <w:tcW w:w="1863" w:type="dxa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충전 인식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A</w:t>
            </w:r>
          </w:p>
        </w:tc>
        <w:tc>
          <w:tcPr>
            <w:tcW w:w="486" w:type="dxa"/>
          </w:tcPr>
          <w:p>
            <w:pPr>
              <w:jc w:val="center"/>
              <w:rPr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3 A</w:t>
            </w:r>
          </w:p>
        </w:tc>
        <w:tc>
          <w:tcPr>
            <w:tcW w:w="1040" w:type="dxa"/>
            <w:vAlign w:val="center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z w:val="16"/>
                <w:szCs w:val="16"/>
                <w:rtl w:val="off"/>
              </w:rPr>
              <w:t>&gt; 3초 AND</w:t>
            </w:r>
          </w:p>
        </w:tc>
        <w:tc>
          <w:tcPr>
            <w:tcW w:w="2354" w:type="dxa"/>
            <w:vMerge w:val="restart"/>
            <w:vAlign w:val="center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Charge FET OFF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983" w:type="dxa"/>
            <w:vMerge w:val="continue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1863" w:type="dxa"/>
            <w:vAlign w:val="center"/>
          </w:tcPr>
          <w:p>
            <w:pPr>
              <w:rPr>
                <w:b/>
                <w:bCs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충전 고온 보호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highlight w:val="none"/>
                <w:spacing w:val="0"/>
                <w:rtl w:val="off"/>
              </w:rPr>
              <w:t>MAX_T</w:t>
            </w:r>
          </w:p>
        </w:tc>
        <w:tc>
          <w:tcPr>
            <w:tcW w:w="486" w:type="dxa"/>
          </w:tcPr>
          <w:p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&gt;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 xml:space="preserve">55 </w:t>
            </w:r>
            <w:r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  <w:t>℃</w:t>
            </w:r>
          </w:p>
        </w:tc>
        <w:tc>
          <w:tcPr>
            <w:tcW w:w="1040" w:type="dxa"/>
            <w:vAlign w:val="center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</w:t>
            </w:r>
          </w:p>
        </w:tc>
        <w:tc>
          <w:tcPr>
            <w:tcW w:w="2354" w:type="dxa"/>
            <w:vMerge w:val="continue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</w:tr>
      <w:tr>
        <w:trPr>
          <w:trHeight w:val="37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  <w:vAlign w:val="center"/>
          </w:tcPr>
          <w:p>
            <w:pPr>
              <w:rPr>
                <w:b w:val="0"/>
                <w:bCs w:val="0"/>
              </w:rPr>
            </w:pPr>
          </w:p>
        </w:tc>
        <w:tc>
          <w:tcPr>
            <w:tcW w:w="983" w:type="dxa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C</w:t>
            </w: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>OT</w:t>
            </w: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PR</w:t>
            </w:r>
          </w:p>
        </w:tc>
        <w:tc>
          <w:tcPr>
            <w:tcW w:w="1863" w:type="dxa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>충전</w:t>
            </w: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 xml:space="preserve"> </w:t>
            </w: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고</w:t>
            </w: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>온</w:t>
            </w: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 xml:space="preserve"> 차단 복구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MAX_T</w:t>
            </w:r>
          </w:p>
        </w:tc>
        <w:tc>
          <w:tcPr>
            <w:tcW w:w="486" w:type="dxa"/>
          </w:tcPr>
          <w:p>
            <w:pPr>
              <w:jc w:val="center"/>
              <w:rPr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&lt;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 xml:space="preserve">COTP-5 = 50 </w:t>
            </w:r>
            <w: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  <w:t>℃</w:t>
            </w:r>
          </w:p>
        </w:tc>
        <w:tc>
          <w:tcPr>
            <w:tcW w:w="1040" w:type="dxa"/>
            <w:vAlign w:val="center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</w:t>
            </w:r>
          </w:p>
        </w:tc>
        <w:tc>
          <w:tcPr>
            <w:tcW w:w="2354" w:type="dxa"/>
            <w:vAlign w:val="center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Chagre FET ON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6</w:t>
            </w:r>
          </w:p>
        </w:tc>
        <w:tc>
          <w:tcPr>
            <w:tcW w:w="983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  <w:rtl w:val="off"/>
              </w:rPr>
              <w:t>C</w:t>
            </w:r>
            <w:r>
              <w:rPr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</w:rPr>
              <w:t>UTP</w:t>
            </w:r>
          </w:p>
        </w:tc>
        <w:tc>
          <w:tcPr>
            <w:tcW w:w="1863" w:type="dxa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충전 인식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A</w:t>
            </w:r>
          </w:p>
        </w:tc>
        <w:tc>
          <w:tcPr>
            <w:tcW w:w="486" w:type="dxa"/>
          </w:tcPr>
          <w:p>
            <w:pPr>
              <w:jc w:val="center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&gt;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3 A</w:t>
            </w:r>
          </w:p>
        </w:tc>
        <w:tc>
          <w:tcPr>
            <w:tcW w:w="1040" w:type="dxa"/>
            <w:vAlign w:val="center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z w:val="16"/>
                <w:szCs w:val="16"/>
                <w:rtl w:val="off"/>
              </w:rPr>
              <w:t>&gt; 3초 AND</w:t>
            </w:r>
          </w:p>
        </w:tc>
        <w:tc>
          <w:tcPr>
            <w:tcW w:w="2354" w:type="dxa"/>
            <w:vMerge w:val="restart"/>
            <w:vAlign w:val="center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Charge FET OFF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  <w:vAlign w:val="center"/>
          </w:tcPr>
          <w:p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983" w:type="dxa"/>
            <w:vMerge w:val="continue"/>
            <w:vAlign w:val="center"/>
          </w:tcPr>
          <w:p>
            <w:pPr>
              <w:rPr>
                <w:b w:val="0"/>
                <w:bCs w:val="0"/>
              </w:rPr>
            </w:pPr>
          </w:p>
        </w:tc>
        <w:tc>
          <w:tcPr>
            <w:tcW w:w="1863" w:type="dxa"/>
          </w:tcPr>
          <w:p>
            <w:pPr>
              <w:rPr>
                <w:b/>
                <w:bCs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충전 저온 보호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highlight w:val="none"/>
                <w:spacing w:val="0"/>
                <w:rtl w:val="off"/>
              </w:rPr>
              <w:t>MIN_T</w:t>
            </w:r>
          </w:p>
        </w:tc>
        <w:tc>
          <w:tcPr>
            <w:tcW w:w="486" w:type="dxa"/>
          </w:tcPr>
          <w:p>
            <w:pPr>
              <w:jc w:val="center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&lt;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-5</w:t>
            </w: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  <w:t>℃</w:t>
            </w:r>
          </w:p>
        </w:tc>
        <w:tc>
          <w:tcPr>
            <w:tcW w:w="1040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z w:val="16"/>
                <w:szCs w:val="16"/>
                <w:rtl w:val="off"/>
              </w:rPr>
              <w:t>&gt; 3초</w:t>
            </w:r>
          </w:p>
        </w:tc>
        <w:tc>
          <w:tcPr>
            <w:tcW w:w="2354" w:type="dxa"/>
            <w:vMerge w:val="continue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</w:tr>
      <w:tr>
        <w:trPr>
          <w:trHeight w:val="37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  <w:vAlign w:val="center"/>
          </w:tcPr>
          <w:p>
            <w:pPr>
              <w:rPr>
                <w:b w:val="0"/>
                <w:bCs w:val="0"/>
              </w:rPr>
            </w:pPr>
          </w:p>
        </w:tc>
        <w:tc>
          <w:tcPr>
            <w:tcW w:w="983" w:type="dxa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C</w:t>
            </w: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>UT</w:t>
            </w: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PR</w:t>
            </w:r>
          </w:p>
        </w:tc>
        <w:tc>
          <w:tcPr>
            <w:tcW w:w="1863" w:type="dxa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>충전</w:t>
            </w: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 xml:space="preserve"> </w:t>
            </w: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저</w:t>
            </w: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>온</w:t>
            </w: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 xml:space="preserve"> 차단 복구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MIN_T</w:t>
            </w:r>
          </w:p>
        </w:tc>
        <w:tc>
          <w:tcPr>
            <w:tcW w:w="486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color w:val="000000"/>
                <w:sz w:val="16"/>
                <w:szCs w:val="16"/>
                <w:rtl w:val="off"/>
              </w:rPr>
              <w:t xml:space="preserve">CUTP+5 =  0 </w:t>
            </w:r>
            <w:r>
              <w:rPr>
                <w:rFonts w:ascii="Consolas" w:eastAsia="Consolas" w:hAnsi="Consolas" w:cs="Consolas" w:hint="default"/>
                <w:b w:val="0"/>
                <w:bCs w:val="0"/>
                <w:color w:val="000000"/>
                <w:sz w:val="16"/>
                <w:szCs w:val="16"/>
              </w:rPr>
              <w:t>℃</w:t>
            </w:r>
          </w:p>
        </w:tc>
        <w:tc>
          <w:tcPr>
            <w:tcW w:w="1040" w:type="dxa"/>
            <w:vAlign w:val="center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</w:t>
            </w:r>
          </w:p>
        </w:tc>
        <w:tc>
          <w:tcPr>
            <w:tcW w:w="2354" w:type="dxa"/>
            <w:vAlign w:val="center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Chagge FET ON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7</w:t>
            </w:r>
          </w:p>
        </w:tc>
        <w:tc>
          <w:tcPr>
            <w:tcW w:w="983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  <w:rtl w:val="off"/>
              </w:rPr>
              <w:t>D</w:t>
            </w:r>
            <w:r>
              <w:rPr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</w:rPr>
              <w:t>OTP</w:t>
            </w:r>
          </w:p>
        </w:tc>
        <w:tc>
          <w:tcPr>
            <w:tcW w:w="1863" w:type="dxa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방전 인식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A</w:t>
            </w:r>
          </w:p>
        </w:tc>
        <w:tc>
          <w:tcPr>
            <w:tcW w:w="486" w:type="dxa"/>
          </w:tcPr>
          <w:p>
            <w:pPr>
              <w:jc w:val="center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&lt;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-3 A</w:t>
            </w:r>
          </w:p>
        </w:tc>
        <w:tc>
          <w:tcPr>
            <w:tcW w:w="1040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z w:val="16"/>
                <w:szCs w:val="16"/>
                <w:rtl w:val="off"/>
              </w:rPr>
              <w:t>&gt; 3초 AND</w:t>
            </w:r>
          </w:p>
        </w:tc>
        <w:tc>
          <w:tcPr>
            <w:tcW w:w="2354" w:type="dxa"/>
            <w:vMerge w:val="restart"/>
            <w:vAlign w:val="center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Discharge FET OFF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983" w:type="dxa"/>
            <w:vMerge w:val="continue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방전 고온 보호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MAX_T</w:t>
            </w:r>
          </w:p>
        </w:tc>
        <w:tc>
          <w:tcPr>
            <w:tcW w:w="486" w:type="dxa"/>
          </w:tcPr>
          <w:p>
            <w:pPr>
              <w:jc w:val="center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&gt;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65</w:t>
            </w: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  <w:t>℃</w:t>
            </w:r>
          </w:p>
        </w:tc>
        <w:tc>
          <w:tcPr>
            <w:tcW w:w="1040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</w:t>
            </w:r>
          </w:p>
        </w:tc>
        <w:tc>
          <w:tcPr>
            <w:tcW w:w="2354" w:type="dxa"/>
            <w:vMerge w:val="continue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  <w:vAlign w:val="center"/>
          </w:tcPr>
          <w:p>
            <w:pPr>
              <w:rPr>
                <w:b w:val="0"/>
                <w:bCs w:val="0"/>
              </w:rPr>
            </w:pPr>
          </w:p>
        </w:tc>
        <w:tc>
          <w:tcPr>
            <w:tcW w:w="983" w:type="dxa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D</w:t>
            </w: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>OT</w:t>
            </w: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PR</w:t>
            </w: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>방전</w:t>
            </w: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 xml:space="preserve"> </w:t>
            </w: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고</w:t>
            </w: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>온</w:t>
            </w: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 xml:space="preserve"> 차단 복구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MAX_T</w:t>
            </w:r>
          </w:p>
        </w:tc>
        <w:tc>
          <w:tcPr>
            <w:tcW w:w="486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&lt;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 xml:space="preserve">DOTP-5 = 60 </w:t>
            </w:r>
            <w: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  <w:t>℃</w:t>
            </w: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 xml:space="preserve"> </w:t>
            </w:r>
          </w:p>
        </w:tc>
        <w:tc>
          <w:tcPr>
            <w:tcW w:w="1040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</w:t>
            </w:r>
          </w:p>
        </w:tc>
        <w:tc>
          <w:tcPr>
            <w:tcW w:w="2354" w:type="dxa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Discharge FET ON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8</w:t>
            </w:r>
          </w:p>
        </w:tc>
        <w:tc>
          <w:tcPr>
            <w:tcW w:w="983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  <w:rtl w:val="off"/>
              </w:rPr>
              <w:t>D</w:t>
            </w:r>
            <w:r>
              <w:rPr>
                <w:rFonts w:ascii="Consolas" w:eastAsia="Consolas" w:hAnsi="Consolas" w:cs="Consolas"/>
                <w:b/>
                <w:bCs/>
                <w:color w:val="000000"/>
                <w:sz w:val="16"/>
                <w:szCs w:val="16"/>
                <w:spacing w:val="0"/>
              </w:rPr>
              <w:t>UTP</w:t>
            </w:r>
          </w:p>
        </w:tc>
        <w:tc>
          <w:tcPr>
            <w:tcW w:w="1863" w:type="dxa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방전 인식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A</w:t>
            </w:r>
          </w:p>
        </w:tc>
        <w:tc>
          <w:tcPr>
            <w:tcW w:w="486" w:type="dxa"/>
          </w:tcPr>
          <w:p>
            <w:pPr>
              <w:jc w:val="center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&lt;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-3 A</w:t>
            </w:r>
          </w:p>
        </w:tc>
        <w:tc>
          <w:tcPr>
            <w:tcW w:w="1040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z w:val="16"/>
                <w:szCs w:val="16"/>
                <w:rtl w:val="off"/>
              </w:rPr>
              <w:t>&gt; 3초 AND</w:t>
            </w:r>
          </w:p>
        </w:tc>
        <w:tc>
          <w:tcPr>
            <w:tcW w:w="2354" w:type="dxa"/>
            <w:vMerge w:val="restart"/>
            <w:vAlign w:val="center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Discharge FET OFF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983" w:type="dxa"/>
            <w:vMerge w:val="continue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방전 저온 보호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MIN_T</w:t>
            </w:r>
          </w:p>
        </w:tc>
        <w:tc>
          <w:tcPr>
            <w:tcW w:w="486" w:type="dxa"/>
          </w:tcPr>
          <w:p>
            <w:pPr>
              <w:jc w:val="center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&lt;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-20</w:t>
            </w: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  <w:t>℃</w:t>
            </w:r>
          </w:p>
        </w:tc>
        <w:tc>
          <w:tcPr>
            <w:tcW w:w="1040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</w:t>
            </w:r>
          </w:p>
        </w:tc>
        <w:tc>
          <w:tcPr>
            <w:tcW w:w="2354" w:type="dxa"/>
            <w:vMerge w:val="continue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  <w:vAlign w:val="center"/>
          </w:tcPr>
          <w:p>
            <w:pPr>
              <w:rPr>
                <w:b w:val="0"/>
                <w:bCs w:val="0"/>
              </w:rPr>
            </w:pPr>
          </w:p>
        </w:tc>
        <w:tc>
          <w:tcPr>
            <w:tcW w:w="983" w:type="dxa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D</w:t>
            </w: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>UT</w:t>
            </w: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PR</w:t>
            </w: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>방전</w:t>
            </w: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 xml:space="preserve"> </w:t>
            </w: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저</w:t>
            </w:r>
            <w:r>
              <w:rPr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</w:rPr>
              <w:t>온</w:t>
            </w: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 xml:space="preserve"> 차단 복구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/>
                <w:b w:val="0"/>
                <w:bCs w:val="0"/>
                <w:color w:val="000000"/>
                <w:sz w:val="16"/>
                <w:szCs w:val="16"/>
                <w:spacing w:val="0"/>
                <w:rtl w:val="off"/>
              </w:rPr>
              <w:t>MIN_T</w:t>
            </w:r>
          </w:p>
        </w:tc>
        <w:tc>
          <w:tcPr>
            <w:tcW w:w="486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 xml:space="preserve">DUTP+5 = -15 </w:t>
            </w:r>
            <w: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  <w:t>℃</w:t>
            </w:r>
          </w:p>
        </w:tc>
        <w:tc>
          <w:tcPr>
            <w:tcW w:w="1040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</w:t>
            </w:r>
          </w:p>
        </w:tc>
        <w:tc>
          <w:tcPr>
            <w:tcW w:w="2354" w:type="dxa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Discharge FET ON</w:t>
            </w:r>
          </w:p>
        </w:tc>
      </w:tr>
      <w:tr>
        <w:trPr>
          <w:trHeight w:val="37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9</w:t>
            </w:r>
          </w:p>
        </w:tc>
        <w:tc>
          <w:tcPr>
            <w:tcW w:w="983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CPF</w:t>
            </w:r>
          </w:p>
        </w:tc>
        <w:tc>
          <w:tcPr>
            <w:tcW w:w="1863" w:type="dxa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충전 인식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A</w:t>
            </w:r>
          </w:p>
        </w:tc>
        <w:tc>
          <w:tcPr>
            <w:tcW w:w="486" w:type="dxa"/>
          </w:tcPr>
          <w:p>
            <w:pPr>
              <w:jc w:val="center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&gt;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 xml:space="preserve">3 A  </w:t>
            </w:r>
          </w:p>
        </w:tc>
        <w:tc>
          <w:tcPr>
            <w:tcW w:w="1040" w:type="dxa"/>
            <w:vAlign w:val="center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 AND</w:t>
            </w:r>
          </w:p>
        </w:tc>
        <w:tc>
          <w:tcPr>
            <w:tcW w:w="2354" w:type="dxa"/>
            <w:vMerge w:val="restart"/>
            <w:vAlign w:val="center"/>
          </w:tcPr>
          <w:p>
            <w:pPr>
              <w:rPr>
                <w:lang w:eastAsia="ko-KR"/>
                <w:rFonts w:ascii="Consolas" w:eastAsia="Consolas" w:hAnsi="Consolas" w:cs="Consolas" w:hint="eastAsia"/>
                <w:b/>
                <w:bCs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Charge FET OFF &amp;</w:t>
            </w:r>
          </w:p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Discharge FET OFF</w:t>
            </w:r>
          </w:p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color w:val="FF0000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z w:val="16"/>
                <w:szCs w:val="16"/>
                <w:rtl w:val="off"/>
              </w:rPr>
              <w:t xml:space="preserve">-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color w:val="FF0000"/>
                <w:sz w:val="16"/>
                <w:szCs w:val="16"/>
                <w:rtl w:val="off"/>
              </w:rPr>
              <w:t xml:space="preserve">영구차단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color w:val="FF0000"/>
                <w:sz w:val="16"/>
                <w:szCs w:val="16"/>
                <w:rtl w:val="off"/>
              </w:rPr>
              <w:t>FRAM 적용</w:t>
            </w:r>
          </w:p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color w:val="FF0000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color w:val="FF0000"/>
                <w:sz w:val="16"/>
                <w:szCs w:val="16"/>
                <w:rtl w:val="off"/>
              </w:rPr>
              <w:t>- CPF/DPF CAN I/F</w:t>
            </w:r>
          </w:p>
          <w:p>
            <w:pPr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color w:val="FF0000"/>
                <w:sz w:val="16"/>
                <w:szCs w:val="16"/>
                <w:rtl w:val="off"/>
              </w:rPr>
              <w:t xml:space="preserve">  BMS Reset Clear</w:t>
            </w:r>
          </w:p>
        </w:tc>
      </w:tr>
      <w:tr>
        <w:trPr>
          <w:trHeight w:val="37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983" w:type="dxa"/>
            <w:vMerge w:val="continue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1863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lang w:eastAsia="ko-KR"/>
                <w:rFonts w:ascii="Consolas" w:eastAsia="Consolas" w:hAnsi="Consolas" w:cs="Consolas" w:hint="eastAsia"/>
                <w:b/>
                <w:bCs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충전 dV 차단</w:t>
            </w:r>
          </w:p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(dV=MAX_V-MIN_V)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MAX_V</w:t>
            </w:r>
          </w:p>
        </w:tc>
        <w:tc>
          <w:tcPr>
            <w:tcW w:w="486" w:type="dxa"/>
          </w:tcPr>
          <w:p>
            <w:pPr>
              <w:jc w:val="center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&gt;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3600 mV</w:t>
            </w:r>
          </w:p>
        </w:tc>
        <w:tc>
          <w:tcPr>
            <w:tcW w:w="1040" w:type="dxa"/>
            <w:vMerge w:val="restart"/>
            <w:vAlign w:val="center"/>
          </w:tcPr>
          <w:p>
            <w:pPr>
              <w:jc w:val="center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And</w:t>
            </w:r>
          </w:p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</w:t>
            </w:r>
          </w:p>
        </w:tc>
        <w:tc>
          <w:tcPr>
            <w:tcW w:w="2354" w:type="dxa"/>
            <w:vMerge w:val="continue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</w:tr>
      <w:tr>
        <w:trPr>
          <w:trHeight w:val="37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983" w:type="dxa"/>
            <w:vMerge w:val="continue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1863" w:type="dxa"/>
            <w:vMerge w:val="continue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dV</w:t>
            </w:r>
          </w:p>
        </w:tc>
        <w:tc>
          <w:tcPr>
            <w:tcW w:w="486" w:type="dxa"/>
          </w:tcPr>
          <w:p>
            <w:pPr>
              <w:jc w:val="center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&gt;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color w:val="000000"/>
                <w:sz w:val="16"/>
                <w:szCs w:val="16"/>
                <w:rtl w:val="off"/>
              </w:rPr>
              <w:t>200 mV</w:t>
            </w:r>
          </w:p>
        </w:tc>
        <w:tc>
          <w:tcPr>
            <w:tcW w:w="1040" w:type="dxa"/>
            <w:vMerge w:val="continue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2354" w:type="dxa"/>
            <w:vMerge w:val="continue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10</w:t>
            </w:r>
          </w:p>
        </w:tc>
        <w:tc>
          <w:tcPr>
            <w:tcW w:w="983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DPF</w:t>
            </w: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방전 인식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A</w:t>
            </w:r>
          </w:p>
        </w:tc>
        <w:tc>
          <w:tcPr>
            <w:tcW w:w="486" w:type="dxa"/>
          </w:tcPr>
          <w:p>
            <w:pPr>
              <w:jc w:val="center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&lt;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-3 A</w:t>
            </w:r>
          </w:p>
        </w:tc>
        <w:tc>
          <w:tcPr>
            <w:tcW w:w="1040" w:type="dxa"/>
          </w:tcPr>
          <w:p>
            <w:pPr>
              <w:jc w:val="center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z w:val="16"/>
                <w:szCs w:val="16"/>
                <w:rtl w:val="off"/>
              </w:rPr>
              <w:t>&gt; 3초 AND</w:t>
            </w:r>
          </w:p>
        </w:tc>
        <w:tc>
          <w:tcPr>
            <w:tcW w:w="2354" w:type="dxa"/>
            <w:vMerge w:val="continue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983" w:type="dxa"/>
            <w:vMerge w:val="continue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1863" w:type="dxa"/>
            <w:vMerge w:val="restart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lang w:eastAsia="ko-KR"/>
                <w:rFonts w:ascii="Consolas" w:eastAsia="Consolas" w:hAnsi="Consolas" w:cs="Consolas" w:hint="eastAsia"/>
                <w:b/>
                <w:bCs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방전 dV 차단</w:t>
            </w:r>
          </w:p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(dV=MAX_V-MIN_V)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tabs>
                <w:tab w:val="left" w:pos="2054"/>
              </w:tabs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color w:val="000000"/>
                <w:sz w:val="16"/>
                <w:szCs w:val="16"/>
                <w:rtl w:val="off"/>
              </w:rPr>
              <w:t>MIN_V</w:t>
            </w:r>
          </w:p>
        </w:tc>
        <w:tc>
          <w:tcPr>
            <w:tcW w:w="486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tabs>
                <w:tab w:val="left" w:pos="2054"/>
              </w:tabs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&gt;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color w:val="000000"/>
                <w:sz w:val="16"/>
                <w:szCs w:val="16"/>
                <w:rtl w:val="off"/>
              </w:rPr>
              <w:t>3200 mV</w:t>
            </w:r>
          </w:p>
        </w:tc>
        <w:tc>
          <w:tcPr>
            <w:tcW w:w="1040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And</w:t>
            </w:r>
          </w:p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 3초</w:t>
            </w:r>
          </w:p>
        </w:tc>
        <w:tc>
          <w:tcPr>
            <w:tcW w:w="2354" w:type="dxa"/>
            <w:vMerge w:val="continue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983" w:type="dxa"/>
            <w:vMerge w:val="continue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1863" w:type="dxa"/>
            <w:vMerge w:val="continue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color w:val="000000"/>
                <w:sz w:val="16"/>
                <w:szCs w:val="16"/>
                <w:rtl w:val="off"/>
              </w:rPr>
              <w:t>dV</w:t>
            </w:r>
          </w:p>
        </w:tc>
        <w:tc>
          <w:tcPr>
            <w:tcW w:w="486" w:type="dxa"/>
          </w:tcPr>
          <w:p>
            <w:pPr>
              <w:jc w:val="center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&gt;</w:t>
            </w:r>
          </w:p>
        </w:tc>
        <w:tc>
          <w:tcPr>
            <w:tcW w:w="1654" w:type="dxa"/>
          </w:tcPr>
          <w:p>
            <w:pPr>
              <w:jc w:val="right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color w:val="000000"/>
                <w:sz w:val="16"/>
                <w:szCs w:val="16"/>
                <w:rtl w:val="off"/>
              </w:rPr>
              <w:t>250 mV</w:t>
            </w:r>
          </w:p>
        </w:tc>
        <w:tc>
          <w:tcPr>
            <w:tcW w:w="1040" w:type="dxa"/>
            <w:vMerge w:val="continue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2354" w:type="dxa"/>
            <w:vMerge w:val="continue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11</w:t>
            </w:r>
          </w:p>
        </w:tc>
        <w:tc>
          <w:tcPr>
            <w:tcW w:w="98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CAPACITY</w:t>
            </w: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배터리 용량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Ah</w:t>
            </w:r>
          </w:p>
        </w:tc>
        <w:tc>
          <w:tcPr>
            <w:tcW w:w="486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=</w:t>
            </w:r>
          </w:p>
        </w:tc>
        <w:tc>
          <w:tcPr>
            <w:tcW w:w="1654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38 Ah</w:t>
            </w:r>
          </w:p>
        </w:tc>
        <w:tc>
          <w:tcPr>
            <w:tcW w:w="104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2354" w:type="dxa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SOC, max_c 용량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12</w:t>
            </w:r>
          </w:p>
        </w:tc>
        <w:tc>
          <w:tcPr>
            <w:tcW w:w="983" w:type="dxa"/>
            <w:vMerge w:val="restart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lang w:eastAsia="ko-KR"/>
                <w:rFonts w:ascii="Consolas" w:eastAsia="Consolas" w:hAnsi="Consolas" w:cs="Consolas" w:hint="eastAsia"/>
                <w:b/>
                <w:bCs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BANKCELL</w:t>
            </w:r>
          </w:p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BALANCE</w:t>
            </w: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충전 인식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A</w:t>
            </w:r>
          </w:p>
        </w:tc>
        <w:tc>
          <w:tcPr>
            <w:tcW w:w="486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&gt;</w:t>
            </w:r>
          </w:p>
        </w:tc>
        <w:tc>
          <w:tcPr>
            <w:tcW w:w="1654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3 A</w:t>
            </w:r>
          </w:p>
        </w:tc>
        <w:tc>
          <w:tcPr>
            <w:tcW w:w="104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trike w:val="off"/>
                <w:sz w:val="16"/>
                <w:szCs w:val="16"/>
                <w:rtl w:val="off"/>
              </w:rPr>
              <w:t>&gt; 3초 And</w:t>
            </w:r>
          </w:p>
        </w:tc>
        <w:tc>
          <w:tcPr>
            <w:tcW w:w="2354" w:type="dxa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983" w:type="dxa"/>
            <w:vMerge w:val="continue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평균 전압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AVR_V</w:t>
            </w:r>
          </w:p>
        </w:tc>
        <w:tc>
          <w:tcPr>
            <w:tcW w:w="486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&gt;</w:t>
            </w:r>
          </w:p>
        </w:tc>
        <w:tc>
          <w:tcPr>
            <w:tcW w:w="1654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trike w:val="off"/>
                <w:sz w:val="16"/>
                <w:szCs w:val="16"/>
                <w:rtl w:val="off"/>
              </w:rPr>
              <w:t>3700 mV</w:t>
            </w:r>
          </w:p>
        </w:tc>
        <w:tc>
          <w:tcPr>
            <w:tcW w:w="104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trike w:val="off"/>
                <w:sz w:val="16"/>
                <w:szCs w:val="16"/>
                <w:rtl w:val="off"/>
              </w:rPr>
              <w:t>And</w:t>
            </w:r>
          </w:p>
        </w:tc>
        <w:tc>
          <w:tcPr>
            <w:tcW w:w="2354" w:type="dxa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983" w:type="dxa"/>
            <w:vMerge w:val="continue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시작 SDV(MaxV-MinV)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SDV</w:t>
            </w:r>
          </w:p>
        </w:tc>
        <w:tc>
          <w:tcPr>
            <w:tcW w:w="486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&gt;=</w:t>
            </w:r>
          </w:p>
        </w:tc>
        <w:tc>
          <w:tcPr>
            <w:tcW w:w="1654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trike w:val="off"/>
                <w:sz w:val="16"/>
                <w:szCs w:val="16"/>
                <w:rtl w:val="off"/>
              </w:rPr>
              <w:t>30 mV</w:t>
            </w:r>
          </w:p>
        </w:tc>
        <w:tc>
          <w:tcPr>
            <w:tcW w:w="104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trike w:val="off"/>
                <w:sz w:val="16"/>
                <w:szCs w:val="16"/>
                <w:rtl w:val="off"/>
              </w:rPr>
              <w:t>And</w:t>
            </w:r>
          </w:p>
        </w:tc>
        <w:tc>
          <w:tcPr>
            <w:tcW w:w="2354" w:type="dxa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시작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" w:type="dxa"/>
            <w:vMerge w:val="continue"/>
            <w:vAlign w:val="center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983" w:type="dxa"/>
            <w:vMerge w:val="continue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1863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종료 EDV(MaxV-MinV)</w:t>
            </w:r>
          </w:p>
        </w:tc>
        <w:tc>
          <w:tcPr>
            <w:tcW w:w="69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EDV</w:t>
            </w:r>
          </w:p>
        </w:tc>
        <w:tc>
          <w:tcPr>
            <w:tcW w:w="486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6"/>
                <w:szCs w:val="16"/>
                <w:rtl w:val="off"/>
              </w:rPr>
              <w:t>&lt;</w:t>
            </w:r>
          </w:p>
        </w:tc>
        <w:tc>
          <w:tcPr>
            <w:tcW w:w="1654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Consolas" w:eastAsia="Consolas" w:hAnsi="Consolas" w:cs="Consolas" w:hint="default"/>
                <w:b/>
                <w:bCs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trike w:val="off"/>
                <w:sz w:val="16"/>
                <w:szCs w:val="16"/>
                <w:rtl w:val="off"/>
              </w:rPr>
              <w:t>20 mV</w:t>
            </w:r>
          </w:p>
        </w:tc>
        <w:tc>
          <w:tcPr>
            <w:tcW w:w="1040" w:type="dxa"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</w:p>
        </w:tc>
        <w:tc>
          <w:tcPr>
            <w:tcW w:w="2354" w:type="dxa"/>
          </w:tcPr>
          <w:p>
            <w:pPr>
              <w:rPr>
                <w:rFonts w:ascii="Consolas" w:eastAsia="Consolas" w:hAnsi="Consolas" w:cs="Consolas" w:hint="default"/>
                <w:b w:val="0"/>
                <w:bCs w:val="0"/>
                <w:sz w:val="16"/>
                <w:szCs w:val="16"/>
              </w:rPr>
            </w:pP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6"/>
                <w:szCs w:val="16"/>
                <w:rtl w:val="off"/>
              </w:rPr>
              <w:t>복구</w:t>
            </w:r>
          </w:p>
        </w:tc>
      </w:tr>
    </w:tbl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  <w: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  <w:br w:type="page"/>
      </w:r>
    </w:p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507"/>
        <w:gridCol w:w="899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trike w:val="off"/>
                <w:sz w:val="24"/>
                <w:szCs w:val="24"/>
                <w:rtl w:val="off"/>
              </w:rPr>
              <w:t>2 Bootloader &amp; FW Programming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>
            <w:pP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NO</w:t>
            </w:r>
          </w:p>
        </w:tc>
        <w:tc>
          <w:tcPr>
            <w:tcW w:w="8994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Discription.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1</w:t>
            </w:r>
          </w:p>
        </w:tc>
        <w:tc>
          <w:tcPr>
            <w:tcW w:w="8994" w:type="dxa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z w:val="16"/>
                <w:szCs w:val="16"/>
                <w:rtl w:val="off"/>
              </w:rPr>
              <w:t>Source Code Back Up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/>
                <w:bCs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z w:val="16"/>
                <w:szCs w:val="16"/>
                <w:rtl w:val="off"/>
              </w:rPr>
              <w:t>C:\KHW\FW\01_LB_BACK_UP\LB_20S_231012_V001_60Qt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color w:val="000000"/>
                <w:sz w:val="18"/>
                <w:szCs w:val="18"/>
                <w:highlight w:val="none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z w:val="16"/>
                <w:szCs w:val="16"/>
                <w:rtl w:val="off"/>
              </w:rPr>
              <w:t>C:\KHW\FW\LB_20S\ 변경하여 사용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2</w:t>
            </w:r>
          </w:p>
        </w:tc>
        <w:tc>
          <w:tcPr>
            <w:tcW w:w="8994" w:type="dxa"/>
          </w:tcPr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color w:val="000000"/>
                <w:sz w:val="18"/>
                <w:szCs w:val="18"/>
                <w:highlight w:val="none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highlight w:val="none"/>
                <w:u w:val="none" w:color="auto"/>
                <w:rtl w:val="off"/>
              </w:rPr>
              <w:t>1. BootLoader &amp; FW Download File.</w:t>
            </w:r>
          </w:p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color w:val="000000"/>
                <w:sz w:val="18"/>
                <w:szCs w:val="18"/>
                <w:highlight w:val="none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color w:val="000000"/>
                <w:sz w:val="18"/>
                <w:szCs w:val="18"/>
                <w:highlight w:val="none"/>
                <w:rtl w:val="off"/>
              </w:rPr>
              <w:t xml:space="preserve">1) LB Bootdloader File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color w:val="000000"/>
                <w:sz w:val="18"/>
                <w:szCs w:val="18"/>
                <w:rtl w:val="off"/>
              </w:rPr>
              <w:t>(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STM32 ST-LINK Utility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)</w:t>
            </w:r>
          </w:p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color w:val="000000"/>
                <w:sz w:val="18"/>
                <w:szCs w:val="18"/>
                <w:highlight w:val="none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color w:val="000000"/>
                <w:sz w:val="18"/>
                <w:szCs w:val="18"/>
                <w:highlight w:val="none"/>
                <w:rtl w:val="off"/>
              </w:rPr>
              <w:t xml:space="preserve"> - C:\KHW\FW\LB_20S\BIN_file\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highlight w:val="none"/>
                <w:rtl w:val="off"/>
              </w:rPr>
              <w:t>LB_Booteer_stm32f205_V110.srec</w:t>
            </w:r>
          </w:p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color w:val="000000"/>
                <w:sz w:val="18"/>
                <w:szCs w:val="18"/>
                <w:highlight w:val="none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color w:val="000000"/>
                <w:sz w:val="18"/>
                <w:szCs w:val="18"/>
                <w:highlight w:val="none"/>
                <w:rtl w:val="off"/>
              </w:rPr>
              <w:t>2) LB FW File (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MPSTBoot_V205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)</w:t>
            </w:r>
          </w:p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color w:val="000000"/>
                <w:sz w:val="18"/>
                <w:szCs w:val="18"/>
                <w:highlight w:val="none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color w:val="000000"/>
                <w:sz w:val="18"/>
                <w:szCs w:val="18"/>
                <w:highlight w:val="none"/>
                <w:rtl w:val="off"/>
              </w:rPr>
              <w:t xml:space="preserve"> - C:\KHW\FW\LB_20S\BIN_file\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highlight w:val="none"/>
                <w:rtl w:val="off"/>
              </w:rPr>
              <w:t>LB_20S_231012.srec</w:t>
            </w:r>
          </w:p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color w:val="000000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color w:val="000000"/>
                <w:sz w:val="18"/>
                <w:szCs w:val="18"/>
                <w:highlight w:val="none"/>
                <w:rtl w:val="off"/>
              </w:rPr>
              <w:t xml:space="preserve">3)  LB Bootloader + LB FW File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color w:val="000000"/>
                <w:sz w:val="18"/>
                <w:szCs w:val="18"/>
                <w:rtl w:val="off"/>
              </w:rPr>
              <w:t>(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STM32 ST-LINK Utility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)</w:t>
            </w:r>
          </w:p>
          <w:p>
            <w:pP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color w:val="000000"/>
                <w:sz w:val="18"/>
                <w:szCs w:val="18"/>
                <w:rtl w:val="off"/>
              </w:rPr>
              <w:t xml:space="preserve"> -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color w:val="000000"/>
                <w:sz w:val="18"/>
                <w:szCs w:val="18"/>
                <w:highlight w:val="none"/>
                <w:rtl w:val="off"/>
              </w:rPr>
              <w:t>C:\KHW\FW\LB_20S\BIN_file\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highlight w:val="none"/>
                <w:rtl w:val="off"/>
              </w:rPr>
              <w:t>LB_20S_231012.bin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rtl w:val="off"/>
              </w:rPr>
              <w:t xml:space="preserve"> (Address:0x08000000/Size:0x40000)</w:t>
            </w:r>
          </w:p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u w:val="none" w:color="auto"/>
                <w:rtl w:val="off"/>
              </w:rPr>
              <w:t>2. Use Tools.</w:t>
            </w:r>
          </w:p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1) ST-LINK/V2, PEAK CAN, USB to 485, PC</w:t>
            </w:r>
          </w:p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2) [Power(72V) + Bank Cell Dummy 저항 Jig] or Battery Pack</w:t>
            </w:r>
          </w:p>
          <w:p>
            <w:pP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u w:val="single" w:color="auto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u w:val="none" w:color="auto"/>
                <w:rtl w:val="off"/>
              </w:rPr>
              <w:t>3. Application Program.</w:t>
            </w:r>
          </w:p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1) “STM32 ST-LINK Utility”, “MPSTBoot_V205”, “Tera Term”</w:t>
            </w:r>
          </w:p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2) “LB_Monitor_PCAN”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3 </w:t>
            </w:r>
          </w:p>
        </w:tc>
        <w:tc>
          <w:tcPr>
            <w:tcW w:w="8994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LB_Bootloader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 xml:space="preserve">“LB_Booteer_stm32f205_V110.srec”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파일 다운로드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C:\KHW\FW\LB_20S\BIN_file\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LB_Booteer_stm32f205_V110.srec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“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STM32 ST-LINK Utility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” 사용 “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 xml:space="preserve">LB_Booteer_stm32f205_V110.srec”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파일을 다운로드 한다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- Tools :: ST-LINK/V2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4</w:t>
            </w:r>
          </w:p>
        </w:tc>
        <w:tc>
          <w:tcPr>
            <w:tcW w:w="8994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LB FW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“LB_20S_231012.srec”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파일 다운로드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C:\KHW\FW\LB_20S\BIN_file\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LB_20S_231012.srec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C:\KHW\FW\LB_20S\Document\SW_BootLoader\MPSTBoot_v205 (exe_File)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 xml:space="preserve"> “MPSTBoot_V205”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사용 “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LB_20S_231012.srec”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파일을 다운로드 한다.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- Tools :: PEAK CAN (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highlight w:val="yellow"/>
                <w:rtl w:val="off"/>
              </w:rPr>
              <w:t>주의 : 다른 프로그램의 CAN은 연결하지 않는다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)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5</w:t>
            </w:r>
          </w:p>
        </w:tc>
        <w:tc>
          <w:tcPr>
            <w:tcW w:w="8994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LB Bootloader + LB FW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“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highlight w:val="none"/>
                <w:rtl w:val="off"/>
              </w:rPr>
              <w:t>LB_20S_231012.bin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 xml:space="preserve">”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합친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파일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다운로드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C:\KHW\FW\LB_20S\BIN_file\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highlight w:val="none"/>
                <w:rtl w:val="off"/>
              </w:rPr>
              <w:t>LB_20S_231012.bin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“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STM32 ST-LINK Utility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” 사용 “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highlight w:val="none"/>
                <w:rtl w:val="off"/>
              </w:rPr>
              <w:t>LB_20S_231012.bin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 xml:space="preserve">”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파일을 다운로드 한다</w:t>
            </w:r>
          </w:p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- Tools :: ST-LINK/V2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6</w:t>
            </w:r>
          </w:p>
        </w:tc>
        <w:tc>
          <w:tcPr>
            <w:tcW w:w="8994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C:\KHW\FW\LB_20S\Document\SW_모니터링\Debug (Any CPU)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“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LB_Monitor_PCAN”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프로그램을 실행하고 확인 한다.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- Tools :: PC or Note Book 모니터링 프로그램</w:t>
            </w:r>
          </w:p>
        </w:tc>
      </w:tr>
    </w:tbl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  <w: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  <w:br w:type="page"/>
      </w:r>
    </w:p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507"/>
        <w:gridCol w:w="899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trike w:val="off"/>
                <w:sz w:val="24"/>
                <w:szCs w:val="24"/>
                <w:rtl w:val="off"/>
              </w:rPr>
              <w:t>2-2 Connection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Discription.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1. 준비사항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1) 필요장치 : LB 20S9P Battery Pack, PC, USB 3구 이상 Hub, ST-Link/ V2(SWD), USB to RS485, PEAK(CAN)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2) 프로그램 : STM32 ST-LINK Utility, MPSTBoot_V205,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LB_Monitor_PCAN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2. Target B’d 상태에서 연결 [ Target B’d &lt;-&gt; Tools &lt;-&gt; PC Connection ]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1) Target B’d CN1 &lt;-&gt; Battery Pack Bank  1 ~ 10 연결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2) Target B’d CN2 &lt;-&gt; Battery Pack Bank 11 ~ 20 연결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3) Target B’d CN3 &lt;-&gt; Battery Temp        1 ~  4 연결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4) Target B’d CN4 &lt;-&gt; Tool ST-Link 연결 &lt;-&gt; USB 허브 &lt;-&gt; PC 연결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5) Target B’d CN5 &lt;-&gt; Tool PEAK(CAN) &lt;-&gt; USB 허브 &lt;-&gt; PC 연결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6) Target B’d CN6 &lt;-&gt; Tool USB to RS485 &lt;-&gt; USB 허브 &lt;-&gt; PC 연결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7) Target B’d CN7 &lt;-&gt; Battery Pack Power 연결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8) Target B’d CN8 &lt;-&gt; ON/OFF Switch 연결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3. Battery Pack 실장 연결 [ Bootloader가 Download된 제품에 FW 변경 다운로드시 ]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1) CAN, ON/OFF 스위치 연결된 Cable 사용.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2) Cable &lt;-&gt; Tool PEAK(CAN) &lt;-&gt; USB 허브 &lt;-&gt; PC 연결</w:t>
            </w:r>
          </w:p>
        </w:tc>
      </w:tr>
    </w:tbl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</w:p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  <w: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  <w:br w:type="page"/>
      </w:r>
    </w:p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507"/>
        <w:gridCol w:w="899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trike w:val="off"/>
                <w:sz w:val="24"/>
                <w:szCs w:val="24"/>
                <w:rtl w:val="off"/>
              </w:rPr>
              <w:t>2-2 Bootloader File Programming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Discription.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1. LB_Bootloader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 xml:space="preserve">“LB_Booteer_stm32f205_V110.srec”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파일 다운로드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   C:\KHW\FW\LB_20S\BIN_file\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LB_Booteer_stm32f205_V110.srec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   “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STM32 ST-LINK Utility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” 사용 “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 xml:space="preserve">LB_Booteer_stm32f205_V110.srec”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파일을 다운로드 한다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   - Tool :: ST-LINK/V2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2.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STM32 ST-LINK Utility 프로그램 실행 및 처리 순서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1) 상단 메뉴 Target \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[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connect]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or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[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Connect to the target]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Icon 선택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4034099" cy="2962953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099" cy="29629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2) 상단 메뉴 Target \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[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Erase Chip]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or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[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Full chip erase]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Icon 선택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4013941" cy="2944342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941" cy="294434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3) 상단 메뉴 Target \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[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Program Verify]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or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[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Program verify]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Icon 선택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724485" cy="2713990"/>
                  <wp:effectExtent l="0" t="0" r="0" b="0"/>
                  <wp:docPr id="1027" name="shape102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485" cy="27139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 xml:space="preserve">4) LB_Booteer_stm32f205_V110.srec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파일 선택 후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열기 버튼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클릭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702775" cy="2279650"/>
                  <wp:effectExtent l="0" t="0" r="0" b="0"/>
                  <wp:docPr id="1028" name="shape102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775" cy="2279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5)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 xml:space="preserve">Start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버튼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클릭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702645" cy="2621628"/>
                  <wp:effectExtent l="0" t="0" r="0" b="0"/>
                  <wp:docPr id="1029" name="shape102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645" cy="26216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6) 아래 메시창 내용 확인. 완료.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817619" cy="2803149"/>
                  <wp:effectExtent l="0" t="0" r="0" b="0"/>
                  <wp:docPr id="1030" name="shape103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619" cy="28031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7) 프로그램 다운로드 완료 이후 Tera Term(115,600bps, 8,no) 프로그램에서 아래 메시지 확인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843020" cy="2043650"/>
                  <wp:effectExtent l="0" t="0" r="0" b="0"/>
                  <wp:docPr id="1031" name="shape103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020" cy="2043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</w:p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  <w: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  <w:br w:type="page"/>
      </w:r>
    </w:p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507"/>
        <w:gridCol w:w="899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trike w:val="off"/>
                <w:sz w:val="24"/>
                <w:szCs w:val="24"/>
                <w:rtl w:val="off"/>
              </w:rPr>
              <w:t>2-3 FW File Programming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Discription.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1. LB FW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“LB_20S_231012.srec”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파일 다운로드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   C:\KHW\FW\LB_20S\BIN_file\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LB_20S_231012.srec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   C:\KHW\FW\LB_20S\Document\SW_BootLoader\MPSTBoot_v205 (exe_File)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 xml:space="preserve">    “MPSTBoot_V205”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사용 “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LB_20S_231012.srec”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파일을 다운로드 한다.</w:t>
            </w:r>
          </w:p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   - Tools :: PEAK CAN (다른 프로그램의 CAN은 연결하지 않는다)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2.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MPSTBoot_V205 프로그램 실행 및 처리 순서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1) 하단의 [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 xml:space="preserve">Settings..]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버튼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클릭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2643393" cy="1065490"/>
                  <wp:effectExtent l="0" t="0" r="0" b="0"/>
                  <wp:docPr id="1032" name="shape103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393" cy="10654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2) 하단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OK 버튼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클릭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2617470" cy="2896137"/>
                  <wp:effectExtent l="0" t="0" r="0" b="0"/>
                  <wp:docPr id="1033" name="shape103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470" cy="28961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3) 오른쪽 중간의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Browse 버튼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클릭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812539" cy="1578812"/>
                  <wp:effectExtent l="0" t="0" r="0" b="0"/>
                  <wp:docPr id="1034" name="shape103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2539" cy="15788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 xml:space="preserve">4) LB_20S_231012.srec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파일 선택 후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열기 버튼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클릭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126535" cy="1973580"/>
                  <wp:effectExtent l="0" t="0" r="0" b="0"/>
                  <wp:docPr id="1035" name="shape103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535" cy="19735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5) 파일 다운로드 완료 후 자동 종료 확인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709669" cy="1509879"/>
                  <wp:effectExtent l="0" t="0" r="0" b="0"/>
                  <wp:docPr id="1036" name="shape103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669" cy="15098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6) 프로그램 다운로드 완료 이후 Tera Term(115,600bps, 8,no) 프로그램에서 아래 메시지 확인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4356797" cy="3495238"/>
                  <wp:effectExtent l="0" t="0" r="0" b="0"/>
                  <wp:docPr id="1037" name="shape103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797" cy="34952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</w:p>
        </w:tc>
      </w:tr>
    </w:tbl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</w:p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  <w: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  <w:br w:type="page"/>
      </w:r>
    </w:p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507"/>
        <w:gridCol w:w="899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trike w:val="off"/>
                <w:sz w:val="24"/>
                <w:szCs w:val="24"/>
                <w:rtl w:val="off"/>
              </w:rPr>
              <w:t>2-3 Bootloader File + FW File  xxx.bin File Make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Discription.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1. LB Bootloader “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highlight w:val="none"/>
                <w:rtl w:val="off"/>
              </w:rPr>
              <w:t>LB_Booteer_stm32f205_V110.srec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rtl w:val="off"/>
              </w:rPr>
              <w:t xml:space="preserve">”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파일과 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   LB FW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rtl w:val="off"/>
              </w:rPr>
              <w:t>“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highlight w:val="none"/>
                <w:rtl w:val="off"/>
              </w:rPr>
              <w:t>LB_20S_231012.srec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rtl w:val="off"/>
              </w:rPr>
              <w:t xml:space="preserve">”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파일 두개를 하나의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“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highlight w:val="none"/>
                <w:rtl w:val="off"/>
              </w:rPr>
              <w:t>LB_20S_231012.bin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” 파일로 만드는 방법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- Tools :: ST-LINK/V2, PEAK CAN (다른 프로그램의 CAN은 연결하지 않는다)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2.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STM32 ST-LINK Utility 프로그램 실행 및 처리 순서</w:t>
            </w:r>
          </w:p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z w:val="16"/>
                <w:szCs w:val="16"/>
                <w:rtl w:val="off"/>
              </w:rPr>
              <w:t xml:space="preserve">1) </w:t>
            </w:r>
            <w:r>
              <w:rPr>
                <w:lang w:eastAsia="ko-KR"/>
                <w:rFonts w:ascii="Consolas" w:eastAsia="Consolas" w:hAnsi="Consolas" w:cs="Consolas" w:hint="default"/>
                <w:b/>
                <w:bCs/>
                <w:strike w:val="off"/>
                <w:sz w:val="16"/>
                <w:szCs w:val="16"/>
                <w:rtl w:val="off"/>
              </w:rPr>
              <w:t xml:space="preserve">2-1. LB Bootloader Programming. 2-2. LB FW Programming.에서 Bootloder와 FW를 Dowload 한 타겟 보드를 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STM32 ST-LINK Utility 프로그램을 사용하여 만든다.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2) 상단 메뉴 Target \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connect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or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Connect to the target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Icon 선택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684848" cy="2706433"/>
                  <wp:effectExtent l="0" t="0" r="0" b="0"/>
                  <wp:docPr id="1038" name="shape103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848" cy="270643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상단 표시 되는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FF"/>
                <w:sz w:val="18"/>
                <w:szCs w:val="18"/>
                <w:rtl w:val="off"/>
              </w:rPr>
              <w:t>Address 0x0800 0000 과 Size 0x4 0000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를 확인 한다 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3) 상단 메뉴 File\Save file as...선택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719247" cy="2736398"/>
                  <wp:effectExtent l="0" t="0" r="0" b="0"/>
                  <wp:docPr id="1039" name="shape103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9247" cy="27363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4) 파일 이름에 파일명을 쓰고(예: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highlight w:val="none"/>
                <w:rtl w:val="off"/>
              </w:rPr>
              <w:t>LB_20S_231012.bin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rtl w:val="off"/>
              </w:rPr>
              <w:t>) 저장버튼 클릭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791062" cy="2345575"/>
                  <wp:effectExtent l="0" t="0" r="0" b="0"/>
                  <wp:docPr id="1040" name="shape104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062" cy="23455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5) 아래 메시창 내용 확인. 완료.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813609" cy="2770505"/>
                  <wp:effectExtent l="0" t="0" r="0" b="0"/>
                  <wp:docPr id="1041" name="shape104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609" cy="27705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</w:p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  <w: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  <w:br w:type="page"/>
      </w:r>
    </w:p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507"/>
        <w:gridCol w:w="899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trike w:val="off"/>
                <w:sz w:val="24"/>
                <w:szCs w:val="24"/>
                <w:rtl w:val="off"/>
              </w:rPr>
              <w:t xml:space="preserve">2-4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24"/>
                <w:szCs w:val="24"/>
                <w:rtl w:val="off"/>
              </w:rPr>
              <w:t xml:space="preserve">Bootloader File + FW File xxx.bin File </w:t>
            </w:r>
            <w:r>
              <w:rPr>
                <w:lang w:eastAsia="ko-KR"/>
                <w:rFonts w:ascii="Consolas" w:eastAsia="Consolas" w:hAnsi="Consolas" w:cs="Consolas" w:hint="default"/>
                <w:b/>
                <w:bCs/>
                <w:strike w:val="off"/>
                <w:sz w:val="24"/>
                <w:szCs w:val="24"/>
                <w:rtl w:val="off"/>
              </w:rPr>
              <w:t xml:space="preserve"> Programming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Discription.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1. LB Bootloader + LB FW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“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highlight w:val="none"/>
                <w:rtl w:val="off"/>
              </w:rPr>
              <w:t>LB_20S_231012.bin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 xml:space="preserve">”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합친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파일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다운로드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C:\KHW\FW\LB_20S\BIN_file\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highlight w:val="none"/>
                <w:rtl w:val="off"/>
              </w:rPr>
              <w:t>LB_20S_231012.bin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“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STM32 ST-LINK Utility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” 사용 “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highlight w:val="none"/>
                <w:rtl w:val="off"/>
              </w:rPr>
              <w:t>LB_20S_231012.bin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 xml:space="preserve">”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파일을 다운로드 한다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>- Tools :: ST-LINK/V2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2.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STM32 ST-LINK Utility 프로그램 실행 및 처리 순서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1) 상단 메뉴 Target \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connect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or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Connect to the target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Icon 선택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4034099" cy="2962953"/>
                  <wp:effectExtent l="0" t="0" r="0" b="0"/>
                  <wp:docPr id="1042" name="shape104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099" cy="29629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2) 상단 메뉴 Target \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Erase Chip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or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Full chip erase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Icon 선택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4013941" cy="2944342"/>
                  <wp:effectExtent l="0" t="0" r="0" b="0"/>
                  <wp:docPr id="1043" name="shape104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941" cy="294434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3) 상단 메뉴 Target \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Program Verify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or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Program verify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Icon 선택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724485" cy="2713990"/>
                  <wp:effectExtent l="0" t="0" r="0" b="0"/>
                  <wp:docPr id="1044" name="shape104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485" cy="27139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 xml:space="preserve">4)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00"/>
                <w:sz w:val="18"/>
                <w:szCs w:val="18"/>
                <w:highlight w:val="none"/>
                <w:rtl w:val="off"/>
              </w:rPr>
              <w:t>LB_20S_231012.bin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 xml:space="preserve">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파일 선택 후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열기 버튼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클릭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665220" cy="2263086"/>
                  <wp:effectExtent l="0" t="0" r="0" b="0"/>
                  <wp:docPr id="1045" name="shape104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220" cy="22630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5)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 xml:space="preserve">Start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버튼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클릭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709670" cy="2614803"/>
                  <wp:effectExtent l="0" t="0" r="0" b="0"/>
                  <wp:docPr id="1046" name="shape104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670" cy="26148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6) 아래 메시창 내용 확인. 완료.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4048989" cy="2985820"/>
                  <wp:effectExtent l="0" t="0" r="0" b="0"/>
                  <wp:docPr id="1047" name="shape104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989" cy="29858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7) 프로그램 다운로드 완료 이후 Tera Term(115,600bps, 8,no) 프로그램에서 아래 메시지 확인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4356797" cy="3495238"/>
                  <wp:effectExtent l="0" t="0" r="0" b="0"/>
                  <wp:docPr id="1048" name="shape104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797" cy="34952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</w:p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</w:p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  <w: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  <w:br w:type="page"/>
      </w:r>
    </w:p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507"/>
        <w:gridCol w:w="899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z w:val="24"/>
                <w:szCs w:val="24"/>
                <w:rtl w:val="off"/>
              </w:rPr>
              <w:t>3 GUI Monitor Program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Discription.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1 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z w:val="16"/>
                <w:szCs w:val="16"/>
                <w:rtl w:val="off"/>
              </w:rPr>
              <w:t>LB GUI Monitor Program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 C:\KHW\FW\LB_20S\Document\SW_모니터링\Debug (Any CPU)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 “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LB_Monitor_PCAN”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프로그램을 실행하고 확인 한다.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 - Tools :: PC or Note Book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2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2.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LB_Monitor_PCAN 프로그램 실행 및 처리 순서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1) PCAN 설정 텝, Connection 그룹의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6"/>
                <w:szCs w:val="16"/>
                <w:rtl w:val="off"/>
              </w:rPr>
              <w:t>Initialize 버튼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6"/>
                <w:szCs w:val="16"/>
                <w:rtl w:val="off"/>
              </w:rPr>
              <w:t xml:space="preserve"> 클릭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441025" cy="2587464"/>
                  <wp:effectExtent l="0" t="0" r="0" b="0"/>
                  <wp:docPr id="1049" name="shape104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025" cy="25874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2) 엘비-LB 텝 : 전압/전류/온도/상태 확인 탭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상단 오른쪽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저장 버튼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클릭시 Log Data을 저장 할 수 있다.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474804" cy="2621280"/>
                  <wp:effectExtent l="0" t="0" r="0" b="0"/>
                  <wp:docPr id="1050" name="shape105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804" cy="2621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하단의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FF"/>
                <w:sz w:val="18"/>
                <w:szCs w:val="18"/>
                <w:u w:val="single" w:color="auto"/>
                <w:rtl w:val="off"/>
              </w:rPr>
              <w:t xml:space="preserve">Version 1,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color w:val="0000FF"/>
                <w:sz w:val="18"/>
                <w:szCs w:val="18"/>
                <w:u w:val="single" w:color="auto"/>
                <w:rtl w:val="off"/>
              </w:rPr>
              <w:t>Manufacture 2023-10-12 확인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392170" cy="187422"/>
                  <wp:effectExtent l="0" t="0" r="0" b="0"/>
                  <wp:docPr id="1051" name="shape105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170" cy="1874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3) BMS 제어 텝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LB 설정 파라메터값 변경 및 PF(CPF/DPF) FLAG CLEAR 가능한 텝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807903" cy="2874962"/>
                  <wp:effectExtent l="0" t="0" r="0" b="0"/>
                  <wp:docPr id="1052" name="shape105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903" cy="28749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default"/>
                <w:b/>
                <w:bCs/>
                <w:sz w:val="18"/>
                <w:szCs w:val="18"/>
                <w:rtl w:val="off"/>
              </w:rPr>
              <w:t>[BMS에서 읽기]</w:t>
            </w: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8"/>
                <w:szCs w:val="18"/>
                <w:rtl w:val="off"/>
              </w:rPr>
              <w:t xml:space="preserve"> 버튼 : 설정값을 읽어온다. </w:t>
            </w: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8"/>
                <w:szCs w:val="18"/>
                <w:rtl w:val="off"/>
              </w:rPr>
              <w:t>1. LB Prameter Setup. 항</w:t>
            </w:r>
            <w:r>
              <w:rPr>
                <w:lang w:eastAsia="ko-KR"/>
                <w:rFonts w:ascii="Consolas" w:eastAsia="Consolas" w:hAnsi="Consolas" w:cs="Consolas" w:hint="default"/>
                <w:b w:val="0"/>
                <w:bCs w:val="0"/>
                <w:sz w:val="18"/>
                <w:szCs w:val="18"/>
                <w:rtl w:val="off"/>
              </w:rPr>
              <w:t>의 설정 파라메터와 같은지 확인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[BMS로 저장] 버튼 : 설정값을 변경 할 수 있다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[기본값으로설정] 버튼 : 기본 설정 값으로 변경 한다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[PF Clear] 버튼 : CPF/DPF 보호 동작시 값을 클리어 한다. BMS 리셋시 해제 된다.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4) EVENT 읽기 텝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LB EVENT 발생 데이터를 읽을 수 있다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drawing>
                <wp:inline distT="0" distB="0" distL="0" distR="0">
                  <wp:extent cx="3863324" cy="2920057"/>
                  <wp:effectExtent l="0" t="0" r="0" b="0"/>
                  <wp:docPr id="1053" name="shape105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324" cy="29200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하단 중간 </w:t>
            </w:r>
            <w:r>
              <w:rPr>
                <w:lang w:eastAsia="ko-KR"/>
                <w:rFonts w:ascii="Consolas" w:eastAsia="Consolas" w:hAnsi="Consolas" w:cs="Consolas" w:hint="eastAsia"/>
                <w:b/>
                <w:bCs/>
                <w:strike w:val="off"/>
                <w:sz w:val="18"/>
                <w:szCs w:val="18"/>
                <w:rtl w:val="off"/>
              </w:rPr>
              <w:t>[Event 요청]</w:t>
            </w: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버튼 클릭 : LB BMS EVENT DATA 20건을 읽어 온다.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>시간 데이터 값이 가장 큰것이 최근에 발생한 이벤트 데이터로 1건당 데이터 21개 레코드 데이터를 읽어 온다</w:t>
            </w:r>
          </w:p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</w:pPr>
            <w:r>
              <w:rPr>
                <w:lang w:eastAsia="ko-KR"/>
                <w:rFonts w:ascii="Consolas" w:eastAsia="Consolas" w:hAnsi="Consolas" w:cs="Consolas" w:hint="eastAsia"/>
                <w:b w:val="0"/>
                <w:bCs w:val="0"/>
                <w:strike w:val="off"/>
                <w:sz w:val="18"/>
                <w:szCs w:val="18"/>
                <w:rtl w:val="off"/>
              </w:rPr>
              <w:t xml:space="preserve"> : 발생전 10개, 발생 1개, 발생후 10개</w:t>
            </w:r>
          </w:p>
        </w:tc>
      </w:tr>
    </w:tbl>
    <w:p>
      <w:pPr>
        <w:rPr>
          <w:lang w:eastAsia="ko-KR"/>
          <w:rFonts w:ascii="Consolas" w:eastAsia="Consolas" w:hAnsi="Consolas" w:cs="Consolas" w:hint="eastAsia"/>
          <w:b w:val="0"/>
          <w:bCs w:val="0"/>
          <w:rtl w:val="off"/>
        </w:rPr>
      </w:pPr>
    </w:p>
    <w:sectPr>
      <w:type w:val="continuous"/>
      <w:pgSz w:w="11906" w:h="16838" w:code="9"/>
      <w:pgMar w:top="2194" w:right="1202" w:bottom="992" w:left="1202" w:header="981" w:footer="346" w:gutter="0"/>
      <w:cols w:space="720"/>
      <w:docGrid w:linePitch="360" w:type="lines"/>
      <w:headerReference w:type="default" r:id="rId30"/>
      <w:footerReference w:type="default" r:id="rId3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onsolas">
    <w:panose1 w:val="020B0609020204030204"/>
    <w:family w:val="modern"/>
    <w:charset w:val="00"/>
    <w:notTrueType w:val="false"/>
    <w:sig w:usb0="E00006FF" w:usb1="0000FCFF" w:usb2="00000001" w:usb3="00000001" w:csb0="6000019F" w:csb1="DFD70000"/>
  </w:font>
  <w:font w:name="굴림체">
    <w:panose1 w:val="020B0609000101010101"/>
    <w:family w:val="modern"/>
    <w:charset w:val="81"/>
    <w:notTrueType w:val="false"/>
    <w:sig w:usb0="B00002AF" w:usb1="69D77CFB" w:usb2="00000030" w:usb3="00000001" w:csb0="4008009F" w:csb1="DFD7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HY견고딕">
    <w:panose1 w:val="02030600000101010101"/>
    <w:family w:val="roman"/>
    <w:charset w:val="81"/>
    <w:notTrueType w:val="false"/>
    <w:sig w:usb0="900002A7" w:usb1="29D77CF9" w:usb2="00000010" w:usb3="00000001" w:csb0="00080000" w:csb1="00000001"/>
  </w:font>
  <w:font w:name="Frutiger 55 Roman">
    <w:panose1 w:val="00000000000000000000"/>
    <w:family w:val="swiss"/>
    <w:altName w:val="Arial Narrow"/>
    <w:charset w:val="00"/>
    <w:notTrueType w:val="false"/>
    <w:pitch w:val="variable"/>
    <w:sig w:usb0="8000002F" w:usb1="10000048" w:usb2="00000000" w:usb3="00000000" w:csb0="00000011" w:csb1="00000000"/>
  </w:font>
  <w:font w:name="Calibri">
    <w:panose1 w:val="020F0502020204030204"/>
    <w:family w:val="swiss"/>
    <w:charset w:val="00"/>
    <w:notTrueType w:val="false"/>
    <w:sig w:usb0="E4002EFF" w:usb1="C000247B" w:usb2="00000009" w:usb3="00000001" w:csb0="200001FF" w:csb1="00000001"/>
  </w:font>
  <w:font w:name="Myriad Pro">
    <w:panose1 w:val="00000000000000000000"/>
    <w:family w:val="swiss"/>
    <w:altName w:val="Arial Unicode MS"/>
    <w:charset w:val="81"/>
    <w:notTrueType w:val="false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Borders>
        <w:top w:val="single" w:sz="8" w:space="0" w:color="auto"/>
      </w:tblBorders>
      <w:tblLook w:val="04A0" w:firstRow="1" w:lastRow="0" w:firstColumn="1" w:lastColumn="0" w:noHBand="0" w:noVBand="1"/>
    </w:tblPr>
    <w:tblGrid>
      <w:gridCol w:w="3164"/>
      <w:gridCol w:w="3169"/>
      <w:gridCol w:w="3169"/>
    </w:tblGrid>
    <w:tr>
      <w:trPr>
        <w:trHeight w:val="551" w:hRule="atLeast"/>
      </w:trPr>
      <w:tc>
        <w:tcPr>
          <w:tcW w:w="3234" w:type="dxa"/>
        </w:tcPr>
        <w:p>
          <w:pPr>
            <w:pStyle w:val="13"/>
            <w:jc w:val="left"/>
            <w:spacing w:before="40"/>
            <w:rPr>
              <w:rFonts w:ascii="굴림체" w:eastAsia="굴림체" w:hAnsi="굴림체"/>
              <w:szCs w:val="20"/>
            </w:rPr>
          </w:pPr>
        </w:p>
      </w:tc>
      <w:tc>
        <w:tcPr>
          <w:tcW w:w="3235" w:type="dxa"/>
        </w:tcPr>
        <w:p>
          <w:pPr>
            <w:pStyle w:val="13"/>
            <w:jc w:val="center"/>
            <w:spacing w:before="40"/>
            <w:rPr>
              <w:rFonts w:ascii="굴림체" w:eastAsia="굴림체" w:hAnsi="굴림체"/>
              <w:szCs w:val="20"/>
            </w:rPr>
          </w:pPr>
          <w:r>
            <w:rPr>
              <w:rFonts w:ascii="굴림체" w:eastAsia="굴림체" w:hAnsi="굴림체" w:hint="eastAsia"/>
              <w:szCs w:val="20"/>
            </w:rPr>
            <w:t xml:space="preserve">주식회사 </w:t>
          </w:r>
          <w:r>
            <w:rPr>
              <w:rFonts w:ascii="굴림체" w:eastAsia="굴림체" w:hAnsi="굴림체" w:hint="eastAsia"/>
              <w:szCs w:val="20"/>
            </w:rPr>
            <w:t>엠피에스티</w:t>
          </w:r>
        </w:p>
      </w:tc>
      <w:tc>
        <w:tcPr>
          <w:tcW w:w="3235" w:type="dxa"/>
        </w:tcPr>
        <w:p>
          <w:pPr>
            <w:pStyle w:val="13"/>
            <w:jc w:val="right"/>
            <w:spacing w:before="40"/>
            <w:rPr>
              <w:rFonts w:ascii="굴림체" w:eastAsia="굴림체" w:hAnsi="굴림체"/>
              <w:szCs w:val="20"/>
            </w:rPr>
          </w:pPr>
          <w:r>
            <w:rPr>
              <w:rFonts w:ascii="굴림체" w:eastAsia="굴림체" w:hAnsi="굴림체" w:hint="eastAsia"/>
              <w:szCs w:val="20"/>
            </w:rPr>
            <w:t>대외비</w:t>
          </w:r>
        </w:p>
      </w:tc>
    </w:tr>
  </w:tbl>
  <w:p>
    <w:pPr>
      <w:pStyle w:val="13"/>
      <w:rPr>
        <w:rFonts w:ascii="굴림" w:eastAsia="굴림" w:hAnsi="굴림"/>
        <w:sz w:val="2"/>
        <w:szCs w:val="2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9739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Look w:val="0000" w:firstRow="0" w:lastRow="0" w:firstColumn="0" w:lastColumn="0" w:noHBand="0" w:noVBand="0"/>
      <w:jc w:val="center"/>
      <w:tblCellMar>
        <w:left w:w="28" w:type="dxa"/>
        <w:right w:w="28" w:type="dxa"/>
      </w:tblCellMar>
    </w:tblPr>
    <w:tblGrid>
      <w:gridCol w:w="1833"/>
      <w:gridCol w:w="4521"/>
      <w:gridCol w:w="1701"/>
      <w:gridCol w:w="1684"/>
    </w:tblGrid>
    <w:tr>
      <w:trPr>
        <w:cantSplit/>
        <w:jc w:val="center"/>
        <w:trHeight w:val="256" w:hRule="atLeast"/>
      </w:trPr>
      <w:tc>
        <w:tcPr>
          <w:tcW w:w="1833" w:type="dxa"/>
          <w:vMerge w:val="restart"/>
          <w:vAlign w:val="center"/>
        </w:tcPr>
        <w:p>
          <w:pPr>
            <w:pStyle w:val="a7"/>
            <w:snapToGrid/>
            <w:jc w:val="center"/>
            <w:spacing w:line="240" w:lineRule="auto"/>
            <w:rPr>
              <w:rFonts w:ascii="굴림체" w:eastAsia="굴림체" w:hAnsi="굴림체" w:cs="굴림체"/>
              <w:b/>
              <w:bCs/>
              <w:sz w:val="30"/>
              <w:szCs w:val="30"/>
            </w:rPr>
          </w:pPr>
          <w:r>
            <w:drawing>
              <wp:inline distT="0" distB="0" distL="0" distR="0">
                <wp:extent cx="546675" cy="440675"/>
                <wp:effectExtent l="0" t="0" r="0" b="0"/>
                <wp:docPr id="2049" name="shape204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이미지"/>
                        <pic:cNvPicPr preferRelativeResize="1">
                          <a:picLocks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96" t="1837" r="65917" b="538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6675" cy="44067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21" w:type="dxa"/>
          <w:vMerge w:val="restart"/>
          <w:vAlign w:val="center"/>
        </w:tcPr>
        <w:p>
          <w:pPr>
            <w:jc w:val="center"/>
            <w:rPr>
              <w:rFonts w:ascii="굴림체" w:eastAsia="굴림체" w:hAnsi="굴림체"/>
              <w:b/>
              <w:bCs/>
              <w:szCs w:val="20"/>
            </w:rPr>
          </w:pPr>
          <w:r>
            <w:rPr>
              <w:rFonts w:ascii="굴림체" w:eastAsia="굴림체" w:hAnsi="굴림체"/>
              <w:b/>
              <w:bCs/>
              <w:szCs w:val="20"/>
            </w:rPr>
            <w:t xml:space="preserve">연 구 노 </w:t>
          </w:r>
          <w:r>
            <w:rPr>
              <w:rFonts w:ascii="굴림체" w:eastAsia="굴림체" w:hAnsi="굴림체"/>
              <w:b/>
              <w:bCs/>
              <w:szCs w:val="20"/>
            </w:rPr>
            <w:t>트</w:t>
          </w:r>
        </w:p>
      </w:tc>
      <w:tc>
        <w:tcPr>
          <w:tcW w:w="1701" w:type="dxa"/>
          <w:vAlign w:val="center"/>
        </w:tcPr>
        <w:p>
          <w:pPr>
            <w:jc w:val="center"/>
            <w:rPr>
              <w:rFonts w:ascii="굴림체" w:eastAsia="굴림체" w:hAnsi="굴림체"/>
              <w:sz w:val="18"/>
              <w:szCs w:val="18"/>
            </w:rPr>
          </w:pPr>
          <w:r>
            <w:rPr>
              <w:rFonts w:ascii="굴림체" w:eastAsia="굴림체" w:hAnsi="굴림체" w:hint="eastAsia"/>
              <w:sz w:val="18"/>
              <w:szCs w:val="18"/>
            </w:rPr>
            <w:t>작성부서</w:t>
          </w:r>
        </w:p>
      </w:tc>
      <w:tc>
        <w:tcPr>
          <w:tcW w:w="1684" w:type="dxa"/>
          <w:vAlign w:val="center"/>
        </w:tcPr>
        <w:p>
          <w:pPr>
            <w:jc w:val="center"/>
            <w:rPr>
              <w:rFonts w:ascii="굴림체" w:eastAsia="굴림체" w:hAnsi="굴림체"/>
              <w:sz w:val="18"/>
              <w:szCs w:val="18"/>
            </w:rPr>
          </w:pPr>
          <w:r>
            <w:rPr>
              <w:rFonts w:ascii="굴림체" w:eastAsia="굴림체" w:hAnsi="굴림체" w:hint="eastAsia"/>
              <w:sz w:val="18"/>
              <w:szCs w:val="18"/>
            </w:rPr>
            <w:t>연구소</w:t>
          </w:r>
        </w:p>
      </w:tc>
    </w:tr>
    <w:tr>
      <w:trPr>
        <w:cantSplit/>
        <w:jc w:val="center"/>
        <w:trHeight w:val="256" w:hRule="atLeast"/>
      </w:trPr>
      <w:tc>
        <w:tcPr>
          <w:tcW w:w="1833" w:type="dxa"/>
          <w:vMerge w:val="continue"/>
          <w:vAlign w:val="center"/>
        </w:tcPr>
        <w:p>
          <w:pPr>
            <w:jc w:val="center"/>
            <w:rPr>
              <w:rFonts w:ascii="굴림체" w:eastAsia="굴림체" w:hAnsi="굴림체" w:cs="굴림체"/>
              <w:b/>
              <w:bCs/>
              <w:sz w:val="30"/>
              <w:szCs w:val="30"/>
            </w:rPr>
          </w:pPr>
        </w:p>
      </w:tc>
      <w:tc>
        <w:tcPr>
          <w:tcW w:w="4521" w:type="dxa"/>
          <w:vMerge w:val="continue"/>
          <w:vAlign w:val="center"/>
        </w:tcPr>
        <w:p>
          <w:pPr>
            <w:jc w:val="center"/>
            <w:rPr>
              <w:rFonts w:ascii="굴림체" w:eastAsia="굴림체" w:hAnsi="굴림체"/>
              <w:sz w:val="22"/>
            </w:rPr>
          </w:pPr>
        </w:p>
      </w:tc>
      <w:tc>
        <w:tcPr>
          <w:tcW w:w="1701" w:type="dxa"/>
          <w:vAlign w:val="center"/>
        </w:tcPr>
        <w:p>
          <w:pPr>
            <w:jc w:val="center"/>
            <w:rPr>
              <w:rFonts w:ascii="굴림체" w:eastAsia="굴림체" w:hAnsi="굴림체"/>
              <w:sz w:val="18"/>
              <w:szCs w:val="18"/>
            </w:rPr>
          </w:pPr>
          <w:r>
            <w:rPr>
              <w:rFonts w:ascii="굴림체" w:eastAsia="굴림체" w:hAnsi="굴림체" w:hint="eastAsia"/>
              <w:sz w:val="18"/>
              <w:szCs w:val="18"/>
            </w:rPr>
            <w:t>작성일자</w:t>
          </w:r>
        </w:p>
      </w:tc>
      <w:tc>
        <w:tcPr>
          <w:tcW w:w="1684" w:type="dxa"/>
          <w:vAlign w:val="center"/>
        </w:tcPr>
        <w:p>
          <w:pPr>
            <w:jc w:val="center"/>
            <w:rPr>
              <w:rFonts w:ascii="굴림체" w:eastAsia="굴림체" w:hAnsi="굴림체"/>
              <w:sz w:val="18"/>
              <w:szCs w:val="18"/>
            </w:rPr>
          </w:pPr>
          <w:r>
            <w:rPr>
              <w:rFonts w:ascii="굴림체" w:eastAsia="굴림체" w:hAnsi="굴림체" w:hint="eastAsia"/>
              <w:sz w:val="18"/>
              <w:szCs w:val="18"/>
            </w:rPr>
            <w:t>202</w:t>
          </w:r>
          <w:r>
            <w:rPr>
              <w:rFonts w:ascii="굴림체" w:eastAsia="굴림체" w:hAnsi="굴림체"/>
              <w:sz w:val="18"/>
              <w:szCs w:val="18"/>
            </w:rPr>
            <w:t>3</w:t>
          </w:r>
          <w:r>
            <w:rPr>
              <w:rFonts w:ascii="굴림체" w:eastAsia="굴림체" w:hAnsi="굴림체" w:hint="eastAsia"/>
              <w:sz w:val="18"/>
              <w:szCs w:val="18"/>
            </w:rPr>
            <w:t>.</w:t>
          </w:r>
          <w:r>
            <w:rPr>
              <w:lang w:eastAsia="ko-KR"/>
              <w:rFonts w:ascii="굴림체" w:eastAsia="굴림체" w:hAnsi="굴림체"/>
              <w:sz w:val="18"/>
              <w:szCs w:val="18"/>
              <w:rtl w:val="off"/>
            </w:rPr>
            <w:t>10.12</w:t>
          </w:r>
        </w:p>
      </w:tc>
    </w:tr>
    <w:tr>
      <w:trPr>
        <w:cantSplit/>
        <w:jc w:val="center"/>
        <w:trHeight w:val="256" w:hRule="atLeast"/>
      </w:trPr>
      <w:tc>
        <w:tcPr>
          <w:tcW w:w="1833" w:type="dxa"/>
          <w:vMerge w:val="continue"/>
          <w:vAlign w:val="center"/>
        </w:tcPr>
        <w:p>
          <w:pPr>
            <w:jc w:val="center"/>
            <w:rPr>
              <w:sz w:val="22"/>
            </w:rPr>
          </w:pPr>
        </w:p>
      </w:tc>
      <w:tc>
        <w:tcPr>
          <w:tcW w:w="4521" w:type="dxa"/>
          <w:vMerge w:val="restart"/>
          <w:vAlign w:val="center"/>
        </w:tcPr>
        <w:p>
          <w:pPr>
            <w:jc w:val="center"/>
            <w:rPr>
              <w:rFonts w:ascii="굴림체" w:eastAsia="굴림체" w:hAnsi="굴림체"/>
              <w:b/>
              <w:szCs w:val="20"/>
            </w:rPr>
          </w:pPr>
          <w:r>
            <w:rPr>
              <w:lang w:eastAsia="ko-KR"/>
              <w:rFonts w:ascii="굴림체" w:eastAsia="굴림체" w:hAnsi="굴림체"/>
              <w:b/>
              <w:szCs w:val="20"/>
              <w:rtl w:val="off"/>
            </w:rPr>
            <w:t>LB BMS20S9P(72V45A)</w:t>
          </w:r>
        </w:p>
      </w:tc>
      <w:tc>
        <w:tcPr>
          <w:tcW w:w="1701" w:type="dxa"/>
          <w:vAlign w:val="center"/>
        </w:tcPr>
        <w:p>
          <w:pPr>
            <w:jc w:val="center"/>
            <w:rPr>
              <w:rFonts w:ascii="굴림체" w:eastAsia="굴림체" w:hAnsi="굴림체"/>
              <w:sz w:val="18"/>
              <w:szCs w:val="18"/>
            </w:rPr>
          </w:pPr>
          <w:r>
            <w:rPr>
              <w:rFonts w:ascii="굴림체" w:eastAsia="굴림체" w:hAnsi="굴림체" w:hint="eastAsia"/>
              <w:sz w:val="18"/>
              <w:szCs w:val="18"/>
            </w:rPr>
            <w:t>작성자명</w:t>
          </w:r>
        </w:p>
      </w:tc>
      <w:tc>
        <w:tcPr>
          <w:tcW w:w="1684" w:type="dxa"/>
          <w:vAlign w:val="center"/>
        </w:tcPr>
        <w:p>
          <w:pPr>
            <w:jc w:val="center"/>
            <w:rPr>
              <w:rFonts w:ascii="굴림체" w:eastAsia="굴림체" w:hAnsi="굴림체"/>
              <w:sz w:val="18"/>
              <w:szCs w:val="18"/>
            </w:rPr>
          </w:pPr>
          <w:r>
            <w:rPr>
              <w:rFonts w:ascii="굴림체" w:eastAsia="굴림체" w:hAnsi="굴림체"/>
              <w:sz w:val="18"/>
              <w:szCs w:val="18"/>
            </w:rPr>
            <w:t>권혁우</w:t>
          </w:r>
        </w:p>
      </w:tc>
    </w:tr>
    <w:tr>
      <w:trPr>
        <w:cantSplit/>
        <w:jc w:val="center"/>
        <w:trHeight w:val="256" w:hRule="atLeast"/>
      </w:trPr>
      <w:tc>
        <w:tcPr>
          <w:tcW w:w="1833" w:type="dxa"/>
          <w:vMerge w:val="continue"/>
          <w:vAlign w:val="center"/>
        </w:tcPr>
        <w:p>
          <w:pPr>
            <w:jc w:val="center"/>
            <w:rPr>
              <w:sz w:val="22"/>
            </w:rPr>
          </w:pPr>
        </w:p>
      </w:tc>
      <w:tc>
        <w:tcPr>
          <w:tcW w:w="4521" w:type="dxa"/>
          <w:vMerge w:val="continue"/>
          <w:vAlign w:val="center"/>
        </w:tcPr>
        <w:p>
          <w:pPr>
            <w:jc w:val="center"/>
            <w:rPr>
              <w:rFonts w:ascii="굴림체" w:eastAsia="굴림체" w:hAnsi="굴림체"/>
              <w:sz w:val="22"/>
            </w:rPr>
          </w:pPr>
        </w:p>
      </w:tc>
      <w:tc>
        <w:tcPr>
          <w:tcW w:w="1701" w:type="dxa"/>
          <w:vAlign w:val="center"/>
        </w:tcPr>
        <w:p>
          <w:pPr>
            <w:jc w:val="center"/>
            <w:rPr>
              <w:rFonts w:ascii="굴림체" w:eastAsia="굴림체" w:hAnsi="굴림체"/>
              <w:sz w:val="18"/>
              <w:szCs w:val="18"/>
            </w:rPr>
          </w:pPr>
          <w:r>
            <w:rPr>
              <w:rFonts w:ascii="굴림체" w:eastAsia="굴림체" w:hAnsi="굴림체" w:hint="eastAsia"/>
              <w:sz w:val="18"/>
              <w:szCs w:val="18"/>
            </w:rPr>
            <w:t>페 이 지</w:t>
          </w:r>
        </w:p>
      </w:tc>
      <w:tc>
        <w:tcPr>
          <w:tcW w:w="1684" w:type="dxa"/>
          <w:vAlign w:val="center"/>
        </w:tcPr>
        <w:p>
          <w:pPr>
            <w:jc w:val="center"/>
            <w:rPr>
              <w:rFonts w:ascii="굴림체" w:eastAsia="굴림체" w:hAnsi="굴림체"/>
              <w:sz w:val="18"/>
              <w:szCs w:val="18"/>
            </w:rPr>
          </w:pPr>
          <w:r>
            <w:rPr>
              <w:rFonts w:ascii="굴림체" w:eastAsia="굴림체" w:hAnsi="굴림체"/>
              <w:sz w:val="18"/>
              <w:szCs w:val="18"/>
              <w:kern w:val="0"/>
            </w:rPr>
            <w:fldChar w:fldCharType="begin"/>
          </w:r>
          <w:r>
            <w:rPr>
              <w:rFonts w:ascii="굴림체" w:eastAsia="굴림체" w:hAnsi="굴림체"/>
              <w:sz w:val="18"/>
              <w:szCs w:val="18"/>
              <w:kern w:val="0"/>
            </w:rPr>
            <w:instrText xml:space="preserve"> PAGE </w:instrText>
          </w:r>
          <w:r>
            <w:rPr>
              <w:rFonts w:ascii="굴림체" w:eastAsia="굴림체" w:hAnsi="굴림체"/>
              <w:sz w:val="18"/>
              <w:szCs w:val="18"/>
              <w:kern w:val="0"/>
            </w:rPr>
            <w:fldChar w:fldCharType="separate"/>
          </w:r>
          <w:r>
            <w:rPr>
              <w:rFonts w:ascii="굴림체" w:eastAsia="굴림체" w:hAnsi="굴림체"/>
              <w:noProof/>
              <w:sz w:val="18"/>
              <w:szCs w:val="18"/>
              <w:kern w:val="0"/>
            </w:rPr>
            <w:t>2</w:t>
          </w:r>
          <w:r>
            <w:rPr>
              <w:rFonts w:ascii="굴림체" w:eastAsia="굴림체" w:hAnsi="굴림체"/>
              <w:sz w:val="18"/>
              <w:szCs w:val="18"/>
              <w:kern w:val="0"/>
            </w:rPr>
            <w:fldChar w:fldCharType="end"/>
          </w:r>
          <w:r>
            <w:rPr>
              <w:rFonts w:ascii="굴림체" w:eastAsia="굴림체" w:hAnsi="굴림체"/>
              <w:sz w:val="18"/>
              <w:szCs w:val="18"/>
              <w:kern w:val="0"/>
            </w:rPr>
            <w:t>/</w:t>
          </w:r>
          <w:r>
            <w:rPr>
              <w:rFonts w:ascii="굴림체" w:eastAsia="굴림체" w:hAnsi="굴림체"/>
              <w:sz w:val="18"/>
              <w:szCs w:val="18"/>
              <w:kern w:val="0"/>
            </w:rPr>
            <w:fldChar w:fldCharType="begin"/>
          </w:r>
          <w:r>
            <w:rPr>
              <w:rFonts w:ascii="굴림체" w:eastAsia="굴림체" w:hAnsi="굴림체"/>
              <w:sz w:val="18"/>
              <w:szCs w:val="18"/>
              <w:kern w:val="0"/>
            </w:rPr>
            <w:instrText xml:space="preserve"> NUMPAGES </w:instrText>
          </w:r>
          <w:r>
            <w:rPr>
              <w:rFonts w:ascii="굴림체" w:eastAsia="굴림체" w:hAnsi="굴림체"/>
              <w:sz w:val="18"/>
              <w:szCs w:val="18"/>
              <w:kern w:val="0"/>
            </w:rPr>
            <w:fldChar w:fldCharType="separate"/>
          </w:r>
          <w:r>
            <w:rPr>
              <w:rFonts w:ascii="굴림체" w:eastAsia="굴림체" w:hAnsi="굴림체"/>
              <w:noProof/>
              <w:sz w:val="18"/>
              <w:szCs w:val="18"/>
              <w:kern w:val="0"/>
            </w:rPr>
            <w:t>9</w:t>
          </w:r>
          <w:r>
            <w:rPr>
              <w:rFonts w:ascii="굴림체" w:eastAsia="굴림체" w:hAnsi="굴림체"/>
              <w:sz w:val="18"/>
              <w:szCs w:val="18"/>
              <w:kern w:val="0"/>
            </w:rPr>
            <w:fldChar w:fldCharType="end"/>
          </w:r>
        </w:p>
      </w:tc>
    </w:tr>
  </w:tbl>
  <w:p>
    <w:pPr>
      <w:pStyle w:val="12"/>
      <w:rPr>
        <w:sz w:val="2"/>
        <w:szCs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2cf1663b"/>
    <w:multiLevelType w:val="multilevel"/>
    <w:tmpl w:val="6310c0fa"/>
    <w:lvl w:ilvl="0">
      <w:start w:val="1"/>
      <w:lvlText w:val="%1."/>
      <w:lvlJc w:val="left"/>
      <w:pStyle w:val="1"/>
      <w:pPr>
        <w:ind w:left="720" w:hanging="720"/>
        <w:tabs>
          <w:tab w:val="num" w:pos="720"/>
        </w:tabs>
      </w:pPr>
    </w:lvl>
    <w:lvl w:ilvl="1">
      <w:start w:val="1"/>
      <w:lvlText w:val="%2."/>
      <w:lvlJc w:val="left"/>
      <w:pPr>
        <w:ind w:left="1440" w:hanging="720"/>
        <w:tabs>
          <w:tab w:val="num" w:pos="1440"/>
        </w:tabs>
      </w:pPr>
    </w:lvl>
    <w:lvl w:ilvl="2">
      <w:start w:val="1"/>
      <w:lvlText w:val="%3."/>
      <w:lvlJc w:val="left"/>
      <w:pPr>
        <w:ind w:left="2160" w:hanging="720"/>
        <w:tabs>
          <w:tab w:val="num" w:pos="2160"/>
        </w:tabs>
      </w:pPr>
    </w:lvl>
    <w:lvl w:ilvl="3">
      <w:start w:val="1"/>
      <w:lvlText w:val="%4."/>
      <w:lvlJc w:val="left"/>
      <w:pPr>
        <w:ind w:left="2880" w:hanging="720"/>
        <w:tabs>
          <w:tab w:val="num" w:pos="2880"/>
        </w:tabs>
      </w:pPr>
    </w:lvl>
    <w:lvl w:ilvl="4">
      <w:start w:val="1"/>
      <w:lvlText w:val="%5."/>
      <w:lvlJc w:val="left"/>
      <w:pPr>
        <w:ind w:left="3600" w:hanging="720"/>
        <w:tabs>
          <w:tab w:val="num" w:pos="3600"/>
        </w:tabs>
      </w:pPr>
    </w:lvl>
    <w:lvl w:ilvl="5">
      <w:start w:val="1"/>
      <w:lvlText w:val="%6."/>
      <w:lvlJc w:val="left"/>
      <w:pPr>
        <w:ind w:left="4320" w:hanging="720"/>
        <w:tabs>
          <w:tab w:val="num" w:pos="4320"/>
        </w:tabs>
      </w:pPr>
    </w:lvl>
    <w:lvl w:ilvl="6">
      <w:start w:val="1"/>
      <w:lvlText w:val="%7."/>
      <w:lvlJc w:val="left"/>
      <w:pPr>
        <w:ind w:left="5040" w:hanging="720"/>
        <w:tabs>
          <w:tab w:val="num" w:pos="5040"/>
        </w:tabs>
      </w:pPr>
    </w:lvl>
    <w:lvl w:ilvl="7">
      <w:start w:val="1"/>
      <w:lvlText w:val="%8."/>
      <w:lvlJc w:val="left"/>
      <w:pPr>
        <w:ind w:left="5760" w:hanging="720"/>
        <w:tabs>
          <w:tab w:val="num" w:pos="5760"/>
        </w:tabs>
      </w:pPr>
    </w:lvl>
    <w:lvl w:ilvl="8">
      <w:start w:val="1"/>
      <w:lvlText w:val="%9."/>
      <w:lvlJc w:val="left"/>
      <w:pPr>
        <w:ind w:left="6480" w:hanging="720"/>
        <w:tabs>
          <w:tab w:val="num" w:pos="6480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22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rawingGridHorizontalSpacing w:val="10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1858522783" w:unhideWhenUsed="1"/>
    <w:lsdException w:name="Smart Hyperlink" w:semiHidden="1" w:uiPriority="1858522783" w:unhideWhenUsed="1"/>
    <w:lsdException w:name="Hashtag" w:semiHidden="1" w:uiPriority="1858522783" w:unhideWhenUsed="1"/>
    <w:lsdException w:name="Unresolved Mention" w:semiHidden="1" w:uiPriority="1858522783" w:unhideWhenUsed="1"/>
    <w:lsdException w:name="Smart Link" w:semiHidden="1" w:uiPriority="1858522783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  <w:rPr>
      <w:rFonts w:ascii="바탕"/>
      <w:szCs w:val="24"/>
      <w:kern w:val="2"/>
    </w:rPr>
  </w:style>
  <w:style w:type="paragraph" w:styleId="10">
    <w:name w:val="heading 1"/>
    <w:basedOn w:val="a"/>
    <w:next w:val="a"/>
    <w:qFormat/>
    <w:pPr>
      <w:keepNext/>
      <w:outlineLvl w:val="0"/>
    </w:pPr>
    <w:rPr>
      <w:rFonts w:ascii="Arial" w:eastAsia="돋움" w:hAnsi="Arial"/>
      <w:sz w:val="28"/>
      <w:szCs w:val="28"/>
    </w:rPr>
  </w:style>
  <w:style w:type="paragraph" w:styleId="2">
    <w:name w:val="heading 2"/>
    <w:basedOn w:val="a"/>
    <w:next w:val="a"/>
    <w:link w:val="2Char"/>
    <w:qFormat/>
    <w:pPr>
      <w:keepNext/>
      <w:outlineLvl w:val="1"/>
    </w:pPr>
    <w:rPr>
      <w:rFonts w:ascii="Arial" w:eastAsia="돋움" w:hAnsi="Arial"/>
    </w:rPr>
  </w:style>
  <w:style w:type="paragraph" w:styleId="3">
    <w:name w:val="heading 3"/>
    <w:basedOn w:val="a"/>
    <w:next w:val="a"/>
    <w:link w:val="3Char"/>
    <w:qFormat/>
    <w:semiHidden/>
    <w:unhideWhenUsed/>
    <w:pPr>
      <w:ind w:leftChars="300" w:left="300" w:hangingChars="200" w:hanging="2000"/>
      <w:keepNext/>
      <w:outlineLvl w:val="2"/>
    </w:pPr>
    <w:rPr>
      <w:rFonts w:ascii="맑은 고딕" w:eastAsia="맑은 고딕" w:hAnsi="맑은 고딕"/>
    </w:rPr>
  </w:style>
  <w:style w:type="character" w:customStyle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2">
    <w:name w:val="No List"/>
    <w:uiPriority w:val="99"/>
    <w:semiHidden/>
    <w:unhideWhenUsed/>
  </w:style>
  <w:style w:type="character" w:customStyle="1" w:styleId="11">
    <w:name w:val="기본 단락 글꼴1"/>
    <w:uiPriority w:val="1"/>
    <w:semiHidden/>
    <w:unhideWhenUsed/>
  </w:style>
  <w:style w:type="paragraph" w:customStyle="1" w:styleId="12">
    <w:name w:val="머리글1"/>
    <w:basedOn w:val="a"/>
    <w:pPr>
      <w:snapToGrid w:val="0"/>
      <w:tabs>
        <w:tab w:val="center" w:pos="4252"/>
        <w:tab w:val="right" w:pos="8504"/>
      </w:tabs>
    </w:pPr>
  </w:style>
  <w:style w:type="paragraph" w:customStyle="1" w:styleId="13">
    <w:name w:val="바닥글1"/>
    <w:basedOn w:val="a"/>
    <w:pPr>
      <w:snapToGrid w:val="0"/>
      <w:tabs>
        <w:tab w:val="center" w:pos="4252"/>
        <w:tab w:val="right" w:pos="8504"/>
      </w:tabs>
    </w:pPr>
  </w:style>
  <w:style w:type="character" w:customStyle="1" w:styleId="14">
    <w:name w:val="페이지 번호1"/>
    <w:basedOn w:val="11"/>
  </w:style>
  <w:style w:type="table" w:customStyle="1" w:styleId="15">
    <w:name w:val="표 구분선1"/>
    <w:basedOn w:val="a1"/>
    <w:pPr>
      <w:autoSpaceDE w:val="off"/>
      <w:autoSpaceDN w:val="off"/>
      <w:widowControl w:val="off"/>
      <w:wordWrap w:val="off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toc 1"/>
    <w:uiPriority w:val="39"/>
    <w:basedOn w:val="a"/>
    <w:next w:val="a"/>
    <w:autoRedefine/>
    <w:pPr>
      <w:ind w:leftChars="147" w:left="664" w:rightChars="108" w:right="216" w:hangingChars="154" w:hanging="370"/>
      <w:jc w:val="left"/>
      <w:tabs>
        <w:tab w:val="left" w:pos="800"/>
        <w:tab w:val="right" w:pos="9207" w:leader="dot"/>
      </w:tabs>
      <w:spacing w:after="120" w:before="120" w:line="360" w:lineRule="auto"/>
    </w:pPr>
  </w:style>
  <w:style w:type="character" w:customStyle="1" w:styleId="a3">
    <w:name w:val="Hyperlink"/>
    <w:uiPriority w:val="99"/>
    <w:rPr>
      <w:color w:val="0000FF"/>
      <w:u w:val="single" w:color="auto"/>
    </w:rPr>
  </w:style>
  <w:style w:type="paragraph" w:customStyle="1" w:styleId="CM2">
    <w:name w:val="CM2"/>
    <w:basedOn w:val="a"/>
    <w:next w:val="a"/>
    <w:pPr>
      <w:wordWrap/>
      <w:jc w:val="left"/>
    </w:pPr>
    <w:rPr>
      <w:rFonts w:ascii="HY견고딕" w:eastAsia="HY견고딕" w:cs="HY견고딕"/>
      <w:sz w:val="24"/>
      <w:kern w:val="0"/>
    </w:rPr>
  </w:style>
  <w:style w:type="paragraph" w:customStyle="1" w:styleId="Standard11">
    <w:name w:val="Standard11"/>
    <w:basedOn w:val="a"/>
    <w:pPr>
      <w:ind w:left="851"/>
      <w:autoSpaceDE/>
      <w:autoSpaceDN/>
      <w:widowControl/>
      <w:wordWrap/>
      <w:jc w:val="left"/>
    </w:pPr>
    <w:rPr>
      <w:lang w:val="de-DE"/>
      <w:rFonts w:ascii="Frutiger 55 Roman" w:hAnsi="Frutiger 55 Roman"/>
      <w:szCs w:val="20"/>
      <w:kern w:val="0"/>
    </w:rPr>
  </w:style>
  <w:style w:type="paragraph" w:customStyle="1" w:styleId="17">
    <w:name w:val="표준 들여쓰기1"/>
    <w:basedOn w:val="a"/>
    <w:pPr>
      <w:ind w:left="567"/>
      <w:autoSpaceDE/>
      <w:autoSpaceDN/>
      <w:widowControl/>
      <w:wordWrap/>
      <w:jc w:val="left"/>
    </w:pPr>
    <w:rPr>
      <w:lang w:val="de-DE"/>
      <w:rFonts w:ascii="Frutiger 55 Roman" w:hAnsi="Frutiger 55 Roman"/>
      <w:szCs w:val="20"/>
      <w:kern w:val="0"/>
    </w:rPr>
  </w:style>
  <w:style w:type="paragraph" w:customStyle="1" w:styleId="1">
    <w:name w:val="목록1"/>
    <w:basedOn w:val="a"/>
    <w:pPr>
      <w:autoSpaceDE/>
      <w:autoSpaceDN/>
      <w:keepLines/>
      <w:widowControl/>
      <w:wordWrap/>
      <w:jc w:val="left"/>
      <w:numPr>
        <w:ilvl w:val="0"/>
        <w:numId w:val="1"/>
      </w:numPr>
      <w:tabs>
        <w:tab w:val="left" w:pos="993"/>
      </w:tabs>
      <w:spacing w:after="240"/>
    </w:pPr>
    <w:rPr>
      <w:lang w:val="de-DE"/>
      <w:rFonts w:ascii="Frutiger 55 Roman" w:hAnsi="Frutiger 55 Roman"/>
      <w:szCs w:val="20"/>
      <w:kern w:val="0"/>
    </w:rPr>
  </w:style>
  <w:style w:type="paragraph" w:customStyle="1" w:styleId="FormatvorlageStandard11FettLinks0cm">
    <w:name w:val="Formatvorlage Standard11 + Fett Links:  0 cm"/>
    <w:basedOn w:val="Standard11"/>
    <w:pPr>
      <w:ind w:left="0"/>
    </w:pPr>
    <w:rPr>
      <w:b/>
      <w:bCs/>
    </w:rPr>
  </w:style>
  <w:style w:type="paragraph" w:customStyle="1" w:styleId="20">
    <w:name w:val="toc 2"/>
    <w:uiPriority w:val="39"/>
    <w:basedOn w:val="a"/>
    <w:next w:val="a"/>
    <w:autoRedefine/>
    <w:pPr>
      <w:ind w:leftChars="200" w:left="400" w:rightChars="108" w:right="216"/>
      <w:tabs>
        <w:tab w:val="left" w:pos="1200"/>
        <w:tab w:val="right" w:pos="9207" w:leader="dot"/>
      </w:tabs>
    </w:pPr>
  </w:style>
  <w:style w:type="paragraph" w:customStyle="1" w:styleId="18">
    <w:name w:val="문서 구조1"/>
    <w:basedOn w:val="a"/>
    <w:link w:val="Char"/>
    <w:rPr>
      <w:rFonts w:ascii="굴림" w:eastAsia="굴림"/>
      <w:sz w:val="18"/>
      <w:szCs w:val="18"/>
    </w:rPr>
  </w:style>
  <w:style w:type="character" w:customStyle="1" w:styleId="Char">
    <w:name w:val="문서 구조 Char"/>
    <w:link w:val="18"/>
    <w:rPr>
      <w:rFonts w:ascii="굴림" w:eastAsia="굴림"/>
      <w:sz w:val="18"/>
      <w:szCs w:val="18"/>
      <w:kern w:val="2"/>
    </w:rPr>
  </w:style>
  <w:style w:type="numbering" w:customStyle="1" w:styleId="19">
    <w:name w:val="스타일1"/>
  </w:style>
  <w:style w:type="character" w:customStyle="1" w:styleId="3Char">
    <w:name w:val="제목 3 Char"/>
    <w:link w:val="3"/>
    <w:semiHidden/>
    <w:rPr>
      <w:rFonts w:ascii="맑은 고딕" w:eastAsia="맑은 고딕" w:hAnsi="맑은 고딕" w:cs="Times New Roman"/>
      <w:szCs w:val="24"/>
      <w:kern w:val="2"/>
    </w:rPr>
  </w:style>
  <w:style w:type="paragraph" w:customStyle="1" w:styleId="1a">
    <w:name w:val="풍선 도움말 텍스트1"/>
    <w:basedOn w:val="a"/>
    <w:link w:val="Char0"/>
    <w:rPr>
      <w:rFonts w:ascii="맑은 고딕" w:eastAsia="맑은 고딕" w:hAnsi="맑은 고딕"/>
      <w:sz w:val="18"/>
      <w:szCs w:val="18"/>
    </w:rPr>
  </w:style>
  <w:style w:type="character" w:customStyle="1" w:styleId="Char0">
    <w:name w:val="풍선 도움말 텍스트 Char"/>
    <w:link w:val="1a"/>
    <w:rPr>
      <w:rFonts w:ascii="맑은 고딕" w:eastAsia="맑은 고딕" w:hAnsi="맑은 고딕" w:cs="Times New Roman"/>
      <w:sz w:val="18"/>
      <w:szCs w:val="18"/>
      <w:kern w:val="2"/>
    </w:rPr>
  </w:style>
  <w:style w:type="paragraph" w:customStyle="1" w:styleId="a4">
    <w:name w:val="Normal (Web)"/>
    <w:uiPriority w:val="99"/>
    <w:basedOn w:val="a"/>
    <w:unhideWhenUsed/>
    <w:pPr>
      <w:autoSpaceDE/>
      <w:autoSpaceDN/>
      <w:widowControl/>
      <w:wordWrap/>
      <w:jc w:val="left"/>
      <w:spacing w:after="30" w:before="30"/>
    </w:pPr>
    <w:rPr>
      <w:rFonts w:ascii="굴림" w:eastAsia="굴림" w:hAnsi="굴림" w:cs="굴림"/>
      <w:szCs w:val="20"/>
      <w:kern w:val="0"/>
    </w:rPr>
  </w:style>
  <w:style w:type="character" w:customStyle="1" w:styleId="a5">
    <w:name w:val="FollowedHyperlink"/>
    <w:uiPriority w:val="99"/>
    <w:rPr>
      <w:color w:val="800080"/>
      <w:u w:val="single" w:color="auto"/>
    </w:rPr>
  </w:style>
  <w:style w:type="character" w:customStyle="1" w:styleId="2Char">
    <w:name w:val="제목 2 Char"/>
    <w:link w:val="2"/>
    <w:rPr>
      <w:rFonts w:ascii="Arial" w:eastAsia="돋움" w:hAnsi="Arial"/>
      <w:szCs w:val="24"/>
      <w:kern w:val="2"/>
    </w:rPr>
  </w:style>
  <w:style w:type="numbering" w:customStyle="1" w:styleId="21">
    <w:name w:val="스타일2"/>
  </w:style>
  <w:style w:type="paragraph" w:styleId="a6">
    <w:name w:val="List Paragraph"/>
    <w:uiPriority w:val="34"/>
    <w:basedOn w:val="a"/>
    <w:qFormat/>
    <w:pPr>
      <w:ind w:leftChars="400" w:left="800"/>
    </w:pPr>
  </w:style>
  <w:style w:type="table" w:customStyle="1" w:styleId="TableNormal">
    <w:name w:val="Table Normal"/>
    <w:uiPriority w:val="2"/>
    <w:qFormat/>
    <w:semiHidden/>
    <w:unhideWhenUsed/>
    <w:pPr>
      <w:widowControl w:val="off"/>
    </w:pPr>
    <w:rPr>
      <w:lang w:eastAsia="en-US"/>
      <w:rFonts w:ascii="Calibri" w:eastAsia="맑은 고딕" w:hAnsi="Calibr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uiPriority w:val="1"/>
    <w:basedOn w:val="a"/>
    <w:qFormat/>
    <w:pPr>
      <w:autoSpaceDE/>
      <w:autoSpaceDN/>
      <w:wordWrap/>
      <w:jc w:val="left"/>
    </w:pPr>
    <w:rPr>
      <w:lang w:eastAsia="en-US"/>
      <w:rFonts w:ascii="Calibri" w:eastAsia="맑은 고딕" w:hAnsi="Calibri"/>
      <w:sz w:val="22"/>
      <w:szCs w:val="22"/>
      <w:kern w:val="0"/>
    </w:rPr>
  </w:style>
  <w:style w:type="paragraph" w:customStyle="1" w:styleId="a7">
    <w:name w:val="바탕글"/>
    <w:basedOn w:val="a"/>
    <w:pPr>
      <w:snapToGrid w:val="0"/>
      <w:spacing w:line="384" w:lineRule="auto"/>
      <w:textAlignment w:val="baseline"/>
    </w:pPr>
    <w:rPr>
      <w:rFonts w:eastAsia="굴림" w:hAnsi="굴림" w:cs="굴림"/>
      <w:color w:val="000000"/>
      <w:szCs w:val="20"/>
      <w:kern w:val="0"/>
    </w:rPr>
  </w:style>
  <w:style w:type="paragraph" w:customStyle="1" w:styleId="1b">
    <w:name w:val="날짜1"/>
    <w:basedOn w:val="a"/>
    <w:next w:val="a"/>
    <w:link w:val="Char1"/>
  </w:style>
  <w:style w:type="character" w:customStyle="1" w:styleId="Char1">
    <w:name w:val="날짜 Char"/>
    <w:basedOn w:val="11"/>
    <w:link w:val="1b"/>
    <w:rPr>
      <w:rFonts w:ascii="바탕"/>
      <w:szCs w:val="24"/>
      <w:kern w:val="2"/>
    </w:rPr>
  </w:style>
  <w:style w:type="paragraph" w:customStyle="1" w:styleId="xl63">
    <w:name w:val="xl63"/>
    <w:basedOn w:val="a"/>
    <w:pPr>
      <w:autoSpaceDE/>
      <w:autoSpaceDN/>
      <w:widowControl/>
      <w:wordWrap/>
      <w:jc w:val="right"/>
      <w:pBdr>
        <w:top w:val="single" w:sz="8" w:space="0" w:color="auto"/>
      </w:pBdr>
      <w:spacing w:after="100" w:afterAutospacing="1" w:before="100" w:beforeAutospacing="1"/>
    </w:pPr>
    <w:rPr>
      <w:rFonts w:ascii="Consolas" w:eastAsia="굴림" w:hAnsi="Consolas" w:cs="굴림"/>
      <w:sz w:val="16"/>
      <w:szCs w:val="16"/>
      <w:kern w:val="0"/>
    </w:rPr>
  </w:style>
  <w:style w:type="paragraph" w:customStyle="1" w:styleId="xl64">
    <w:name w:val="xl64"/>
    <w:basedOn w:val="a"/>
    <w:pPr>
      <w:autoSpaceDE/>
      <w:autoSpaceDN/>
      <w:widowControl/>
      <w:wordWrap/>
      <w:jc w:val="right"/>
      <w:spacing w:after="100" w:afterAutospacing="1" w:before="100" w:beforeAutospacing="1"/>
    </w:pPr>
    <w:rPr>
      <w:rFonts w:ascii="Consolas" w:eastAsia="굴림" w:hAnsi="Consolas" w:cs="굴림"/>
      <w:sz w:val="16"/>
      <w:szCs w:val="16"/>
      <w:kern w:val="0"/>
    </w:rPr>
  </w:style>
  <w:style w:type="paragraph" w:customStyle="1" w:styleId="xl65">
    <w:name w:val="xl65"/>
    <w:basedOn w:val="a"/>
    <w:pPr>
      <w:autoSpaceDE/>
      <w:autoSpaceDN/>
      <w:widowControl/>
      <w:wordWrap/>
      <w:jc w:val="right"/>
      <w:pBdr>
        <w:top w:val="single" w:sz="8" w:space="0" w:color="auto"/>
      </w:pBdr>
      <w:spacing w:after="100" w:afterAutospacing="1" w:before="100" w:beforeAutospacing="1"/>
    </w:pPr>
    <w:rPr>
      <w:rFonts w:ascii="Consolas" w:eastAsia="굴림" w:hAnsi="Consolas" w:cs="굴림"/>
      <w:b/>
      <w:bCs/>
      <w:sz w:val="16"/>
      <w:szCs w:val="16"/>
      <w:kern w:val="0"/>
    </w:rPr>
  </w:style>
  <w:style w:type="paragraph" w:customStyle="1" w:styleId="xl66">
    <w:name w:val="xl66"/>
    <w:basedOn w:val="a"/>
    <w:pPr>
      <w:autoSpaceDE/>
      <w:autoSpaceDN/>
      <w:widowControl/>
      <w:wordWrap/>
      <w:jc w:val="center"/>
      <w:pBdr>
        <w:top w:val="single" w:sz="8" w:space="0" w:color="auto"/>
      </w:pBdr>
      <w:spacing w:after="100" w:afterAutospacing="1" w:before="100" w:beforeAutospacing="1"/>
    </w:pPr>
    <w:rPr>
      <w:rFonts w:ascii="Consolas" w:eastAsia="굴림" w:hAnsi="Consolas" w:cs="굴림"/>
      <w:sz w:val="16"/>
      <w:szCs w:val="16"/>
      <w:kern w:val="0"/>
    </w:rPr>
  </w:style>
  <w:style w:type="paragraph" w:customStyle="1" w:styleId="xl67">
    <w:name w:val="xl67"/>
    <w:basedOn w:val="a"/>
    <w:pPr>
      <w:autoSpaceDE/>
      <w:autoSpaceDN/>
      <w:widowControl/>
      <w:wordWrap/>
      <w:jc w:val="left"/>
      <w:pBdr>
        <w:top w:val="single" w:sz="8" w:space="0" w:color="auto"/>
      </w:pBdr>
      <w:spacing w:after="100" w:afterAutospacing="1" w:before="100" w:beforeAutospacing="1"/>
    </w:pPr>
    <w:rPr>
      <w:rFonts w:ascii="Consolas" w:eastAsia="굴림" w:hAnsi="Consolas" w:cs="굴림"/>
      <w:sz w:val="16"/>
      <w:szCs w:val="16"/>
      <w:kern w:val="0"/>
    </w:rPr>
  </w:style>
  <w:style w:type="paragraph" w:customStyle="1" w:styleId="xl68">
    <w:name w:val="xl68"/>
    <w:basedOn w:val="a"/>
    <w:pPr>
      <w:autoSpaceDE/>
      <w:autoSpaceDN/>
      <w:widowControl/>
      <w:wordWrap/>
      <w:jc w:val="center"/>
      <w:pBdr>
        <w:top w:val="single" w:sz="8" w:space="0" w:color="auto"/>
        <w:right w:val="single" w:sz="8" w:space="0" w:color="auto"/>
      </w:pBdr>
      <w:spacing w:after="100" w:afterAutospacing="1" w:before="100" w:beforeAutospacing="1"/>
    </w:pPr>
    <w:rPr>
      <w:rFonts w:ascii="Consolas" w:eastAsia="굴림" w:hAnsi="Consolas" w:cs="굴림"/>
      <w:sz w:val="16"/>
      <w:szCs w:val="16"/>
      <w:kern w:val="0"/>
    </w:rPr>
  </w:style>
  <w:style w:type="paragraph" w:customStyle="1" w:styleId="xl69">
    <w:name w:val="xl69"/>
    <w:basedOn w:val="a"/>
    <w:pPr>
      <w:autoSpaceDE/>
      <w:autoSpaceDN/>
      <w:widowControl/>
      <w:wordWrap/>
      <w:jc w:val="right"/>
      <w:spacing w:after="100" w:afterAutospacing="1" w:before="100" w:beforeAutospacing="1"/>
    </w:pPr>
    <w:rPr>
      <w:rFonts w:ascii="Consolas" w:eastAsia="굴림" w:hAnsi="Consolas" w:cs="굴림"/>
      <w:b/>
      <w:bCs/>
      <w:sz w:val="16"/>
      <w:szCs w:val="16"/>
      <w:kern w:val="0"/>
    </w:rPr>
  </w:style>
  <w:style w:type="paragraph" w:customStyle="1" w:styleId="xl70">
    <w:name w:val="xl70"/>
    <w:basedOn w:val="a"/>
    <w:pPr>
      <w:autoSpaceDE/>
      <w:autoSpaceDN/>
      <w:widowControl/>
      <w:wordWrap/>
      <w:jc w:val="center"/>
      <w:spacing w:after="100" w:afterAutospacing="1" w:before="100" w:beforeAutospacing="1"/>
    </w:pPr>
    <w:rPr>
      <w:rFonts w:ascii="Consolas" w:eastAsia="굴림" w:hAnsi="Consolas" w:cs="굴림"/>
      <w:sz w:val="16"/>
      <w:szCs w:val="16"/>
      <w:kern w:val="0"/>
    </w:rPr>
  </w:style>
  <w:style w:type="paragraph" w:customStyle="1" w:styleId="xl71">
    <w:name w:val="xl71"/>
    <w:basedOn w:val="a"/>
    <w:pPr>
      <w:autoSpaceDE/>
      <w:autoSpaceDN/>
      <w:widowControl/>
      <w:wordWrap/>
      <w:jc w:val="left"/>
      <w:spacing w:after="100" w:afterAutospacing="1" w:before="100" w:beforeAutospacing="1"/>
    </w:pPr>
    <w:rPr>
      <w:rFonts w:ascii="Consolas" w:eastAsia="굴림" w:hAnsi="Consolas" w:cs="굴림"/>
      <w:sz w:val="16"/>
      <w:szCs w:val="16"/>
      <w:kern w:val="0"/>
    </w:rPr>
  </w:style>
  <w:style w:type="paragraph" w:customStyle="1" w:styleId="xl72">
    <w:name w:val="xl72"/>
    <w:basedOn w:val="a"/>
    <w:pPr>
      <w:autoSpaceDE/>
      <w:autoSpaceDN/>
      <w:widowControl/>
      <w:wordWrap/>
      <w:jc w:val="center"/>
      <w:pBdr>
        <w:right w:val="single" w:sz="8" w:space="0" w:color="auto"/>
      </w:pBdr>
      <w:spacing w:after="100" w:afterAutospacing="1" w:before="100" w:beforeAutospacing="1"/>
    </w:pPr>
    <w:rPr>
      <w:rFonts w:ascii="Consolas" w:eastAsia="굴림" w:hAnsi="Consolas" w:cs="굴림"/>
      <w:sz w:val="16"/>
      <w:szCs w:val="16"/>
      <w:kern w:val="0"/>
    </w:rPr>
  </w:style>
  <w:style w:type="paragraph" w:customStyle="1" w:styleId="xl73">
    <w:name w:val="xl73"/>
    <w:basedOn w:val="a"/>
    <w:pPr>
      <w:autoSpaceDE/>
      <w:autoSpaceDN/>
      <w:widowControl/>
      <w:wordWrap/>
      <w:jc w:val="center"/>
      <w:spacing w:after="100" w:afterAutospacing="1" w:before="100" w:beforeAutospacing="1"/>
    </w:pPr>
    <w:rPr>
      <w:rFonts w:ascii="Consolas" w:eastAsia="굴림" w:hAnsi="Consolas" w:cs="굴림"/>
      <w:sz w:val="18"/>
      <w:szCs w:val="18"/>
      <w:kern w:val="0"/>
    </w:rPr>
  </w:style>
  <w:style w:type="paragraph" w:customStyle="1" w:styleId="xl74">
    <w:name w:val="xl74"/>
    <w:basedOn w:val="a"/>
    <w:pPr>
      <w:autoSpaceDE/>
      <w:autoSpaceDN/>
      <w:widowControl/>
      <w:wordWrap/>
      <w:jc w:val="center"/>
      <w:pBdr>
        <w:right w:val="single" w:sz="8" w:space="0" w:color="auto"/>
      </w:pBdr>
      <w:spacing w:after="100" w:afterAutospacing="1" w:before="100" w:beforeAutospacing="1"/>
    </w:pPr>
    <w:rPr>
      <w:rFonts w:ascii="Consolas" w:eastAsia="굴림" w:hAnsi="Consolas" w:cs="굴림"/>
      <w:sz w:val="18"/>
      <w:szCs w:val="18"/>
      <w:kern w:val="0"/>
    </w:rPr>
  </w:style>
  <w:style w:type="paragraph" w:customStyle="1" w:styleId="xl75">
    <w:name w:val="xl75"/>
    <w:basedOn w:val="a"/>
    <w:pPr>
      <w:autoSpaceDE/>
      <w:autoSpaceDN/>
      <w:widowControl/>
      <w:wordWrap/>
      <w:jc w:val="right"/>
      <w:pBdr>
        <w:bottom w:val="single" w:sz="8" w:space="0" w:color="auto"/>
      </w:pBdr>
      <w:spacing w:after="100" w:afterAutospacing="1" w:before="100" w:beforeAutospacing="1"/>
    </w:pPr>
    <w:rPr>
      <w:rFonts w:ascii="Consolas" w:eastAsia="굴림" w:hAnsi="Consolas" w:cs="굴림"/>
      <w:b/>
      <w:bCs/>
      <w:sz w:val="16"/>
      <w:szCs w:val="16"/>
      <w:kern w:val="0"/>
    </w:rPr>
  </w:style>
  <w:style w:type="paragraph" w:customStyle="1" w:styleId="xl76">
    <w:name w:val="xl76"/>
    <w:basedOn w:val="a"/>
    <w:pPr>
      <w:autoSpaceDE/>
      <w:autoSpaceDN/>
      <w:widowControl/>
      <w:wordWrap/>
      <w:jc w:val="center"/>
      <w:pBdr>
        <w:bottom w:val="single" w:sz="8" w:space="0" w:color="auto"/>
      </w:pBdr>
      <w:spacing w:after="100" w:afterAutospacing="1" w:before="100" w:beforeAutospacing="1"/>
    </w:pPr>
    <w:rPr>
      <w:rFonts w:ascii="Consolas" w:eastAsia="굴림" w:hAnsi="Consolas" w:cs="굴림"/>
      <w:sz w:val="18"/>
      <w:szCs w:val="18"/>
      <w:kern w:val="0"/>
    </w:rPr>
  </w:style>
  <w:style w:type="paragraph" w:customStyle="1" w:styleId="xl77">
    <w:name w:val="xl77"/>
    <w:basedOn w:val="a"/>
    <w:pPr>
      <w:autoSpaceDE/>
      <w:autoSpaceDN/>
      <w:widowControl/>
      <w:wordWrap/>
      <w:jc w:val="left"/>
      <w:pBdr>
        <w:bottom w:val="single" w:sz="8" w:space="0" w:color="auto"/>
      </w:pBdr>
      <w:spacing w:after="100" w:afterAutospacing="1" w:before="100" w:beforeAutospacing="1"/>
    </w:pPr>
    <w:rPr>
      <w:rFonts w:ascii="Consolas" w:eastAsia="굴림" w:hAnsi="Consolas" w:cs="굴림"/>
      <w:sz w:val="16"/>
      <w:szCs w:val="16"/>
      <w:kern w:val="0"/>
    </w:rPr>
  </w:style>
  <w:style w:type="paragraph" w:customStyle="1" w:styleId="xl78">
    <w:name w:val="xl78"/>
    <w:basedOn w:val="a"/>
    <w:pPr>
      <w:autoSpaceDE/>
      <w:autoSpaceDN/>
      <w:widowControl/>
      <w:wordWrap/>
      <w:jc w:val="center"/>
      <w:pBdr>
        <w:bottom w:val="single" w:sz="8" w:space="0" w:color="auto"/>
        <w:right w:val="single" w:sz="8" w:space="0" w:color="auto"/>
      </w:pBdr>
      <w:spacing w:after="100" w:afterAutospacing="1" w:before="100" w:beforeAutospacing="1"/>
    </w:pPr>
    <w:rPr>
      <w:rFonts w:ascii="Consolas" w:eastAsia="굴림" w:hAnsi="Consolas" w:cs="굴림"/>
      <w:sz w:val="18"/>
      <w:szCs w:val="18"/>
      <w:kern w:val="0"/>
    </w:rPr>
  </w:style>
  <w:style w:type="paragraph" w:customStyle="1" w:styleId="xl79">
    <w:name w:val="xl79"/>
    <w:basedOn w:val="a"/>
    <w:pPr>
      <w:autoSpaceDE/>
      <w:autoSpaceDN/>
      <w:widowControl/>
      <w:wordWrap/>
      <w:jc w:val="right"/>
      <w:pBdr>
        <w:bottom w:val="single" w:sz="8" w:space="0" w:color="auto"/>
      </w:pBdr>
      <w:spacing w:after="100" w:afterAutospacing="1" w:before="100" w:beforeAutospacing="1"/>
    </w:pPr>
    <w:rPr>
      <w:rFonts w:ascii="Consolas" w:eastAsia="굴림" w:hAnsi="Consolas" w:cs="굴림"/>
      <w:sz w:val="16"/>
      <w:szCs w:val="16"/>
      <w:kern w:val="0"/>
    </w:rPr>
  </w:style>
  <w:style w:type="paragraph" w:customStyle="1" w:styleId="xl80">
    <w:name w:val="xl80"/>
    <w:basedOn w:val="a"/>
    <w:pPr>
      <w:autoSpaceDE/>
      <w:autoSpaceDN/>
      <w:widowControl/>
      <w:wordWrap/>
      <w:jc w:val="right"/>
      <w:pBdr>
        <w:top w:val="single" w:sz="8" w:space="0" w:color="auto"/>
      </w:pBdr>
      <w:shd w:val="clear" w:color="000000" w:fill="00B0F0"/>
      <w:spacing w:after="100" w:afterAutospacing="1" w:before="100" w:beforeAutospacing="1"/>
    </w:pPr>
    <w:rPr>
      <w:rFonts w:ascii="Consolas" w:eastAsia="굴림" w:hAnsi="Consolas" w:cs="굴림"/>
      <w:sz w:val="16"/>
      <w:szCs w:val="16"/>
      <w:kern w:val="0"/>
    </w:rPr>
  </w:style>
  <w:style w:type="paragraph" w:customStyle="1" w:styleId="font5">
    <w:name w:val="font5"/>
    <w:basedOn w:val="a"/>
    <w:pPr>
      <w:autoSpaceDE/>
      <w:autoSpaceDN/>
      <w:widowControl/>
      <w:wordWrap/>
      <w:jc w:val="left"/>
      <w:spacing w:after="100" w:afterAutospacing="1" w:before="100" w:beforeAutospacing="1"/>
    </w:pPr>
    <w:rPr>
      <w:rFonts w:ascii="맑은 고딕" w:eastAsia="맑은 고딕" w:hAnsi="맑은 고딕" w:cs="굴림"/>
      <w:sz w:val="16"/>
      <w:szCs w:val="16"/>
      <w:kern w:val="0"/>
    </w:rPr>
  </w:style>
  <w:style w:type="paragraph" w:customStyle="1" w:styleId="font6">
    <w:name w:val="font6"/>
    <w:basedOn w:val="a"/>
    <w:pPr>
      <w:autoSpaceDE/>
      <w:autoSpaceDN/>
      <w:widowControl/>
      <w:wordWrap/>
      <w:jc w:val="left"/>
      <w:spacing w:after="100" w:afterAutospacing="1" w:before="100" w:beforeAutospacing="1"/>
    </w:pPr>
    <w:rPr>
      <w:rFonts w:ascii="맑은 고딕" w:eastAsia="맑은 고딕" w:hAnsi="맑은 고딕" w:cs="굴림"/>
      <w:sz w:val="16"/>
      <w:szCs w:val="16"/>
      <w:kern w:val="0"/>
    </w:rPr>
  </w:style>
  <w:style w:type="paragraph" w:customStyle="1" w:styleId="font7">
    <w:name w:val="font7"/>
    <w:basedOn w:val="a"/>
    <w:pPr>
      <w:autoSpaceDE/>
      <w:autoSpaceDN/>
      <w:widowControl/>
      <w:wordWrap/>
      <w:jc w:val="left"/>
      <w:spacing w:after="100" w:afterAutospacing="1" w:before="100" w:beforeAutospacing="1"/>
    </w:pPr>
    <w:rPr>
      <w:rFonts w:ascii="돋움" w:eastAsia="돋움" w:hAnsi="돋움" w:cs="굴림"/>
      <w:sz w:val="16"/>
      <w:szCs w:val="16"/>
      <w:kern w:val="0"/>
    </w:rPr>
  </w:style>
  <w:style w:type="paragraph" w:customStyle="1" w:styleId="xl81">
    <w:name w:val="xl81"/>
    <w:basedOn w:val="a"/>
    <w:pPr>
      <w:autoSpaceDE/>
      <w:autoSpaceDN/>
      <w:widowControl/>
      <w:wordWrap/>
      <w:jc w:val="center"/>
      <w:spacing w:after="100" w:afterAutospacing="1" w:before="100" w:beforeAutospacing="1"/>
    </w:pPr>
    <w:rPr>
      <w:rFonts w:ascii="Consolas" w:eastAsia="굴림" w:hAnsi="Consolas" w:cs="굴림"/>
      <w:sz w:val="18"/>
      <w:szCs w:val="18"/>
      <w:kern w:val="0"/>
    </w:rPr>
  </w:style>
  <w:style w:type="paragraph" w:customStyle="1" w:styleId="xl82">
    <w:name w:val="xl82"/>
    <w:basedOn w:val="a"/>
    <w:pPr>
      <w:autoSpaceDE/>
      <w:autoSpaceDN/>
      <w:widowControl/>
      <w:wordWrap/>
      <w:jc w:val="center"/>
      <w:pBdr>
        <w:right w:val="single" w:sz="8" w:space="0" w:color="auto"/>
      </w:pBdr>
      <w:spacing w:after="100" w:afterAutospacing="1" w:before="100" w:beforeAutospacing="1"/>
    </w:pPr>
    <w:rPr>
      <w:rFonts w:ascii="Consolas" w:eastAsia="굴림" w:hAnsi="Consolas" w:cs="굴림"/>
      <w:sz w:val="18"/>
      <w:szCs w:val="18"/>
      <w:kern w:val="0"/>
    </w:rPr>
  </w:style>
  <w:style w:type="paragraph" w:customStyle="1" w:styleId="xl83">
    <w:name w:val="xl83"/>
    <w:basedOn w:val="a"/>
    <w:pPr>
      <w:autoSpaceDE/>
      <w:autoSpaceDN/>
      <w:widowControl/>
      <w:wordWrap/>
      <w:jc w:val="right"/>
      <w:pBdr>
        <w:bottom w:val="single" w:sz="8" w:space="0" w:color="auto"/>
      </w:pBdr>
      <w:spacing w:after="100" w:afterAutospacing="1" w:before="100" w:beforeAutospacing="1"/>
    </w:pPr>
    <w:rPr>
      <w:rFonts w:ascii="Consolas" w:eastAsia="굴림" w:hAnsi="Consolas" w:cs="굴림"/>
      <w:b/>
      <w:bCs/>
      <w:sz w:val="16"/>
      <w:szCs w:val="16"/>
      <w:kern w:val="0"/>
    </w:rPr>
  </w:style>
  <w:style w:type="paragraph" w:customStyle="1" w:styleId="xl84">
    <w:name w:val="xl84"/>
    <w:basedOn w:val="a"/>
    <w:pPr>
      <w:autoSpaceDE/>
      <w:autoSpaceDN/>
      <w:widowControl/>
      <w:wordWrap/>
      <w:jc w:val="center"/>
      <w:pBdr>
        <w:bottom w:val="single" w:sz="8" w:space="0" w:color="auto"/>
      </w:pBdr>
      <w:spacing w:after="100" w:afterAutospacing="1" w:before="100" w:beforeAutospacing="1"/>
    </w:pPr>
    <w:rPr>
      <w:rFonts w:ascii="Consolas" w:eastAsia="굴림" w:hAnsi="Consolas" w:cs="굴림"/>
      <w:sz w:val="18"/>
      <w:szCs w:val="18"/>
      <w:kern w:val="0"/>
    </w:rPr>
  </w:style>
  <w:style w:type="paragraph" w:customStyle="1" w:styleId="xl85">
    <w:name w:val="xl85"/>
    <w:basedOn w:val="a"/>
    <w:pPr>
      <w:autoSpaceDE/>
      <w:autoSpaceDN/>
      <w:widowControl/>
      <w:wordWrap/>
      <w:jc w:val="left"/>
      <w:pBdr>
        <w:bottom w:val="single" w:sz="8" w:space="0" w:color="auto"/>
      </w:pBdr>
      <w:spacing w:after="100" w:afterAutospacing="1" w:before="100" w:beforeAutospacing="1"/>
    </w:pPr>
    <w:rPr>
      <w:rFonts w:ascii="Consolas" w:eastAsia="굴림" w:hAnsi="Consolas" w:cs="굴림"/>
      <w:sz w:val="16"/>
      <w:szCs w:val="16"/>
      <w:kern w:val="0"/>
    </w:rPr>
  </w:style>
  <w:style w:type="paragraph" w:customStyle="1" w:styleId="xl86">
    <w:name w:val="xl86"/>
    <w:basedOn w:val="a"/>
    <w:pPr>
      <w:autoSpaceDE/>
      <w:autoSpaceDN/>
      <w:widowControl/>
      <w:wordWrap/>
      <w:jc w:val="center"/>
      <w:pBdr>
        <w:bottom w:val="single" w:sz="8" w:space="0" w:color="auto"/>
        <w:right w:val="single" w:sz="8" w:space="0" w:color="auto"/>
      </w:pBdr>
      <w:spacing w:after="100" w:afterAutospacing="1" w:before="100" w:beforeAutospacing="1"/>
    </w:pPr>
    <w:rPr>
      <w:rFonts w:ascii="Consolas" w:eastAsia="굴림" w:hAnsi="Consolas" w:cs="굴림"/>
      <w:sz w:val="18"/>
      <w:szCs w:val="18"/>
      <w:kern w:val="0"/>
    </w:rPr>
  </w:style>
  <w:style w:type="paragraph" w:customStyle="1" w:styleId="xl87">
    <w:name w:val="xl87"/>
    <w:basedOn w:val="a"/>
    <w:pPr>
      <w:autoSpaceDE/>
      <w:autoSpaceDN/>
      <w:widowControl/>
      <w:wordWrap/>
      <w:jc w:val="right"/>
      <w:pBdr>
        <w:bottom w:val="single" w:sz="8" w:space="0" w:color="auto"/>
      </w:pBdr>
      <w:spacing w:after="100" w:afterAutospacing="1" w:before="100" w:beforeAutospacing="1"/>
    </w:pPr>
    <w:rPr>
      <w:rFonts w:ascii="Consolas" w:eastAsia="굴림" w:hAnsi="Consolas" w:cs="굴림"/>
      <w:sz w:val="16"/>
      <w:szCs w:val="16"/>
      <w:kern w:val="0"/>
    </w:rPr>
  </w:style>
  <w:style w:type="paragraph" w:customStyle="1" w:styleId="xl88">
    <w:name w:val="xl88"/>
    <w:basedOn w:val="a"/>
    <w:pPr>
      <w:autoSpaceDE/>
      <w:autoSpaceDN/>
      <w:widowControl/>
      <w:wordWrap/>
      <w:jc w:val="left"/>
      <w:pBdr>
        <w:right w:val="single" w:sz="8" w:space="0" w:color="auto"/>
      </w:pBdr>
      <w:spacing w:after="100" w:afterAutospacing="1" w:before="100" w:beforeAutospacing="1"/>
    </w:pPr>
    <w:rPr>
      <w:rFonts w:ascii="굴림" w:eastAsia="굴림" w:hAnsi="굴림" w:cs="굴림"/>
      <w:sz w:val="16"/>
      <w:szCs w:val="16"/>
      <w:kern w:val="0"/>
    </w:rPr>
  </w:style>
  <w:style w:type="paragraph" w:customStyle="1" w:styleId="xl89">
    <w:name w:val="xl89"/>
    <w:basedOn w:val="a"/>
    <w:pPr>
      <w:autoSpaceDE/>
      <w:autoSpaceDN/>
      <w:widowControl/>
      <w:wordWrap/>
      <w:jc w:val="left"/>
      <w:shd w:val="clear" w:color="000000" w:fill="FFC000"/>
      <w:spacing w:after="100" w:afterAutospacing="1" w:before="100" w:beforeAutospacing="1"/>
    </w:pPr>
    <w:rPr>
      <w:rFonts w:ascii="굴림" w:eastAsia="굴림" w:hAnsi="굴림" w:cs="굴림"/>
      <w:sz w:val="16"/>
      <w:szCs w:val="16"/>
      <w:kern w:val="0"/>
    </w:rPr>
  </w:style>
  <w:style w:type="paragraph" w:customStyle="1" w:styleId="xl90">
    <w:name w:val="xl90"/>
    <w:basedOn w:val="a"/>
    <w:pPr>
      <w:autoSpaceDE/>
      <w:autoSpaceDN/>
      <w:widowControl/>
      <w:wordWrap/>
      <w:jc w:val="right"/>
      <w:pBdr>
        <w:top w:val="single" w:sz="8" w:space="0" w:color="auto"/>
      </w:pBdr>
      <w:shd w:val="clear" w:color="000000" w:fill="00B0F0"/>
      <w:spacing w:after="100" w:afterAutospacing="1" w:before="100" w:beforeAutospacing="1"/>
    </w:pPr>
    <w:rPr>
      <w:rFonts w:ascii="Consolas" w:eastAsia="굴림" w:hAnsi="Consolas" w:cs="굴림"/>
      <w:sz w:val="16"/>
      <w:szCs w:val="16"/>
      <w:kern w:val="0"/>
    </w:rPr>
  </w:style>
  <w:style w:type="paragraph" w:customStyle="1" w:styleId="xl91">
    <w:name w:val="xl91"/>
    <w:basedOn w:val="a"/>
    <w:pPr>
      <w:autoSpaceDE/>
      <w:autoSpaceDN/>
      <w:widowControl/>
      <w:wordWrap/>
      <w:jc w:val="left"/>
      <w:pBdr>
        <w:top w:val="single" w:sz="8" w:space="0" w:color="auto"/>
        <w:right w:val="single" w:sz="8" w:space="0" w:color="auto"/>
      </w:pBdr>
      <w:spacing w:after="100" w:afterAutospacing="1" w:before="100" w:beforeAutospacing="1"/>
    </w:pPr>
    <w:rPr>
      <w:rFonts w:ascii="굴림" w:eastAsia="굴림" w:hAnsi="굴림" w:cs="굴림"/>
      <w:sz w:val="16"/>
      <w:szCs w:val="16"/>
      <w:kern w:val="0"/>
    </w:rPr>
  </w:style>
  <w:style w:type="paragraph" w:customStyle="1" w:styleId="xl92">
    <w:name w:val="xl92"/>
    <w:basedOn w:val="a"/>
    <w:pPr>
      <w:autoSpaceDE/>
      <w:autoSpaceDN/>
      <w:widowControl/>
      <w:wordWrap/>
      <w:jc w:val="left"/>
      <w:pBdr>
        <w:bottom w:val="single" w:sz="8" w:space="0" w:color="auto"/>
        <w:right w:val="single" w:sz="8" w:space="0" w:color="auto"/>
      </w:pBdr>
      <w:spacing w:after="100" w:afterAutospacing="1" w:before="100" w:beforeAutospacing="1"/>
    </w:pPr>
    <w:rPr>
      <w:rFonts w:ascii="굴림" w:eastAsia="굴림" w:hAnsi="굴림" w:cs="굴림"/>
      <w:sz w:val="16"/>
      <w:szCs w:val="16"/>
      <w:kern w:val="0"/>
    </w:rPr>
  </w:style>
  <w:style w:type="paragraph" w:customStyle="1" w:styleId="xl93">
    <w:name w:val="xl93"/>
    <w:basedOn w:val="a"/>
    <w:pPr>
      <w:autoSpaceDE/>
      <w:autoSpaceDN/>
      <w:widowControl/>
      <w:wordWrap/>
      <w:jc w:val="left"/>
      <w:pBdr>
        <w:top w:val="single" w:sz="8" w:space="0" w:color="auto"/>
      </w:pBdr>
      <w:shd w:val="clear" w:color="000000" w:fill="00B050"/>
      <w:spacing w:after="100" w:afterAutospacing="1" w:before="100" w:beforeAutospacing="1"/>
    </w:pPr>
    <w:rPr>
      <w:rFonts w:ascii="굴림" w:eastAsia="굴림" w:hAnsi="굴림" w:cs="굴림"/>
      <w:sz w:val="16"/>
      <w:szCs w:val="16"/>
      <w:kern w:val="0"/>
    </w:rPr>
  </w:style>
  <w:style w:type="paragraph" w:customStyle="1" w:styleId="xl94">
    <w:name w:val="xl94"/>
    <w:basedOn w:val="a"/>
    <w:pPr>
      <w:autoSpaceDE/>
      <w:autoSpaceDN/>
      <w:widowControl/>
      <w:wordWrap/>
      <w:jc w:val="left"/>
      <w:shd w:val="clear" w:color="000000" w:fill="00B050"/>
      <w:spacing w:after="100" w:afterAutospacing="1" w:before="100" w:beforeAutospacing="1"/>
    </w:pPr>
    <w:rPr>
      <w:rFonts w:ascii="굴림" w:eastAsia="굴림" w:hAnsi="굴림" w:cs="굴림"/>
      <w:sz w:val="16"/>
      <w:szCs w:val="16"/>
      <w:kern w:val="0"/>
    </w:rPr>
  </w:style>
  <w:style w:type="paragraph" w:customStyle="1" w:styleId="xl95">
    <w:name w:val="xl95"/>
    <w:basedOn w:val="a"/>
    <w:pPr>
      <w:autoSpaceDE/>
      <w:autoSpaceDN/>
      <w:widowControl/>
      <w:wordWrap/>
      <w:jc w:val="left"/>
      <w:pBdr>
        <w:top w:val="single" w:sz="8" w:space="0" w:color="auto"/>
      </w:pBdr>
      <w:shd w:val="clear" w:color="000000" w:fill="00B050"/>
      <w:spacing w:after="100" w:afterAutospacing="1" w:before="100" w:beforeAutospacing="1"/>
    </w:pPr>
    <w:rPr>
      <w:rFonts w:ascii="굴림" w:eastAsia="굴림" w:hAnsi="굴림" w:cs="굴림"/>
      <w:sz w:val="16"/>
      <w:szCs w:val="16"/>
      <w:kern w:val="0"/>
    </w:rPr>
  </w:style>
  <w:style w:type="paragraph" w:customStyle="1" w:styleId="xl96">
    <w:name w:val="xl96"/>
    <w:basedOn w:val="a"/>
    <w:pPr>
      <w:autoSpaceDE/>
      <w:autoSpaceDN/>
      <w:widowControl/>
      <w:wordWrap/>
      <w:jc w:val="left"/>
      <w:shd w:val="clear" w:color="000000" w:fill="00B050"/>
      <w:spacing w:after="100" w:afterAutospacing="1" w:before="100" w:beforeAutospacing="1"/>
    </w:pPr>
    <w:rPr>
      <w:rFonts w:ascii="굴림" w:eastAsia="굴림" w:hAnsi="굴림" w:cs="굴림"/>
      <w:sz w:val="16"/>
      <w:szCs w:val="16"/>
      <w:kern w:val="0"/>
    </w:rPr>
  </w:style>
  <w:style w:type="paragraph" w:customStyle="1" w:styleId="xl97">
    <w:name w:val="xl97"/>
    <w:basedOn w:val="a"/>
    <w:pPr>
      <w:autoSpaceDE/>
      <w:autoSpaceDN/>
      <w:widowControl/>
      <w:wordWrap/>
      <w:jc w:val="left"/>
      <w:pBdr>
        <w:bottom w:val="single" w:sz="8" w:space="0" w:color="auto"/>
      </w:pBdr>
      <w:shd w:val="clear" w:color="000000" w:fill="00B050"/>
      <w:spacing w:after="100" w:afterAutospacing="1" w:before="100" w:beforeAutospacing="1"/>
    </w:pPr>
    <w:rPr>
      <w:rFonts w:ascii="굴림" w:eastAsia="굴림" w:hAnsi="굴림" w:cs="굴림"/>
      <w:sz w:val="16"/>
      <w:szCs w:val="16"/>
      <w:kern w:val="0"/>
    </w:rPr>
  </w:style>
  <w:style w:type="paragraph" w:customStyle="1" w:styleId="Default">
    <w:name w:val="Default"/>
    <w:pPr>
      <w:autoSpaceDE w:val="off"/>
      <w:autoSpaceDN w:val="off"/>
      <w:widowControl w:val="off"/>
    </w:pPr>
    <w:rPr>
      <w:rFonts w:ascii="Myriad Pro" w:eastAsia="Myriad Pro" w:cs="Myriad Pro"/>
      <w:color w:val="000000"/>
      <w:sz w:val="24"/>
      <w:szCs w:val="24"/>
    </w:rPr>
  </w:style>
  <w:style w:type="character" w:customStyle="1" w:styleId="22">
    <w:name w:val="기본 단락 글꼴2"/>
    <w:uiPriority w:val="1"/>
    <w:semiHidden/>
    <w:unhideWhenUsed/>
  </w:style>
  <w:style w:type="paragraph" w:customStyle="1" w:styleId="a8">
    <w:name w:val="header"/>
    <w:basedOn w:val="a"/>
    <w:link w:val="Char2"/>
    <w:pPr>
      <w:snapToGrid w:val="0"/>
      <w:tabs>
        <w:tab w:val="center" w:pos="4513"/>
        <w:tab w:val="right" w:pos="9026"/>
      </w:tabs>
    </w:pPr>
  </w:style>
  <w:style w:type="character" w:customStyle="1" w:styleId="Char2">
    <w:name w:val="머리글 Char"/>
    <w:basedOn w:val="a0"/>
    <w:link w:val="a8"/>
    <w:rPr>
      <w:rFonts w:ascii="바탕"/>
      <w:szCs w:val="24"/>
      <w:kern w:val="2"/>
    </w:rPr>
  </w:style>
  <w:style w:type="paragraph" w:customStyle="1" w:styleId="a9">
    <w:name w:val="footer"/>
    <w:basedOn w:val="a"/>
    <w:link w:val="Char3"/>
    <w:pPr>
      <w:snapToGrid w:val="0"/>
      <w:tabs>
        <w:tab w:val="center" w:pos="4513"/>
        <w:tab w:val="right" w:pos="9026"/>
      </w:tabs>
    </w:pPr>
  </w:style>
  <w:style w:type="character" w:customStyle="1" w:styleId="Char3">
    <w:name w:val="바닥글 Char"/>
    <w:basedOn w:val="a0"/>
    <w:link w:val="a9"/>
    <w:rPr>
      <w:rFonts w:ascii="바탕"/>
      <w:szCs w:val="24"/>
      <w:kern w:val="2"/>
    </w:rPr>
  </w:style>
  <w:style w:type="table" w:customStyle="1" w:styleId="a6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3">
    <w:name w:val="Default Paragraph Font"/>
    <w:uiPriority w:val="1"/>
    <w:semiHidden/>
    <w:unhideWhenUsed/>
  </w:style>
  <w:style w:type="numbering" w:customStyle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0" Type="http://schemas.openxmlformats.org/officeDocument/2006/relationships/header" Target="header1.xml" /><Relationship Id="rId31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17" Type="http://schemas.openxmlformats.org/officeDocument/2006/relationships/image" Target="media/image16.png" /><Relationship Id="rId18" Type="http://schemas.openxmlformats.org/officeDocument/2006/relationships/image" Target="media/image1.png" /><Relationship Id="rId19" Type="http://schemas.openxmlformats.org/officeDocument/2006/relationships/image" Target="media/image2.png" /><Relationship Id="rId20" Type="http://schemas.openxmlformats.org/officeDocument/2006/relationships/image" Target="media/image3.png" /><Relationship Id="rId21" Type="http://schemas.openxmlformats.org/officeDocument/2006/relationships/image" Target="media/image17.png" /><Relationship Id="rId22" Type="http://schemas.openxmlformats.org/officeDocument/2006/relationships/image" Target="media/image18.png" /><Relationship Id="rId23" Type="http://schemas.openxmlformats.org/officeDocument/2006/relationships/image" Target="media/image19.png" /><Relationship Id="rId24" Type="http://schemas.openxmlformats.org/officeDocument/2006/relationships/image" Target="media/image13.pn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2" Type="http://schemas.openxmlformats.org/officeDocument/2006/relationships/styles" Target="styles.xml" /><Relationship Id="rId33" Type="http://schemas.openxmlformats.org/officeDocument/2006/relationships/settings" Target="settings.xml" /><Relationship Id="rId34" Type="http://schemas.openxmlformats.org/officeDocument/2006/relationships/fontTable" Target="fontTable.xml" /><Relationship Id="rId35" Type="http://schemas.openxmlformats.org/officeDocument/2006/relationships/webSettings" Target="webSettings.xml" /><Relationship Id="rId36" Type="http://schemas.openxmlformats.org/officeDocument/2006/relationships/theme" Target="theme/theme1.xm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25.jpeg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 for Xensor</dc:title>
  <dc:subject/>
  <dc:creator>mpst-fw2</dc:creator>
  <cp:keywords/>
  <dc:description/>
  <cp:lastModifiedBy>mpst-fw2</cp:lastModifiedBy>
  <cp:revision>1</cp:revision>
  <dcterms:created xsi:type="dcterms:W3CDTF">2016-04-04T13:29:00Z</dcterms:created>
  <dcterms:modified xsi:type="dcterms:W3CDTF">2023-10-13T07:40:11Z</dcterms:modified>
  <cp:lastPrinted>2023-08-23T11:27:10Z</cp:lastPrinted>
  <cp:version>1100.0100.01</cp:version>
</cp:coreProperties>
</file>