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6E38" w:rsidRDefault="00CA6E38" w:rsidP="00CA6E38">
      <w:pPr>
        <w:pStyle w:val="Title"/>
        <w:spacing w:after="120" w:line="288" w:lineRule="auto"/>
        <w:contextualSpacing w:val="0"/>
        <w:jc w:val="center"/>
        <w:rPr>
          <w:rFonts w:ascii="Times New Roman" w:hAnsi="Times New Roman" w:cs="Times New Roman"/>
          <w:b/>
          <w:color w:val="2E74B5" w:themeColor="accent1" w:themeShade="BF"/>
          <w:sz w:val="28"/>
          <w:szCs w:val="28"/>
        </w:rPr>
      </w:pPr>
      <w:r w:rsidRPr="00CA6E38">
        <w:rPr>
          <w:rFonts w:ascii="Times New Roman" w:hAnsi="Times New Roman" w:cs="Times New Roman"/>
          <w:b/>
          <w:color w:val="2E74B5" w:themeColor="accent1" w:themeShade="BF"/>
          <w:sz w:val="28"/>
          <w:szCs w:val="28"/>
        </w:rPr>
        <w:t>SFG-XIDS: Mạng tương tác cộng tính theo nhóm đặc trưng ngữ nghĩa với cơ chế giải thích phân cấp chính xác cho phát hiện xâm nhập mạng</w:t>
      </w:r>
    </w:p>
    <w:p w:rsidR="00CA6E38" w:rsidRDefault="00CA6E38" w:rsidP="00CA6E38">
      <w:pPr>
        <w:pStyle w:val="Title"/>
        <w:spacing w:after="120" w:line="288" w:lineRule="auto"/>
        <w:contextualSpacing w:val="0"/>
        <w:jc w:val="center"/>
        <w:rPr>
          <w:rFonts w:ascii="Times New Roman" w:hAnsi="Times New Roman" w:cs="Times New Roman"/>
          <w:b/>
          <w:color w:val="2E74B5" w:themeColor="accent1" w:themeShade="BF"/>
          <w:sz w:val="28"/>
          <w:szCs w:val="28"/>
        </w:rPr>
      </w:pPr>
      <w:r>
        <w:rPr>
          <w:rFonts w:ascii="Times New Roman" w:hAnsi="Times New Roman" w:cs="Times New Roman"/>
          <w:b/>
          <w:color w:val="2E74B5" w:themeColor="accent1" w:themeShade="BF"/>
          <w:sz w:val="28"/>
          <w:szCs w:val="28"/>
        </w:rPr>
        <w:t>A Semantic Feature-Group Additive Interaction Network with Extract Hierarchical Explanations for Network Intrusion Detection</w:t>
      </w:r>
    </w:p>
    <w:p w:rsidR="00CA6E38" w:rsidRDefault="00CA6E38" w:rsidP="00CA6E38">
      <w:pPr>
        <w:pStyle w:val="Heading1"/>
        <w:rPr>
          <w:rFonts w:cs="Times New Roman"/>
          <w:szCs w:val="26"/>
        </w:rPr>
      </w:pPr>
      <w:r>
        <w:rPr>
          <w:rFonts w:cs="Times New Roman"/>
          <w:szCs w:val="26"/>
        </w:rPr>
        <w:t>1. Tóm tắt</w:t>
      </w:r>
    </w:p>
    <w:p w:rsidR="00E21E09" w:rsidRPr="00E21E09" w:rsidRDefault="00E21E09" w:rsidP="00E21E09">
      <w:r w:rsidRPr="00E21E09">
        <w:t>Các hệ thống phát hiện xâm nhập mạng (IDS) dùng học máy hiện nay đạt độ chính xác cao trên các bộ dữ liệu chuẩn. Vấn đề là khi mô hình báo động, chuyên viên an ninh khó biết vì sao. Các công cụ giải thích phổ biến như SHAP trả về điểm của từng đặc trưng, tức là một danh sách 40–80 con số. Trong khi đó, chuyên viên thường suy nghĩ theo nhóm thông tin: thông tin cơ bản của kết nối, nội dung, thời gian, lịch sử kết nối.</w:t>
      </w:r>
    </w:p>
    <w:p w:rsidR="00E21E09" w:rsidRPr="00E21E09" w:rsidRDefault="00E21E09" w:rsidP="00E21E09">
      <w:r w:rsidRPr="00E21E09">
        <w:t xml:space="preserve">Đề tài đề xuất </w:t>
      </w:r>
      <w:r w:rsidRPr="00E21E09">
        <w:rPr>
          <w:b/>
          <w:bCs/>
        </w:rPr>
        <w:t>SFG-XIDS</w:t>
      </w:r>
      <w:r w:rsidRPr="00E21E09">
        <w:t xml:space="preserve">, một mạng nơ-ron phát hiện xâm nhập được thiết kế để tự giải thích theo nhóm. Ý tưởng chính: logit của mỗi lớp được tính bằng </w:t>
      </w:r>
      <w:r w:rsidRPr="00E21E09">
        <w:rPr>
          <w:b/>
          <w:bCs/>
        </w:rPr>
        <w:t>tổng các thành phần</w:t>
      </w:r>
      <w:r w:rsidRPr="00E21E09">
        <w:t>, mỗi thành phần chỉ phụ thuộc vào một nhóm đặc trưng hoặc một cặp nhóm. Các nhóm lấy đúng theo cách chia của tác giả hai bộ dữ liệu UNSW-NB15 và NSL-KDD. Nhờ cấu trúc này, mô hình cho lời giải thích 2 cấp:</w:t>
      </w:r>
    </w:p>
    <w:p w:rsidR="00E21E09" w:rsidRPr="00E21E09" w:rsidRDefault="00E21E09" w:rsidP="00E21E09">
      <w:pPr>
        <w:numPr>
          <w:ilvl w:val="0"/>
          <w:numId w:val="6"/>
        </w:numPr>
        <w:ind w:left="714" w:hanging="357"/>
      </w:pPr>
      <w:r w:rsidRPr="00E21E09">
        <w:rPr>
          <w:b/>
          <w:bCs/>
        </w:rPr>
        <w:t>Cấp nhóm:</w:t>
      </w:r>
      <w:r w:rsidRPr="00E21E09">
        <w:t xml:space="preserve"> đóng góp của mỗi nhóm được tính bằng công thức trực tiếp và đúng bằng giá trị Shapley của nhóm, không phải ước lượng.</w:t>
      </w:r>
    </w:p>
    <w:p w:rsidR="00E21E09" w:rsidRPr="00E21E09" w:rsidRDefault="00E21E09" w:rsidP="00E21E09">
      <w:pPr>
        <w:numPr>
          <w:ilvl w:val="0"/>
          <w:numId w:val="6"/>
        </w:numPr>
        <w:ind w:left="714" w:hanging="357"/>
      </w:pPr>
      <w:r w:rsidRPr="00E21E09">
        <w:rPr>
          <w:b/>
          <w:bCs/>
        </w:rPr>
        <w:t>Cấp đặc trưng:</w:t>
      </w:r>
      <w:r w:rsidRPr="00E21E09">
        <w:t xml:space="preserve"> đóng góp của từng đặc trưng trong nhóm, tính bằng Expected Gradients, có tổng bằng đúng đóng góp của nhóm.</w:t>
      </w:r>
    </w:p>
    <w:p w:rsidR="00E21E09" w:rsidRPr="00E21E09" w:rsidRDefault="00E21E09" w:rsidP="00E21E09">
      <w:r w:rsidRPr="00E21E09">
        <w:t>Kết quả chính (bộ chia train/test chính thức, 5 seed):</w:t>
      </w:r>
    </w:p>
    <w:p w:rsidR="00E21E09" w:rsidRPr="00E21E09" w:rsidRDefault="00E21E09" w:rsidP="00E21E09">
      <w:pPr>
        <w:numPr>
          <w:ilvl w:val="0"/>
          <w:numId w:val="6"/>
        </w:numPr>
        <w:ind w:left="714" w:hanging="357"/>
      </w:pPr>
      <w:r w:rsidRPr="00E21E09">
        <w:rPr>
          <w:b/>
          <w:bCs/>
        </w:rPr>
        <w:t>Độ chính xác ngang các mô hình mạnh.</w:t>
      </w:r>
      <w:r w:rsidRPr="00E21E09">
        <w:t xml:space="preserve"> Macro-F1 10 lớp trên UNSW-NB15 là 52,35% (LightGBM 52,68%, XGBoost 51,43%, FT-Transformer 48,86%); trên NSL-KDD 5 lớp là 62,88%. Với bài toán nhị phân (tấn công/bình thường), các mô hình trên UNSW-NB15 chênh nhau khoảng 2 điểm macro-F1; trên NSL-KDD, XGBoost tốt nhất (81,16%) và SFG-XIDS đạt 78,98%.</w:t>
      </w:r>
    </w:p>
    <w:p w:rsidR="00E21E09" w:rsidRPr="00E21E09" w:rsidRDefault="00E21E09" w:rsidP="00E21E09">
      <w:pPr>
        <w:numPr>
          <w:ilvl w:val="0"/>
          <w:numId w:val="6"/>
        </w:numPr>
        <w:ind w:left="714" w:hanging="357"/>
      </w:pPr>
      <w:r w:rsidRPr="00E21E09">
        <w:rPr>
          <w:b/>
          <w:bCs/>
        </w:rPr>
        <w:t>Lời giải thích đúng như thiết kế.</w:t>
      </w:r>
      <w:r w:rsidRPr="00E21E09">
        <w:t xml:space="preserve"> Đóng góp nhóm khớp với giá trị Shapley tính theo định nghĩa, sai số lớn nhấ</w:t>
      </w:r>
      <w:r>
        <w:t>t 1,9x</w:t>
      </w:r>
      <w:r w:rsidRPr="00E21E09">
        <w:t>10</w:t>
      </w:r>
      <w:r w:rsidRPr="00E21E09">
        <w:rPr>
          <w:vertAlign w:val="superscript"/>
        </w:rPr>
        <w:t>−6</w:t>
      </w:r>
      <w:r w:rsidRPr="00E21E09">
        <w:t>. Tổng đóng góp các đặc trưng khớp với đóng góp nhóm, sai số trung vị 0,1%.</w:t>
      </w:r>
    </w:p>
    <w:p w:rsidR="00E21E09" w:rsidRPr="00E21E09" w:rsidRDefault="00E21E09" w:rsidP="00E21E09">
      <w:pPr>
        <w:numPr>
          <w:ilvl w:val="0"/>
          <w:numId w:val="6"/>
        </w:numPr>
        <w:ind w:left="714" w:hanging="357"/>
      </w:pPr>
      <w:r w:rsidRPr="00E21E09">
        <w:rPr>
          <w:b/>
          <w:bCs/>
        </w:rPr>
        <w:t>Hai cách làm tắt phổ biến cho kết quả sai.</w:t>
      </w:r>
      <w:r w:rsidRPr="00E21E09">
        <w:t xml:space="preserve"> Nếu tính EG cho từng đặc trưng trên toàn mô hình rồi cộng theo nhóm, nhóm quan trọng nhất bị đổi ở</w:t>
      </w:r>
      <w:r>
        <w:t xml:space="preserve"> 9-</w:t>
      </w:r>
      <w:r w:rsidRPr="00E21E09">
        <w:t xml:space="preserve">15% số luồng. Trọng số attention của mô hình nhiều nhánh chỉ khớp yếu với giá trị Shapley của chính mô hình đó (Kendall </w:t>
      </w:r>
      <m:oMath>
        <m:r>
          <w:rPr>
            <w:rFonts w:ascii="Cambria Math" w:hAnsi="Cambria Math"/>
          </w:rPr>
          <m:t>τ</m:t>
        </m:r>
      </m:oMath>
      <w:r w:rsidRPr="00E21E09">
        <w:t xml:space="preserve"> = 0,29 trên UNSW-NB15 và 0,49 trên NSL-KDD).</w:t>
      </w:r>
    </w:p>
    <w:p w:rsidR="00E21E09" w:rsidRPr="00E21E09" w:rsidRDefault="00E21E09" w:rsidP="00E21E09">
      <w:pPr>
        <w:numPr>
          <w:ilvl w:val="0"/>
          <w:numId w:val="6"/>
        </w:numPr>
        <w:ind w:left="714" w:hanging="357"/>
      </w:pPr>
      <w:r w:rsidRPr="00E21E09">
        <w:rPr>
          <w:b/>
          <w:bCs/>
        </w:rPr>
        <w:lastRenderedPageBreak/>
        <w:t>Lời giải thích hợp lý.</w:t>
      </w:r>
      <w:r w:rsidRPr="00E21E09">
        <w:t xml:space="preserve"> Trên NSL-KDD, đóng góp nhóm khớp với mục đích thiết kế của bộ đặc trưng (nhóm nội dung dùng để bắt R2L/U2R, nhóm lưu lượng dùng để bắt DoS/Probe) ở cả 5 seed.</w:t>
      </w:r>
    </w:p>
    <w:p w:rsidR="00E21E09" w:rsidRPr="00E21E09" w:rsidRDefault="00E21E09" w:rsidP="00E21E09">
      <w:pPr>
        <w:numPr>
          <w:ilvl w:val="0"/>
          <w:numId w:val="6"/>
        </w:numPr>
        <w:ind w:left="714" w:hanging="357"/>
      </w:pPr>
      <w:r w:rsidRPr="00E21E09">
        <w:rPr>
          <w:b/>
          <w:bCs/>
        </w:rPr>
        <w:t>Hạn chế chính:</w:t>
      </w:r>
      <w:r w:rsidRPr="00E21E09">
        <w:t xml:space="preserve"> lời giải thích thay đổi giữa các lần train nhiều hơn so với XGBoost.</w:t>
      </w:r>
    </w:p>
    <w:p w:rsidR="00CA6E38" w:rsidRDefault="00E21E09" w:rsidP="00E21E09">
      <w:r w:rsidRPr="00E21E09">
        <w:rPr>
          <w:i/>
          <w:iCs/>
        </w:rPr>
        <w:t>Từ khóa:</w:t>
      </w:r>
      <w:r w:rsidRPr="00E21E09">
        <w:t xml:space="preserve"> phát hiện xâm nhập mạng; AI giải thích được; nhóm đặc trưng; giá trị Shapley; mô hình cộng tính; Expected Gradients.</w:t>
      </w:r>
    </w:p>
    <w:p w:rsidR="00CA6E38" w:rsidRDefault="00CA6E38" w:rsidP="00CA6E38">
      <w:pPr>
        <w:pStyle w:val="Heading1"/>
      </w:pPr>
      <w:r>
        <w:t>2. Đặt vấn đề</w:t>
      </w:r>
    </w:p>
    <w:p w:rsidR="00CA6E38" w:rsidRDefault="00CA6E38" w:rsidP="00CA6E38">
      <w:pPr>
        <w:pStyle w:val="Heading2"/>
        <w:rPr>
          <w:b/>
        </w:rPr>
      </w:pPr>
      <w:r w:rsidRPr="00CA6E38">
        <w:rPr>
          <w:b/>
        </w:rPr>
        <w:t>2.1. Bối cảnh</w:t>
      </w:r>
    </w:p>
    <w:p w:rsidR="00CA6E38" w:rsidRDefault="00E21E09" w:rsidP="00CA6E38">
      <w:r>
        <w:t>IDS dùng học máy phân loại mỗi luồng mạng là bình thường hay thuộc một loại tấn công. Trên các bộ dữ liệu chuẩn như UNSW-NB15 và NSL-KDD, mô hình cây tăng cường (XGBoost, LightGBM) và mạng nơ-ron đều đạt độ chính xác cao. Nhưng trong trung tâm điều hành an ninh (SOC), mỗi cảnh báo đều phải có người xem xét và quyết định cách xử lý. Nếu không biết vì sao mô hình báo động, chuyên viên khó tin mô hình và khó phản ứng đúng.</w:t>
      </w:r>
    </w:p>
    <w:p w:rsidR="00CA6E38" w:rsidRDefault="00CA6E38" w:rsidP="00CA6E38">
      <w:pPr>
        <w:pStyle w:val="Heading2"/>
        <w:rPr>
          <w:b/>
        </w:rPr>
      </w:pPr>
      <w:r>
        <w:rPr>
          <w:b/>
        </w:rPr>
        <w:t>2.2</w:t>
      </w:r>
      <w:r w:rsidRPr="00CA6E38">
        <w:rPr>
          <w:b/>
        </w:rPr>
        <w:t xml:space="preserve">. </w:t>
      </w:r>
      <w:r w:rsidR="00E21E09">
        <w:rPr>
          <w:b/>
        </w:rPr>
        <w:t>Vấn đề</w:t>
      </w:r>
      <w:r>
        <w:rPr>
          <w:b/>
        </w:rPr>
        <w:t xml:space="preserve"> của cách giải thích hiện nay</w:t>
      </w:r>
    </w:p>
    <w:p w:rsidR="00E21E09" w:rsidRDefault="00E21E09" w:rsidP="00E21E09">
      <w:pPr>
        <w:spacing w:line="312" w:lineRule="auto"/>
      </w:pPr>
      <w:r>
        <w:rPr>
          <w:b/>
          <w:bCs/>
        </w:rPr>
        <w:t>Giải thích theo từng đặc trưng quá vụn.</w:t>
      </w:r>
      <w:r>
        <w:t xml:space="preserve"> Cách làm phổ biến là chạy SHAP hoặc LIME trên mô hình đã train. Kết quả là điểm của 40-80 đặc trưng. Nhiều đặc trưng tương quan hoặc trùng thông tin với nhau, nên chuyên viên phải tự gom chúng lại mới hiểu được hành vi của luồng.</w:t>
      </w:r>
    </w:p>
    <w:p w:rsidR="00CA6E38" w:rsidRDefault="00E21E09" w:rsidP="00E21E09">
      <w:r>
        <w:rPr>
          <w:b/>
          <w:bCs/>
        </w:rPr>
        <w:t>Bộ dữ liệu vốn đã được thiết kế theo nhóm.</w:t>
      </w:r>
      <w:r>
        <w:t xml:space="preserve"> </w:t>
      </w:r>
      <w:r w:rsidR="008456B8">
        <w:t>Bộ đặc trưng KDD'99 (gốc của NSL-KDD) bắt nguồn từ các đặc trưng Lee và Stolfo xây dựng trên dữ liệu DARPA 1998, gồm 4 nhóm: cơ bản, nội dung, lưu lượng trong 2 giây gần nhất, và lưu lượng tới cùng máy đích trong 100 kết nối gần nhất. Nhóm nội dung dùng để bắt tấn công R2L/U2R, các nhóm lưu lượng dùng để bắt DoS/Probe. UNSW-NB15 cũng mô tả đặc trưng theo các nhóm: luồng, cơ bản, nội dung, thời gian và đặc trưng tạo thêm. Vì vậy, giải thích theo nhóm là cách tự nhiên và khớp với cách chuyên viên suy nghĩ.</w:t>
      </w:r>
    </w:p>
    <w:p w:rsidR="00E21E09" w:rsidRDefault="00E21E09" w:rsidP="00E21E09">
      <w:pPr>
        <w:spacing w:line="312" w:lineRule="auto"/>
      </w:pPr>
      <w:r>
        <w:rPr>
          <w:b/>
          <w:bCs/>
        </w:rPr>
        <w:t>Hai cách làm tắt phổ biến đều không đáng tin:</w:t>
      </w:r>
    </w:p>
    <w:p w:rsidR="00E21E09" w:rsidRDefault="00E21E09" w:rsidP="00E21E09">
      <w:pPr>
        <w:pStyle w:val="ListParagraph"/>
        <w:numPr>
          <w:ilvl w:val="0"/>
          <w:numId w:val="7"/>
        </w:numPr>
        <w:spacing w:before="120" w:after="120" w:line="288" w:lineRule="auto"/>
        <w:ind w:left="714" w:hanging="357"/>
        <w:jc w:val="both"/>
      </w:pPr>
      <w:r>
        <w:t>Tính điểm cho từng đặc trưng trên toàn mô hình rồi cộng theo nhóm. Tổng này không phải giá trị Shapley của nhóm và có thể làm sai thứ tự nhóm quan trọng nhất.</w:t>
      </w:r>
    </w:p>
    <w:p w:rsidR="00E21E09" w:rsidRDefault="00E21E09" w:rsidP="00E21E09">
      <w:pPr>
        <w:pStyle w:val="ListParagraph"/>
        <w:numPr>
          <w:ilvl w:val="0"/>
          <w:numId w:val="7"/>
        </w:numPr>
        <w:spacing w:before="120" w:after="120" w:line="288" w:lineRule="auto"/>
        <w:ind w:left="714" w:hanging="357"/>
        <w:jc w:val="both"/>
      </w:pPr>
      <w:r>
        <w:t>Dùng mô hình nhiều nhánh (mỗi nhóm một nhánh), kết hợp các nhánh bằng attention hoặc cổng (gating), rồi coi trọng số attention/cổng là mức quan trọng của nhóm. Sau khi các nhánh đã trộn với nhau qua attention và kết nối tắt (residual), trọng số này không nhất thiết phản ánh đúng đóng góp của nhóm vào kết quả.</w:t>
      </w:r>
    </w:p>
    <w:p w:rsidR="00E21E09" w:rsidRDefault="00E21E09" w:rsidP="00E21E09">
      <w:r>
        <w:rPr>
          <w:b/>
          <w:bCs/>
        </w:rPr>
        <w:lastRenderedPageBreak/>
        <w:t>Lời giải thích hiếm khi được kiểm tra bằng số liệu.</w:t>
      </w:r>
      <w:r>
        <w:t xml:space="preserve"> Phần lớn nghiên cứu chỉ vẽ biểu đồ điểm SHAP. Các tiêu chí đánh giá phương pháp giải thích trong lĩnh vực bảo mật ít khi được áp dụng.</w:t>
      </w:r>
    </w:p>
    <w:p w:rsidR="007A6B7E" w:rsidRDefault="007A6B7E" w:rsidP="007A6B7E">
      <w:pPr>
        <w:rPr>
          <w:b/>
        </w:rPr>
      </w:pPr>
      <w:r>
        <w:rPr>
          <w:b/>
        </w:rPr>
        <w:t>2.3</w:t>
      </w:r>
      <w:r w:rsidRPr="00CA6E38">
        <w:rPr>
          <w:b/>
        </w:rPr>
        <w:t xml:space="preserve">. </w:t>
      </w:r>
      <w:r>
        <w:rPr>
          <w:b/>
        </w:rPr>
        <w:t>Câu hỏi nghiên cứu</w:t>
      </w:r>
    </w:p>
    <w:p w:rsidR="00E21E09" w:rsidRDefault="00E21E09" w:rsidP="00E21E09">
      <w:pPr>
        <w:pStyle w:val="ListParagraph"/>
        <w:numPr>
          <w:ilvl w:val="0"/>
          <w:numId w:val="3"/>
        </w:numPr>
        <w:spacing w:before="120" w:after="120" w:line="288" w:lineRule="auto"/>
        <w:ind w:left="714" w:hanging="357"/>
        <w:jc w:val="both"/>
      </w:pPr>
      <w:r>
        <w:t>Có xây được mô hình IDS mà đóng góp của mỗi nhóm đặc trưng là một phần có thật trong mô hình, tính chính xác được, mà độ chính xác vẫn ngang các mô hình mạnh không?</w:t>
      </w:r>
    </w:p>
    <w:p w:rsidR="00E21E09" w:rsidRDefault="00E21E09" w:rsidP="00E21E09">
      <w:pPr>
        <w:pStyle w:val="ListParagraph"/>
        <w:numPr>
          <w:ilvl w:val="0"/>
          <w:numId w:val="3"/>
        </w:numPr>
        <w:spacing w:before="120" w:after="120" w:line="288" w:lineRule="auto"/>
        <w:ind w:left="714" w:hanging="357"/>
        <w:jc w:val="both"/>
      </w:pPr>
      <w:r>
        <w:t>Có “mở” được mỗi nhóm xuống từng đặc trưng sao cho tổng đóng góp các đặc trưng trong nhóm đúng bằng đóng góp của nhóm không?</w:t>
      </w:r>
    </w:p>
    <w:p w:rsidR="007A6B7E" w:rsidRDefault="00E21E09" w:rsidP="00E21E09">
      <w:pPr>
        <w:pStyle w:val="ListParagraph"/>
        <w:numPr>
          <w:ilvl w:val="0"/>
          <w:numId w:val="3"/>
        </w:numPr>
        <w:spacing w:before="120" w:after="120" w:line="288" w:lineRule="auto"/>
        <w:ind w:left="714" w:hanging="357"/>
        <w:jc w:val="both"/>
      </w:pPr>
      <w:r>
        <w:t>Khi kiểm tra bằng số liệu, lời giải thích này có đúng, ổn định, hợp lý với kiến thức chuyên môn và tốt hơn hai cách làm tắt ở trên không?</w:t>
      </w:r>
    </w:p>
    <w:p w:rsidR="007A6B7E" w:rsidRDefault="007A6B7E" w:rsidP="007A6B7E">
      <w:pPr>
        <w:rPr>
          <w:b/>
        </w:rPr>
      </w:pPr>
      <w:r>
        <w:rPr>
          <w:b/>
        </w:rPr>
        <w:t>2.4</w:t>
      </w:r>
      <w:r w:rsidRPr="00CA6E38">
        <w:rPr>
          <w:b/>
        </w:rPr>
        <w:t xml:space="preserve">. </w:t>
      </w:r>
      <w:r>
        <w:rPr>
          <w:b/>
        </w:rPr>
        <w:t>Hướng tiếp cận</w:t>
      </w:r>
    </w:p>
    <w:p w:rsidR="007A6B7E" w:rsidRDefault="00E21E09" w:rsidP="007A6B7E">
      <w:r w:rsidRPr="00E21E09">
        <w:t xml:space="preserve">Thay vì train </w:t>
      </w:r>
      <w:r>
        <w:t>một mô hình black-box</w:t>
      </w:r>
      <w:r w:rsidRPr="00E21E09">
        <w:t xml:space="preserve"> rồi giải thích sau khi train (post-hoc), đề tài thiết kế một mô hình tự giải thích đượ</w:t>
      </w:r>
      <w:r>
        <w:t>c</w:t>
      </w:r>
      <w:r w:rsidRPr="00E21E09">
        <w:t xml:space="preserve"> ở cấp nhóm. Mô hình vẫn có một encoder riêng cho từng nhóm như các mô hình nhiều nhánh, nhưng phần kết hợp ở cuối bị ràng buộc thành dạng cộng: logit = tổng các thành phần riêng của từng nhóm + tổng các thành phần tương tác của từng cặp nhóm. Nhờ vậy, đóng góp của nhóm là các thành phần có thật trong logit, giá trị Shapley của nhóm tính được bằng công thức trực tiế</w:t>
      </w:r>
      <w:r>
        <w:t>p</w:t>
      </w:r>
      <w:r w:rsidRPr="00E21E09">
        <w:t xml:space="preserve"> và mỗi nhóm có thể mở xuống cấp đặc trưng mà các con số vẫn cộng khớp.</w:t>
      </w:r>
    </w:p>
    <w:p w:rsidR="007A6B7E" w:rsidRDefault="007A6B7E" w:rsidP="007A6B7E">
      <w:pPr>
        <w:pStyle w:val="Heading1"/>
      </w:pPr>
      <w:r>
        <w:t>3. Những nghiên cứu liên quan</w:t>
      </w:r>
    </w:p>
    <w:p w:rsidR="00BB45E2" w:rsidRDefault="008456B8" w:rsidP="00BB45E2">
      <w:r>
        <w:t>Phần này tóm tắt 3 công trình gần nhất với đề tài: (1) một bài cùng bài toán – IDS có nhóm đặc trưng và có giải thích; (2) một bài cùng ý tưởng giải thích theo nhóm từ mô hình cộng tính; (3) một bài là nền tảng lý thuyết cho cách tính đóng góp nhóm.</w:t>
      </w:r>
    </w:p>
    <w:p w:rsidR="008456B8" w:rsidRDefault="008456B8" w:rsidP="008456B8">
      <w:pPr>
        <w:pStyle w:val="Heading2"/>
        <w:rPr>
          <w:b/>
        </w:rPr>
      </w:pPr>
      <w:r w:rsidRPr="008456B8">
        <w:rPr>
          <w:b/>
        </w:rPr>
        <w:t>3.1. Explainable feature-group-aware cross-attentive expert fusion for IoMT intrusion detection</w:t>
      </w:r>
      <w:r w:rsidR="00862694">
        <w:rPr>
          <w:b/>
        </w:rPr>
        <w:t xml:space="preserve"> (*)</w:t>
      </w:r>
    </w:p>
    <w:p w:rsidR="008456B8" w:rsidRDefault="008456B8" w:rsidP="008456B8">
      <w:r>
        <w:rPr>
          <w:b/>
          <w:bCs/>
        </w:rPr>
        <w:t>Bài toán.</w:t>
      </w:r>
      <w:r>
        <w:t xml:space="preserve"> Phát hiện xâm nhập nhiều lớp cho mạng thiết bị y tế kết nối Internet (IoMT), với yêu cầu mô hình phải giải thích được. Bài đăng trên Sensors 26(13), 4293, tháng 7/2026.</w:t>
      </w:r>
    </w:p>
    <w:p w:rsidR="008456B8" w:rsidRDefault="008456B8" w:rsidP="008456B8">
      <w:pPr>
        <w:spacing w:line="312" w:lineRule="auto"/>
      </w:pPr>
      <w:r>
        <w:rPr>
          <w:b/>
          <w:bCs/>
        </w:rPr>
        <w:t>Cách làm.</w:t>
      </w:r>
      <w:r>
        <w:t xml:space="preserve"> Các đặc trưng số được tự động chia thành 5 nhóm theo ý nghĩa: thời gian, giao thức, kích thước/tốc độ, thống kê và nhóm còn lại. Mỗi nhóm có một mạng “chuyên gia” riêng (2 lớp fully connected, LayerNorm, Dropout). Một mạng cổng (gate) nhìn vào toàn bộ vector đầu vào và tính trọng số cho từng chuyên gia: </w:t>
      </w:r>
      <m:oMath>
        <m:r>
          <w:rPr>
            <w:rFonts w:ascii="Cambria Math" w:hAnsi="Cambria Math"/>
          </w:rPr>
          <m:t>g = softmax(</m:t>
        </m:r>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g</m:t>
                </m:r>
              </m:sub>
            </m:sSub>
            <m:acc>
              <m:accPr>
                <m:ctrlPr>
                  <w:rPr>
                    <w:rFonts w:ascii="Cambria Math" w:hAnsi="Cambria Math"/>
                    <w:i/>
                  </w:rPr>
                </m:ctrlPr>
              </m:accPr>
              <m:e>
                <m:r>
                  <w:rPr>
                    <w:rFonts w:ascii="Cambria Math" w:hAnsi="Cambria Math"/>
                  </w:rPr>
                  <m:t>x</m:t>
                </m:r>
              </m:e>
            </m:acc>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g</m:t>
                </m:r>
              </m:sub>
            </m:sSub>
          </m:num>
          <m:den>
            <m:r>
              <w:rPr>
                <w:rFonts w:ascii="Cambria Math" w:hAnsi="Cambria Math"/>
              </w:rPr>
              <m:t>τ</m:t>
            </m:r>
          </m:den>
        </m:f>
        <m:r>
          <w:rPr>
            <w:rFonts w:ascii="Cambria Math" w:hAnsi="Cambria Math"/>
          </w:rPr>
          <m:t>)</m:t>
        </m:r>
      </m:oMath>
      <w:r>
        <w:t xml:space="preserve">. Bài thêm 2 số hạng điều chuẩn để các chuyên gia được dùng đều nhau và để cổng không chọn quá dứt khoát (giữ entropy). Biểu diễn trộn là tổng có trọng số của các chuyên gia. Song </w:t>
      </w:r>
      <w:r>
        <w:lastRenderedPageBreak/>
        <w:t>song đó, biểu diễn của các chuyên gia đi qua self-attention giữa các chuyên gia (có residual, LayerNorm, rồi lấy trung bình). Hai biểu diễn được nối lại, đi qua các lớp fully connected và softmax.</w:t>
      </w:r>
    </w:p>
    <w:p w:rsidR="008456B8" w:rsidRDefault="008456B8" w:rsidP="008456B8">
      <w:pPr>
        <w:spacing w:line="312" w:lineRule="auto"/>
      </w:pPr>
      <w:r>
        <w:rPr>
          <w:b/>
          <w:bCs/>
        </w:rPr>
        <w:t>Cách giải thích.</w:t>
      </w:r>
      <w:r>
        <w:t xml:space="preserve"> SHAP và LIME cho từng đặc trưng (tính sau khi train); cộng SHAP theo nhóm để vẽ heatmap nhóm – lớp; xem trọng số cổng theo từng lớp; và một “điểm căn chỉnh” (alignment score) đo mức giống nhau giữa SHAP theo nhóm và trọng số cổng.</w:t>
      </w:r>
    </w:p>
    <w:p w:rsidR="008456B8" w:rsidRDefault="008456B8" w:rsidP="008456B8">
      <w:r>
        <w:rPr>
          <w:b/>
          <w:bCs/>
        </w:rPr>
        <w:t>Dữ liệu và kết quả.</w:t>
      </w:r>
      <w:r>
        <w:t xml:space="preserve"> CICIoMT2024 (6 lớp và 19 lớp, dùng bộ chia chính thức) và IoMT-TrafficData (9 lớp). Accuracy đạt 99,76% (MCC 0,9951) với 6 lớp, 99,07% (MCC 0,9892) với 19 lớp và 99,92% (MCC 0,9988) trên IoMT-TrafficData. Thí nghiệm ablation cho thấy mô hình đầy đủ là tốt nhất.</w:t>
      </w:r>
    </w:p>
    <w:p w:rsidR="008456B8" w:rsidRDefault="008456B8" w:rsidP="008456B8">
      <w:pPr>
        <w:spacing w:line="312" w:lineRule="auto"/>
      </w:pPr>
      <w:r>
        <w:rPr>
          <w:b/>
          <w:bCs/>
        </w:rPr>
        <w:t>Điểm chưa đáp ứng mục tiêu của đề tài.</w:t>
      </w:r>
      <w:r>
        <w:t xml:space="preserve"> Logit không cộng theo nhóm: cổng nhìn toàn bộ đặc trưng và self-attention trộn các chuyên gia với nhau. Vì vậy trọng số cổng không phải đóng góp của nhóm, và SHAP cộng theo nhóm không phải giá trị Shapley của nhóm. Bài không kiểm tra bằng số liệu xem lời giải thích có đúng, có trung thực với mô hình hay có ổn định không; “điểm căn chỉnh” chỉ so hai cách giải thích với nhau, không so với mô hình.</w:t>
      </w:r>
    </w:p>
    <w:p w:rsidR="008456B8" w:rsidRDefault="008456B8" w:rsidP="008456B8">
      <w:r>
        <w:rPr>
          <w:b/>
          <w:bCs/>
        </w:rPr>
        <w:t>Liên hệ với SFG-XIDS.</w:t>
      </w:r>
      <w:r>
        <w:t xml:space="preserve"> Cùng ý tưởng mỗi nhóm đặc trưng một mạng riêng. Khác biệt: SFG-XIDS thay phần trộn (cổng, attention) bằng lớp output cộng theo nhóm GAI-Head, để đóng góp nhóm là thành phần có thật và tính chính xác được. Biến thể SFG-Attn trong đề tài dựng lại kiểu kết hợp bằng attention và trọng số pooling để kiểm tra trực tiếp xem các trọng số đó có phản ánh đúng đóng góp không (mục 8.5).</w:t>
      </w:r>
    </w:p>
    <w:p w:rsidR="001B6C01" w:rsidRDefault="001B6C01" w:rsidP="001B6C01">
      <w:pPr>
        <w:pStyle w:val="Heading2"/>
        <w:rPr>
          <w:b/>
        </w:rPr>
      </w:pPr>
      <w:r w:rsidRPr="001B6C01">
        <w:rPr>
          <w:b/>
        </w:rPr>
        <w:t>3.2. The most important features in generalized additive models might be groups of features</w:t>
      </w:r>
      <w:r w:rsidR="00862694">
        <w:rPr>
          <w:b/>
        </w:rPr>
        <w:t xml:space="preserve"> (**)</w:t>
      </w:r>
    </w:p>
    <w:p w:rsidR="001B6C01" w:rsidRDefault="001B6C01" w:rsidP="001B6C01">
      <w:pPr>
        <w:spacing w:line="312" w:lineRule="auto"/>
      </w:pPr>
      <w:r>
        <w:rPr>
          <w:b/>
          <w:bCs/>
        </w:rPr>
        <w:t>Bài toán.</w:t>
      </w:r>
      <w:r>
        <w:t xml:space="preserve"> Khi các đặc trưng tương quan với nhau, tín hiệu chung của cả nhóm có thể rất quan trọng cho dự đoán, trong khi từng đặc trưng riêng lẻ lại có điểm quan trọng thấp. Vấn đề càng rõ khi dữ liệu có sẵn các nhóm tự nhiên, như dữ liệu nhiều nguồn (multimodal). Bài đăng trên Scientific Reports 16, 14371 (21/3/2026); nhóm tác giả có Rich Caruana, đồng tác giả của GA²M và EBM.</w:t>
      </w:r>
    </w:p>
    <w:p w:rsidR="001B6C01" w:rsidRDefault="00E26A3E" w:rsidP="001B6C01">
      <w:r>
        <w:rPr>
          <w:b/>
          <w:bCs/>
        </w:rPr>
        <w:t>Cách làm.</w:t>
      </w:r>
      <w:r>
        <w:t xml:space="preserve"> Bài dùng Explainable Boosting Machine (EBM), một mô hình cộng tính có thêm các số hạng tương tác giữa từng cặp đặc trưng:</w:t>
      </w:r>
    </w:p>
    <w:p w:rsidR="00B726AE" w:rsidRDefault="00B726AE" w:rsidP="00B726AE">
      <w:pPr>
        <w:jc w:val="center"/>
      </w:pPr>
      <w:r w:rsidRPr="00B726AE">
        <w:rPr>
          <w:noProof/>
        </w:rPr>
        <w:drawing>
          <wp:inline distT="0" distB="0" distL="0" distR="0" wp14:anchorId="607E70C7" wp14:editId="600398E4">
            <wp:extent cx="4191000" cy="4774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20409" cy="503591"/>
                    </a:xfrm>
                    <a:prstGeom prst="rect">
                      <a:avLst/>
                    </a:prstGeom>
                  </pic:spPr>
                </pic:pic>
              </a:graphicData>
            </a:graphic>
          </wp:inline>
        </w:drawing>
      </w:r>
    </w:p>
    <w:p w:rsidR="00E26A3E" w:rsidRDefault="00E26A3E" w:rsidP="001B6C01">
      <w:r>
        <w:lastRenderedPageBreak/>
        <w:t xml:space="preserve">Mỗi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là một hàm riêng của đặc trưng x</w:t>
      </w:r>
      <w:r>
        <w:rPr>
          <w:vertAlign w:val="subscript"/>
        </w:rPr>
        <w:t>i</w:t>
      </w:r>
      <w:r>
        <w:t xml:space="preserve"> (shape function), mỗi </w:t>
      </w:r>
      <m:oMath>
        <m:sSub>
          <m:sSubPr>
            <m:ctrlPr>
              <w:rPr>
                <w:rFonts w:ascii="Cambria Math" w:hAnsi="Cambria Math"/>
                <w:i/>
              </w:rPr>
            </m:ctrlPr>
          </m:sSubPr>
          <m:e>
            <m:r>
              <w:rPr>
                <w:rFonts w:ascii="Cambria Math" w:hAnsi="Cambria Math"/>
              </w:rPr>
              <m:t>f</m:t>
            </m:r>
          </m:e>
          <m:sub>
            <m:r>
              <w:rPr>
                <w:rFonts w:ascii="Cambria Math" w:hAnsi="Cambria Math"/>
              </w:rPr>
              <m:t>i,j</m:t>
            </m:r>
          </m:sub>
        </m:sSub>
      </m:oMath>
      <w:r w:rsidR="00B726AE">
        <w:rPr>
          <w:rFonts w:eastAsiaTheme="minorEastAsia"/>
        </w:rPr>
        <w:t xml:space="preserve"> </w:t>
      </w:r>
      <w:r>
        <w:t>là hàm tương tác của cặp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Khi train, EBM tách rõ để phần riêng của một đặc trưng không bị chuyển sang các số hạng tương tác và ngược lại (purification); các hàm đều có trung bình bằng 0. Với mỗi mẫu t trong tập train </w:t>
      </w:r>
      <m:oMath>
        <m:r>
          <w:rPr>
            <w:rFonts w:ascii="Cambria Math" w:hAnsi="Cambria Math"/>
          </w:rPr>
          <m:t>T</m:t>
        </m:r>
      </m:oMath>
      <w:r>
        <w:t xml:space="preserve">, ký hiệu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là giá trị của đặc trưng j. Độ quan trọng của một đặc trưng là trung bình trị tuyệt đối hàm riêng của nó:</w:t>
      </w:r>
    </w:p>
    <w:p w:rsidR="00B726AE" w:rsidRDefault="00B726AE" w:rsidP="00B726AE">
      <w:pPr>
        <w:ind w:firstLine="0"/>
        <w:jc w:val="center"/>
      </w:pPr>
      <w:r w:rsidRPr="00B726AE">
        <w:rPr>
          <w:noProof/>
        </w:rPr>
        <w:drawing>
          <wp:inline distT="0" distB="0" distL="0" distR="0" wp14:anchorId="6E0E754A" wp14:editId="0AE3CE43">
            <wp:extent cx="1684020" cy="506633"/>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727889" cy="519831"/>
                    </a:xfrm>
                    <a:prstGeom prst="rect">
                      <a:avLst/>
                    </a:prstGeom>
                  </pic:spPr>
                </pic:pic>
              </a:graphicData>
            </a:graphic>
          </wp:inline>
        </w:drawing>
      </w:r>
    </w:p>
    <w:p w:rsidR="00541094" w:rsidRDefault="000462F1" w:rsidP="001B6C01">
      <w:r>
        <w:t>Bài mở rộng cách tính này cho nhóm. Một nhóm G gồm k đặc trưng và có thể thêm một số cặp tương tác:</w:t>
      </w:r>
    </w:p>
    <w:p w:rsidR="00541094" w:rsidRDefault="00541094" w:rsidP="00541094">
      <w:pPr>
        <w:ind w:firstLine="0"/>
        <w:jc w:val="center"/>
      </w:pPr>
      <w:r w:rsidRPr="00541094">
        <w:rPr>
          <w:noProof/>
        </w:rPr>
        <w:drawing>
          <wp:inline distT="0" distB="0" distL="0" distR="0" wp14:anchorId="251BF6A1" wp14:editId="2DFC3CD1">
            <wp:extent cx="4175760" cy="2366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21198" cy="273227"/>
                    </a:xfrm>
                    <a:prstGeom prst="rect">
                      <a:avLst/>
                    </a:prstGeom>
                  </pic:spPr>
                </pic:pic>
              </a:graphicData>
            </a:graphic>
          </wp:inline>
        </w:drawing>
      </w:r>
    </w:p>
    <w:p w:rsidR="000462F1" w:rsidRDefault="000462F1" w:rsidP="00541094">
      <w:pPr>
        <w:ind w:firstLine="0"/>
      </w:pPr>
      <w:r>
        <w:t xml:space="preserve">Độ quan trọng của nhóm là trung bình trên tập train của trị tuyệt đối </w:t>
      </w:r>
      <w:r w:rsidRPr="000462F1">
        <w:rPr>
          <w:bCs/>
        </w:rPr>
        <w:t>tổng</w:t>
      </w:r>
      <w:r>
        <w:t xml:space="preserve"> các hàm thuộc nhóm:</w:t>
      </w:r>
    </w:p>
    <w:p w:rsidR="00541094" w:rsidRDefault="00541094" w:rsidP="00541094">
      <w:pPr>
        <w:ind w:firstLine="0"/>
        <w:jc w:val="center"/>
      </w:pPr>
      <w:r w:rsidRPr="00541094">
        <w:rPr>
          <w:noProof/>
        </w:rPr>
        <w:drawing>
          <wp:inline distT="0" distB="0" distL="0" distR="0" wp14:anchorId="227C5F18" wp14:editId="0E51DA1B">
            <wp:extent cx="5562600" cy="415199"/>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47038" cy="436430"/>
                    </a:xfrm>
                    <a:prstGeom prst="rect">
                      <a:avLst/>
                    </a:prstGeom>
                  </pic:spPr>
                </pic:pic>
              </a:graphicData>
            </a:graphic>
          </wp:inline>
        </w:drawing>
      </w:r>
    </w:p>
    <w:p w:rsidR="00541094" w:rsidRDefault="00541094" w:rsidP="00541094">
      <w:r>
        <w:t xml:space="preserve">Điểm mấu chốt: trị tuyệt đối được lấy </w:t>
      </w:r>
      <w:r w:rsidRPr="00541094">
        <w:rPr>
          <w:bCs/>
        </w:rPr>
        <w:t>sau khi cộng</w:t>
      </w:r>
      <w:r>
        <w:t xml:space="preserve"> các hàm trong nhóm. Đóng góp cùng chiều thì cộng dồn, đóng góp ngược chiều thì triệt tiêu nhau. Vì vậy độ quan trọng của nhóm nói chung không bằng tổng độ quan trọng riêng: bài chỉ ra 0 ≤ I</w:t>
      </w:r>
      <w:r>
        <w:rPr>
          <w:vertAlign w:val="subscript"/>
        </w:rPr>
        <w:t>G</w:t>
      </w:r>
      <w:r>
        <w:t xml:space="preserve"> ≤ tổng độ quan trọng của các đặc trưng trong nhóm, và nhóm chỉ có một đặc trưng thì có độ quan trọng đúng bằng đặc trưng đó. Nhóm được định nghĩa sau khi train, có thể chồng lên nhau, không cần train lại mô hình và mỗi mẫu chỉ cần tính k hàm nên chi phí là O(k|T|). Bài chỉ xét độ quan trọng toàn cục (một con số cho cả tập dữ liệu) và so sánh với: cộng độ quan trọng của từng đặc trưng, groupSHAP và grouped permutation importance (GPI).</w:t>
      </w:r>
    </w:p>
    <w:p w:rsidR="00541094" w:rsidRDefault="00541094" w:rsidP="00541094">
      <w:pPr>
        <w:spacing w:line="312" w:lineRule="auto"/>
      </w:pPr>
      <w:r>
        <w:rPr>
          <w:b/>
          <w:bCs/>
        </w:rPr>
        <w:t>Kết quả.</w:t>
      </w:r>
      <w:r>
        <w:t xml:space="preserve"> Ba thí nghiệm mô phỏng với 2 đặc trưng x và z:</w:t>
      </w:r>
    </w:p>
    <w:p w:rsidR="00541094" w:rsidRDefault="00541094" w:rsidP="00541094">
      <w:pPr>
        <w:spacing w:line="312" w:lineRule="auto"/>
      </w:pPr>
      <w:r>
        <w:t>(1) z là bản sao của x, tín hiệu cùng chiều – độ quan trọng của nhóm bằng tổng độ quan trọng riêng (khoảng 2 lần mỗi đặc trưng);</w:t>
      </w:r>
    </w:p>
    <w:p w:rsidR="00541094" w:rsidRDefault="00541094" w:rsidP="00541094">
      <w:pPr>
        <w:spacing w:line="312" w:lineRule="auto"/>
      </w:pPr>
      <w:r>
        <w:t>(2) tín hiệu ngược chiều, x và z độc lập – độ quan trọng của nhóm lớn hơn từng đặc trưng nhưng nhỏ hơn tổng;</w:t>
      </w:r>
    </w:p>
    <w:p w:rsidR="00541094" w:rsidRDefault="00541094" w:rsidP="00541094">
      <w:pPr>
        <w:spacing w:line="312" w:lineRule="auto"/>
      </w:pPr>
      <w:r>
        <w:t>(3) tín hiệu ngược chiều, x và z tương quan cao – hai hàm gần như triệt tiêu nhau, độ quan trọng của nhóm còn nhỏ hơn cả từng đặc trưng. Về tốc độ, trên 7 bộ dữ liệu OpenML, cách tính này nhanh hơn GPI và groupSHAP khoảng 10 lần, trừ bộ GCM chỉ nhanh hơn không đáng kể.</w:t>
      </w:r>
    </w:p>
    <w:p w:rsidR="00541094" w:rsidRDefault="00541094" w:rsidP="00541094">
      <w:r>
        <w:t>Hai ứng dụng y tế:</w:t>
      </w:r>
    </w:p>
    <w:p w:rsidR="00541094" w:rsidRDefault="00541094" w:rsidP="00541094">
      <w:r>
        <w:lastRenderedPageBreak/>
        <w:t>(i) dữ liệu thần kinh NCANDA (1.396 lượt đo của 521 người 12–18 tuổi, 154 đặc trưng, 9 nhóm) để nhận diện một triệu chứng trầm cảm (negative valence), EBM đạt AUC 0,874. Nhóm “sự kiện trong đời và sang chấn” quan trọng nhất, dù xét riêng lẻ chỉ 5 đặc trưng của nhóm này nằm trong top 20; thứ hạng nhóm giống groupSHAP nhất.</w:t>
      </w:r>
    </w:p>
    <w:p w:rsidR="00541094" w:rsidRDefault="00541094" w:rsidP="00541094">
      <w:r>
        <w:t>(ii) Dữ liệu phẫu thuật thay khớp háng toàn phần ở Pennsylvania (105.336 bệnh nhân) để dự đoán tử vong trong 90 ngày (tỉ lệ 0,3%), EBM đạt AUC 0,76. Nhóm các yếu tố xã hội ở cấp cộng đồng (lấy theo mã bưu chính nơi ở, ví dụ tỉ lệ sống một mình, thu nhập hộ gia đình, tỉ lệ không có bảo hiểm, học vấn) quan trọng nhất, gấp khoảng 8 lần đặc trưng chủng tộc (race).</w:t>
      </w:r>
    </w:p>
    <w:p w:rsidR="00541094" w:rsidRDefault="00541094" w:rsidP="00541094">
      <w:pPr>
        <w:spacing w:line="312" w:lineRule="auto"/>
      </w:pPr>
      <w:r>
        <w:rPr>
          <w:b/>
          <w:bCs/>
        </w:rPr>
        <w:t>Điểm chưa đáp ứng mục tiêu của đề tài.</w:t>
      </w:r>
      <w:r>
        <w:t xml:space="preserve"> Mô hình vẫn cộng ở cấp từng đặc trưng (EBM thường chỉ có tương tác giữa tối đa 2 đặc trưng), nên không học được tương tác phức tạp bên trong một nhóm. Nhóm được gom sau khi train và phải do người dùng định nghĩa trước; tương tác chỉ có giữa từng cặp đặc trưng, không có thành phần tương tác giữa các cặp nhóm. Độ quan trọng là con số cho cả tập dữ liệu, không phải đóng góp của nhóm cho từng mẫu, và không cộng khớp với độ quan trọng của từng đặc trưng (chỉ biết I</w:t>
      </w:r>
      <w:r>
        <w:rPr>
          <w:vertAlign w:val="subscript"/>
        </w:rPr>
        <w:t>G</w:t>
      </w:r>
      <w:r>
        <w:t xml:space="preserve"> ≤ tổng độ quan trọng riêng). Bài cũng không làm về phát hiện xâm nhập.</w:t>
      </w:r>
    </w:p>
    <w:p w:rsidR="00541094" w:rsidRDefault="00541094" w:rsidP="00541094">
      <w:r>
        <w:rPr>
          <w:b/>
          <w:bCs/>
        </w:rPr>
        <w:t>Liên hệ với SFG-XIDS.</w:t>
      </w:r>
      <w:r>
        <w:t xml:space="preserve"> Cùng quan điểm “nhóm mới là đơn vị nên giải thích”. Khác biệt: SFG-XIDS đặt tính cộng ngay ở cấp nhóm (bên trong nhóm được tương tác tùy ý, giữa các nhóm tương tác theo từng cặp) và cho đóng góp của nhóm cho từng luồng, ở cả cấp nhóm lẫn cấp đặc trưng. Thước đo toàn cục của đề tài (tỉ lệ trung bình |φ</w:t>
      </w:r>
      <w:r>
        <w:rPr>
          <w:vertAlign w:val="subscript"/>
        </w:rPr>
        <w:t>i</w:t>
      </w:r>
      <w:r>
        <w:t>| theo lớp, Bảng 13) có cùng tinh thần với I</w:t>
      </w:r>
      <w:r>
        <w:rPr>
          <w:vertAlign w:val="subscript"/>
        </w:rPr>
        <w:t>G</w:t>
      </w:r>
      <w:r>
        <w:t>: lấy trị tuyệt đối sau khi đã cộng đóng góp bên trong nhóm.</w:t>
      </w:r>
    </w:p>
    <w:p w:rsidR="00541094" w:rsidRDefault="00541094" w:rsidP="00541094">
      <w:pPr>
        <w:pStyle w:val="Heading2"/>
        <w:rPr>
          <w:b/>
        </w:rPr>
      </w:pPr>
      <w:r w:rsidRPr="00541094">
        <w:rPr>
          <w:b/>
        </w:rPr>
        <w:t>3.3. Unifying local and global model explanations by functional decomposition of low dimensional structures</w:t>
      </w:r>
      <w:r w:rsidR="00862694">
        <w:rPr>
          <w:b/>
        </w:rPr>
        <w:t xml:space="preserve"> (***)</w:t>
      </w:r>
    </w:p>
    <w:p w:rsidR="00541094" w:rsidRDefault="00541094" w:rsidP="00541094">
      <w:pPr>
        <w:spacing w:line="312" w:lineRule="auto"/>
      </w:pPr>
      <w:r>
        <w:rPr>
          <w:b/>
          <w:bCs/>
        </w:rPr>
        <w:t>Bài toán.</w:t>
      </w:r>
      <w:r>
        <w:t xml:space="preserve"> Giá trị SHAP có thể gây hiểu nhầm khi các đặc trưng vừa tương quan vừa tương tác với nhau: tại một điểm, phần hiệu ứng riêng và phần tương tác có thể triệt tiêu nhau, làm một đặc trưng có tác động rõ ràng vẫn nhận SHAP bằng 0. Bài muốn thống nhất giải thích cho từng mẫu (SHAP) và giải thích toàn cục (partial dependence, PDP) trong cùng một cách tách hàm. Bài đăng tại AISTATS 2023 (PMLR 206, tr. 7040–7060).</w:t>
      </w:r>
    </w:p>
    <w:p w:rsidR="00541094" w:rsidRDefault="00541094" w:rsidP="00541094">
      <w:pPr>
        <w:spacing w:line="312" w:lineRule="auto"/>
      </w:pPr>
      <w:r>
        <w:rPr>
          <w:b/>
          <w:bCs/>
        </w:rPr>
        <w:t>Cách làm.</w:t>
      </w:r>
      <w:r>
        <w:t xml:space="preserve"> Tách hàm dự đoán thành tổng: hằng số + hiệu ứng riêng của từng đặc trưng + các thành phần tương tác bậc cao, kèm một ràng buộc để cách tách là duy nhất. Với ràng buộc này, PDP của một đặc trưng đúng bằng hiệu ứng riêng của nó cộng hằng số. Còn SHAP (loại interventional) của đặc trưng k bằng tổng các thành phần có chứa k, mỗi thành </w:t>
      </w:r>
      <w:r>
        <w:lastRenderedPageBreak/>
        <w:t>phần chia cho số đặc trưng tham gia – tức một tương tác giữa 2 đặc trưng được chia đôi cho mỗi bên. Các thành phần được tính chính xác cho XGBoost và random planted forest.</w:t>
      </w:r>
    </w:p>
    <w:p w:rsidR="00541094" w:rsidRDefault="00541094" w:rsidP="00541094">
      <w:pPr>
        <w:spacing w:line="312" w:lineRule="auto"/>
      </w:pPr>
      <w:r>
        <w:rPr>
          <w:b/>
          <w:bCs/>
        </w:rPr>
        <w:t>Kết quả.</w:t>
      </w:r>
      <w:r>
        <w:t xml:space="preserve"> Từ một lần tách hàm đọc được cả giải thích cục bộ lẫn toàn cục. Thí nghiệm với XGBoost và random planted forest trên dữ liệu mô phỏng, Bike Sharing và Adult cho thấy cách tách này cho nhiều thông tin hơn SHAP và SHAP interaction, làm lộ các tương tác bậc cao. Cách tách còn giúp giảm thiên vị (bias) bằng cách bỏ mọi thành phần có chứa đặc trưng nhạy cả</w:t>
      </w:r>
      <w:r w:rsidR="00862694">
        <w:t>m</w:t>
      </w:r>
      <w:r>
        <w:t xml:space="preserve"> và gợi ý một thước đo độ quan trọng mới. Công trình song song củ</w:t>
      </w:r>
      <w:r w:rsidR="00862694">
        <w:t xml:space="preserve">a Bordt và von Luxburg </w:t>
      </w:r>
      <w:r w:rsidR="00862694" w:rsidRPr="00862694">
        <w:rPr>
          <w:i/>
        </w:rPr>
        <w:t>(From Shapley values to generalized additive models and back)</w:t>
      </w:r>
      <w:r>
        <w:t xml:space="preserve"> đi đến kết quả tương tự theo hướng khác: mỗi cách định nghĩa SHAP (value function) ứng với đúng một cách tách hàm (gọi là Shapley-GAM, tính bằng biến đổ</w:t>
      </w:r>
      <w:r w:rsidR="00862694">
        <w:t>i Möbius)</w:t>
      </w:r>
      <w:r>
        <w:t xml:space="preserve"> và giá trị Shapley chia đều mỗi thành phần tương tác cho các biế</w:t>
      </w:r>
      <w:r w:rsidR="00862694">
        <w:t>n tham gia</w:t>
      </w:r>
      <w:r>
        <w:t>.</w:t>
      </w:r>
    </w:p>
    <w:p w:rsidR="00541094" w:rsidRDefault="00541094" w:rsidP="00541094">
      <w:pPr>
        <w:spacing w:line="312" w:lineRule="auto"/>
      </w:pPr>
      <w:r>
        <w:rPr>
          <w:b/>
          <w:bCs/>
        </w:rPr>
        <w:t>Điểm chưa đáp ứng mục tiêu của đề tài.</w:t>
      </w:r>
      <w:r>
        <w:t xml:space="preserve"> Chỉ tính chính xác được với mô hình có cấu trúc bậc thấp hoặc tổng của các cấu trúc như vậy (chủ yếu là mô hình cây). Bài làm ở cấp từng đặc trưng, không xét nhóm, không có bước mở nhóm xuống đặc trưng, và không làm về phát hiện xâm nhập.</w:t>
      </w:r>
    </w:p>
    <w:p w:rsidR="00541094" w:rsidRDefault="00541094" w:rsidP="00541094">
      <w:pPr>
        <w:spacing w:line="312" w:lineRule="auto"/>
      </w:pPr>
      <w:r>
        <w:rPr>
          <w:b/>
          <w:bCs/>
        </w:rPr>
        <w:t>Liên hệ với SFG-XIDS.</w:t>
      </w:r>
      <w:r>
        <w:t xml:space="preserve"> Đây là nền tảng lý thuyết cho cách tính đóng góp nhóm: Tính chất 1 (φ</w:t>
      </w:r>
      <w:r>
        <w:rPr>
          <w:vertAlign w:val="subscript"/>
        </w:rPr>
        <w:t>i</w:t>
      </w:r>
      <w:r>
        <w:t xml:space="preserve"> = hiệu ứng riêng của nhóm + một nửa các phần tương tác với nhóm khác) là hệ quả của kết quả này khi áp dụng cho nhóm, với tập nền mà các nhóm được lấy độc lập với nhau. SFG-XIDS </w:t>
      </w:r>
      <w:r>
        <w:rPr>
          <w:b/>
          <w:bCs/>
        </w:rPr>
        <w:t>thiết kế mô hình</w:t>
      </w:r>
      <w:r>
        <w:t xml:space="preserve"> để tương tác giữa các nhóm chỉ có bậc 2, nhờ vậy phép tính chính xác có công thức trực tiếp và rẻ; đồng thời thêm cấp đặc trưng để mở từng nhóm mà tổng vẫn khớp.</w:t>
      </w:r>
    </w:p>
    <w:p w:rsidR="00541094" w:rsidRDefault="00541094" w:rsidP="00541094">
      <w:r>
        <w:rPr>
          <w:b/>
          <w:bCs/>
        </w:rPr>
        <w:t>So sánh tổng hợp.</w:t>
      </w:r>
      <w:r>
        <w:t xml:space="preserve"> Bảng 1 đặt SFG-XIDS cạnh ba công trình trên.</w:t>
      </w:r>
    </w:p>
    <w:p w:rsidR="007B3602" w:rsidRDefault="00B31933">
      <w:pPr>
        <w:pStyle w:val="Caption"/>
        <w:keepNext/>
        <w:spacing w:before="120" w:after="60"/>
      </w:pPr>
      <w:r>
        <w:t>B</w:t>
      </w:r>
      <w:r>
        <w:t>ả</w:t>
      </w:r>
      <w:r>
        <w:t xml:space="preserve">ng </w:t>
      </w:r>
      <w:r>
        <w:fldChar w:fldCharType="begin"/>
      </w:r>
      <w:r>
        <w:instrText xml:space="preserve"> SEQ B</w:instrText>
      </w:r>
      <w:r>
        <w:instrText>ả</w:instrText>
      </w:r>
      <w:r>
        <w:instrText xml:space="preserve">ng \* ARABIC </w:instrText>
      </w:r>
      <w:r>
        <w:fldChar w:fldCharType="separate"/>
      </w:r>
      <w:r>
        <w:rPr>
          <w:noProof/>
        </w:rPr>
        <w:t>1</w:t>
      </w:r>
      <w:r>
        <w:fldChar w:fldCharType="end"/>
      </w:r>
      <w:r>
        <w:t>: So sánh SFG-XIDS v</w:t>
      </w:r>
      <w:r>
        <w:t>ớ</w:t>
      </w:r>
      <w:r>
        <w:t>i ba công trình liên quan nh</w:t>
      </w:r>
      <w:r>
        <w:t>ấ</w:t>
      </w:r>
      <w:r>
        <w:t>t</w:t>
      </w:r>
    </w:p>
    <w:tbl>
      <w:tblPr>
        <w:tblW w:w="0" w:type="auto"/>
        <w:tblLook w:val="04A0" w:firstRow="1" w:lastRow="0" w:firstColumn="1" w:lastColumn="0" w:noHBand="0" w:noVBand="1"/>
      </w:tblPr>
      <w:tblGrid>
        <w:gridCol w:w="1321"/>
        <w:gridCol w:w="2264"/>
        <w:gridCol w:w="2217"/>
        <w:gridCol w:w="1789"/>
        <w:gridCol w:w="1794"/>
      </w:tblGrid>
      <w:tr w:rsidR="00862694" w:rsidRPr="00862694" w:rsidTr="00862694">
        <w:trPr>
          <w:trHeight w:val="756"/>
        </w:trPr>
        <w:tc>
          <w:tcPr>
            <w:tcW w:w="0" w:type="auto"/>
            <w:tcBorders>
              <w:top w:val="single" w:sz="8" w:space="0" w:color="9CA3AF"/>
              <w:left w:val="single" w:sz="8" w:space="0" w:color="9CA3AF"/>
              <w:bottom w:val="single" w:sz="8" w:space="0" w:color="9CA3AF"/>
              <w:right w:val="single" w:sz="8" w:space="0" w:color="9CA3AF"/>
            </w:tcBorders>
            <w:shd w:val="clear" w:color="000000" w:fill="DCE6F2"/>
            <w:vAlign w:val="center"/>
            <w:hideMark/>
          </w:tcPr>
          <w:p w:rsidR="00862694" w:rsidRPr="00862694" w:rsidRDefault="00862694" w:rsidP="00862694">
            <w:pPr>
              <w:spacing w:before="0" w:after="0" w:line="240" w:lineRule="auto"/>
              <w:ind w:firstLine="0"/>
              <w:jc w:val="left"/>
              <w:rPr>
                <w:rFonts w:eastAsia="Times New Roman" w:cs="Times New Roman"/>
                <w:b/>
                <w:bCs/>
                <w:color w:val="000000"/>
                <w:sz w:val="20"/>
                <w:szCs w:val="20"/>
              </w:rPr>
            </w:pPr>
            <w:r w:rsidRPr="00862694">
              <w:rPr>
                <w:rFonts w:eastAsia="Times New Roman" w:cs="Times New Roman"/>
                <w:b/>
                <w:bCs/>
                <w:color w:val="000000"/>
                <w:sz w:val="20"/>
                <w:szCs w:val="20"/>
              </w:rPr>
              <w:t>Tiêu chí</w:t>
            </w:r>
          </w:p>
        </w:tc>
        <w:tc>
          <w:tcPr>
            <w:tcW w:w="0" w:type="auto"/>
            <w:tcBorders>
              <w:top w:val="single" w:sz="8" w:space="0" w:color="9CA3AF"/>
              <w:left w:val="nil"/>
              <w:bottom w:val="single" w:sz="8" w:space="0" w:color="9CA3AF"/>
              <w:right w:val="single" w:sz="8" w:space="0" w:color="9CA3AF"/>
            </w:tcBorders>
            <w:shd w:val="clear" w:color="000000" w:fill="DCE6F2"/>
            <w:vAlign w:val="center"/>
            <w:hideMark/>
          </w:tcPr>
          <w:p w:rsidR="00862694" w:rsidRPr="00862694" w:rsidRDefault="00862694" w:rsidP="00862694">
            <w:pPr>
              <w:spacing w:before="0" w:after="0" w:line="240" w:lineRule="auto"/>
              <w:ind w:firstLine="0"/>
              <w:jc w:val="left"/>
              <w:rPr>
                <w:rFonts w:eastAsia="Times New Roman" w:cs="Times New Roman"/>
                <w:b/>
                <w:bCs/>
                <w:color w:val="000000"/>
                <w:sz w:val="20"/>
                <w:szCs w:val="20"/>
              </w:rPr>
            </w:pPr>
            <w:r w:rsidRPr="00862694">
              <w:rPr>
                <w:rFonts w:eastAsia="Times New Roman" w:cs="Times New Roman"/>
                <w:b/>
                <w:bCs/>
                <w:color w:val="000000"/>
                <w:sz w:val="20"/>
                <w:szCs w:val="20"/>
              </w:rPr>
              <w:t>Khan và cs. (*)</w:t>
            </w:r>
          </w:p>
        </w:tc>
        <w:tc>
          <w:tcPr>
            <w:tcW w:w="2217" w:type="dxa"/>
            <w:tcBorders>
              <w:top w:val="single" w:sz="8" w:space="0" w:color="9CA3AF"/>
              <w:left w:val="nil"/>
              <w:bottom w:val="single" w:sz="8" w:space="0" w:color="9CA3AF"/>
              <w:right w:val="single" w:sz="8" w:space="0" w:color="9CA3AF"/>
            </w:tcBorders>
            <w:shd w:val="clear" w:color="000000" w:fill="DCE6F2"/>
            <w:vAlign w:val="center"/>
            <w:hideMark/>
          </w:tcPr>
          <w:p w:rsidR="00862694" w:rsidRPr="00862694" w:rsidRDefault="00862694" w:rsidP="00862694">
            <w:pPr>
              <w:spacing w:before="0" w:after="0" w:line="240" w:lineRule="auto"/>
              <w:ind w:firstLine="0"/>
              <w:jc w:val="left"/>
              <w:rPr>
                <w:rFonts w:eastAsia="Times New Roman" w:cs="Times New Roman"/>
                <w:b/>
                <w:bCs/>
                <w:color w:val="000000"/>
                <w:sz w:val="20"/>
                <w:szCs w:val="20"/>
              </w:rPr>
            </w:pPr>
            <w:r w:rsidRPr="00862694">
              <w:rPr>
                <w:rFonts w:eastAsia="Times New Roman" w:cs="Times New Roman"/>
                <w:b/>
                <w:bCs/>
                <w:color w:val="000000"/>
                <w:sz w:val="20"/>
                <w:szCs w:val="20"/>
              </w:rPr>
              <w:t>Bosschieter và cs. (**)</w:t>
            </w:r>
          </w:p>
        </w:tc>
        <w:tc>
          <w:tcPr>
            <w:tcW w:w="1789" w:type="dxa"/>
            <w:tcBorders>
              <w:top w:val="single" w:sz="8" w:space="0" w:color="9CA3AF"/>
              <w:left w:val="nil"/>
              <w:bottom w:val="single" w:sz="8" w:space="0" w:color="9CA3AF"/>
              <w:right w:val="single" w:sz="8" w:space="0" w:color="9CA3AF"/>
            </w:tcBorders>
            <w:shd w:val="clear" w:color="000000" w:fill="DCE6F2"/>
            <w:vAlign w:val="center"/>
            <w:hideMark/>
          </w:tcPr>
          <w:p w:rsidR="00862694" w:rsidRPr="00862694" w:rsidRDefault="00862694" w:rsidP="00862694">
            <w:pPr>
              <w:spacing w:before="0" w:after="0" w:line="240" w:lineRule="auto"/>
              <w:ind w:firstLine="0"/>
              <w:jc w:val="left"/>
              <w:rPr>
                <w:rFonts w:eastAsia="Times New Roman" w:cs="Times New Roman"/>
                <w:b/>
                <w:bCs/>
                <w:color w:val="000000"/>
                <w:sz w:val="20"/>
                <w:szCs w:val="20"/>
              </w:rPr>
            </w:pPr>
            <w:r w:rsidRPr="00862694">
              <w:rPr>
                <w:rFonts w:eastAsia="Times New Roman" w:cs="Times New Roman"/>
                <w:b/>
                <w:bCs/>
                <w:color w:val="000000"/>
                <w:sz w:val="20"/>
                <w:szCs w:val="20"/>
              </w:rPr>
              <w:t>Hiabu và cs. (***)</w:t>
            </w:r>
          </w:p>
        </w:tc>
        <w:tc>
          <w:tcPr>
            <w:tcW w:w="0" w:type="auto"/>
            <w:tcBorders>
              <w:top w:val="single" w:sz="8" w:space="0" w:color="9CA3AF"/>
              <w:left w:val="nil"/>
              <w:bottom w:val="single" w:sz="8" w:space="0" w:color="9CA3AF"/>
              <w:right w:val="single" w:sz="8" w:space="0" w:color="9CA3AF"/>
            </w:tcBorders>
            <w:shd w:val="clear" w:color="000000" w:fill="DCE6F2"/>
            <w:vAlign w:val="center"/>
            <w:hideMark/>
          </w:tcPr>
          <w:p w:rsidR="00862694" w:rsidRPr="00862694" w:rsidRDefault="00862694" w:rsidP="00862694">
            <w:pPr>
              <w:spacing w:before="0" w:after="0" w:line="240" w:lineRule="auto"/>
              <w:ind w:firstLine="0"/>
              <w:jc w:val="left"/>
              <w:rPr>
                <w:rFonts w:eastAsia="Times New Roman" w:cs="Times New Roman"/>
                <w:b/>
                <w:bCs/>
                <w:color w:val="000000"/>
                <w:sz w:val="20"/>
                <w:szCs w:val="20"/>
              </w:rPr>
            </w:pPr>
            <w:r w:rsidRPr="00862694">
              <w:rPr>
                <w:rFonts w:eastAsia="Times New Roman" w:cs="Times New Roman"/>
                <w:b/>
                <w:bCs/>
                <w:color w:val="000000"/>
                <w:sz w:val="20"/>
                <w:szCs w:val="20"/>
              </w:rPr>
              <w:t>SFG-XIDS</w:t>
            </w:r>
          </w:p>
        </w:tc>
      </w:tr>
      <w:tr w:rsidR="00862694" w:rsidRPr="00862694" w:rsidTr="00862694">
        <w:trPr>
          <w:trHeight w:val="756"/>
        </w:trPr>
        <w:tc>
          <w:tcPr>
            <w:tcW w:w="0" w:type="auto"/>
            <w:tcBorders>
              <w:top w:val="nil"/>
              <w:left w:val="single" w:sz="8" w:space="0" w:color="9CA3AF"/>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t>Lĩnh vực</w:t>
            </w:r>
          </w:p>
        </w:tc>
        <w:tc>
          <w:tcPr>
            <w:tcW w:w="0" w:type="auto"/>
            <w:tcBorders>
              <w:top w:val="nil"/>
              <w:left w:val="nil"/>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t>IDS cho IoMT</w:t>
            </w:r>
          </w:p>
        </w:tc>
        <w:tc>
          <w:tcPr>
            <w:tcW w:w="2217" w:type="dxa"/>
            <w:tcBorders>
              <w:top w:val="nil"/>
              <w:left w:val="nil"/>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t>Y tế (thần kinh, chỉnh hình)</w:t>
            </w:r>
          </w:p>
        </w:tc>
        <w:tc>
          <w:tcPr>
            <w:tcW w:w="1789" w:type="dxa"/>
            <w:tcBorders>
              <w:top w:val="nil"/>
              <w:left w:val="nil"/>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t>Phương pháp giải thích chung</w:t>
            </w:r>
          </w:p>
        </w:tc>
        <w:tc>
          <w:tcPr>
            <w:tcW w:w="0" w:type="auto"/>
            <w:tcBorders>
              <w:top w:val="nil"/>
              <w:left w:val="nil"/>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t>IDS mạng</w:t>
            </w:r>
          </w:p>
        </w:tc>
      </w:tr>
      <w:tr w:rsidR="00862694" w:rsidRPr="00862694" w:rsidTr="00862694">
        <w:trPr>
          <w:trHeight w:val="756"/>
        </w:trPr>
        <w:tc>
          <w:tcPr>
            <w:tcW w:w="0" w:type="auto"/>
            <w:tcBorders>
              <w:top w:val="nil"/>
              <w:left w:val="single" w:sz="8" w:space="0" w:color="9CA3AF"/>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t>Dữ liệu</w:t>
            </w:r>
          </w:p>
        </w:tc>
        <w:tc>
          <w:tcPr>
            <w:tcW w:w="0" w:type="auto"/>
            <w:tcBorders>
              <w:top w:val="nil"/>
              <w:left w:val="nil"/>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t>CICIoMT2024, IoMT-TrafficData</w:t>
            </w:r>
          </w:p>
        </w:tc>
        <w:tc>
          <w:tcPr>
            <w:tcW w:w="2217" w:type="dxa"/>
            <w:tcBorders>
              <w:top w:val="nil"/>
              <w:left w:val="nil"/>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t>NCANDA, thay khớp háng, mô phỏng, OpenML</w:t>
            </w:r>
          </w:p>
        </w:tc>
        <w:tc>
          <w:tcPr>
            <w:tcW w:w="1789" w:type="dxa"/>
            <w:tcBorders>
              <w:top w:val="nil"/>
              <w:left w:val="nil"/>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t>Mô phỏng, Bike Sharing, Adult</w:t>
            </w:r>
          </w:p>
        </w:tc>
        <w:tc>
          <w:tcPr>
            <w:tcW w:w="0" w:type="auto"/>
            <w:tcBorders>
              <w:top w:val="nil"/>
              <w:left w:val="nil"/>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t>UNSW-NB15, NSL-KDD</w:t>
            </w:r>
          </w:p>
        </w:tc>
      </w:tr>
      <w:tr w:rsidR="00862694" w:rsidRPr="00862694" w:rsidTr="00862694">
        <w:trPr>
          <w:trHeight w:val="756"/>
        </w:trPr>
        <w:tc>
          <w:tcPr>
            <w:tcW w:w="0" w:type="auto"/>
            <w:tcBorders>
              <w:top w:val="nil"/>
              <w:left w:val="single" w:sz="8" w:space="0" w:color="9CA3AF"/>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t>Nhóm đặc trưng</w:t>
            </w:r>
          </w:p>
        </w:tc>
        <w:tc>
          <w:tcPr>
            <w:tcW w:w="0" w:type="auto"/>
            <w:tcBorders>
              <w:top w:val="nil"/>
              <w:left w:val="nil"/>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t>5 nhóm, chia tự động</w:t>
            </w:r>
          </w:p>
        </w:tc>
        <w:tc>
          <w:tcPr>
            <w:tcW w:w="2217" w:type="dxa"/>
            <w:tcBorders>
              <w:top w:val="nil"/>
              <w:left w:val="nil"/>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t>Nhóm theo chuyên môn, định nghĩa sau khi train</w:t>
            </w:r>
          </w:p>
        </w:tc>
        <w:tc>
          <w:tcPr>
            <w:tcW w:w="1789" w:type="dxa"/>
            <w:tcBorders>
              <w:top w:val="nil"/>
              <w:left w:val="nil"/>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t>Không (từng đặc trưng)</w:t>
            </w:r>
          </w:p>
        </w:tc>
        <w:tc>
          <w:tcPr>
            <w:tcW w:w="0" w:type="auto"/>
            <w:tcBorders>
              <w:top w:val="nil"/>
              <w:left w:val="nil"/>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t>4 nhóm theo cách chia gốc của bộ dữ liệu</w:t>
            </w:r>
          </w:p>
        </w:tc>
      </w:tr>
      <w:tr w:rsidR="00862694" w:rsidRPr="00862694" w:rsidTr="00862694">
        <w:trPr>
          <w:trHeight w:val="756"/>
        </w:trPr>
        <w:tc>
          <w:tcPr>
            <w:tcW w:w="0" w:type="auto"/>
            <w:tcBorders>
              <w:top w:val="nil"/>
              <w:left w:val="single" w:sz="8" w:space="0" w:color="9CA3AF"/>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t>Mô hình</w:t>
            </w:r>
          </w:p>
        </w:tc>
        <w:tc>
          <w:tcPr>
            <w:tcW w:w="0" w:type="auto"/>
            <w:tcBorders>
              <w:top w:val="nil"/>
              <w:left w:val="nil"/>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t>Chuyên gia theo nhóm + cổng (MoE) + self-attention</w:t>
            </w:r>
          </w:p>
        </w:tc>
        <w:tc>
          <w:tcPr>
            <w:tcW w:w="2217" w:type="dxa"/>
            <w:tcBorders>
              <w:top w:val="nil"/>
              <w:left w:val="nil"/>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t>EBM, cộng theo từng đặc trưng</w:t>
            </w:r>
          </w:p>
        </w:tc>
        <w:tc>
          <w:tcPr>
            <w:tcW w:w="1789" w:type="dxa"/>
            <w:tcBorders>
              <w:top w:val="nil"/>
              <w:left w:val="nil"/>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t>XGBoost, random planted forest</w:t>
            </w:r>
          </w:p>
        </w:tc>
        <w:tc>
          <w:tcPr>
            <w:tcW w:w="0" w:type="auto"/>
            <w:tcBorders>
              <w:top w:val="nil"/>
              <w:left w:val="nil"/>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t>Encoder theo nhóm + GAI-Head cộng theo nhóm</w:t>
            </w:r>
          </w:p>
        </w:tc>
      </w:tr>
      <w:tr w:rsidR="00862694" w:rsidRPr="00862694" w:rsidTr="00862694">
        <w:trPr>
          <w:trHeight w:val="756"/>
        </w:trPr>
        <w:tc>
          <w:tcPr>
            <w:tcW w:w="0" w:type="auto"/>
            <w:tcBorders>
              <w:top w:val="nil"/>
              <w:left w:val="single" w:sz="8" w:space="0" w:color="9CA3AF"/>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lastRenderedPageBreak/>
              <w:t>Giải thích cấp nhóm</w:t>
            </w:r>
          </w:p>
        </w:tc>
        <w:tc>
          <w:tcPr>
            <w:tcW w:w="0" w:type="auto"/>
            <w:tcBorders>
              <w:top w:val="nil"/>
              <w:left w:val="nil"/>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t>SHAP cộng theo nhóm; trọng số cổng</w:t>
            </w:r>
          </w:p>
        </w:tc>
        <w:tc>
          <w:tcPr>
            <w:tcW w:w="2217" w:type="dxa"/>
            <w:tcBorders>
              <w:top w:val="nil"/>
              <w:left w:val="nil"/>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t>Tổng các hàm trong nhóm (toàn cục)</w:t>
            </w:r>
          </w:p>
        </w:tc>
        <w:tc>
          <w:tcPr>
            <w:tcW w:w="1789" w:type="dxa"/>
            <w:tcBorders>
              <w:top w:val="nil"/>
              <w:left w:val="nil"/>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t>Không có</w:t>
            </w:r>
          </w:p>
        </w:tc>
        <w:tc>
          <w:tcPr>
            <w:tcW w:w="0" w:type="auto"/>
            <w:tcBorders>
              <w:top w:val="nil"/>
              <w:left w:val="nil"/>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t>Đóng góp nhóm cho từng luồng + bản đồ tương tác</w:t>
            </w:r>
          </w:p>
        </w:tc>
      </w:tr>
      <w:tr w:rsidR="00862694" w:rsidRPr="00862694" w:rsidTr="00862694">
        <w:trPr>
          <w:trHeight w:val="756"/>
        </w:trPr>
        <w:tc>
          <w:tcPr>
            <w:tcW w:w="0" w:type="auto"/>
            <w:tcBorders>
              <w:top w:val="nil"/>
              <w:left w:val="single" w:sz="8" w:space="0" w:color="9CA3AF"/>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t>Đóng góp nhóm chính xác?</w:t>
            </w:r>
          </w:p>
        </w:tc>
        <w:tc>
          <w:tcPr>
            <w:tcW w:w="0" w:type="auto"/>
            <w:tcBorders>
              <w:top w:val="nil"/>
              <w:left w:val="nil"/>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t>Không</w:t>
            </w:r>
          </w:p>
        </w:tc>
        <w:tc>
          <w:tcPr>
            <w:tcW w:w="2217" w:type="dxa"/>
            <w:tcBorders>
              <w:top w:val="nil"/>
              <w:left w:val="nil"/>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t>Không tính cho từng mẫu (chỉ toàn cục)</w:t>
            </w:r>
          </w:p>
        </w:tc>
        <w:tc>
          <w:tcPr>
            <w:tcW w:w="1789" w:type="dxa"/>
            <w:tcBorders>
              <w:top w:val="nil"/>
              <w:left w:val="nil"/>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t>Chính xác, nhưng ở cấp đặc trưng</w:t>
            </w:r>
          </w:p>
        </w:tc>
        <w:tc>
          <w:tcPr>
            <w:tcW w:w="0" w:type="auto"/>
            <w:tcBorders>
              <w:top w:val="nil"/>
              <w:left w:val="nil"/>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t>Có, đúng bằng giá trị Shapley của nhóm</w:t>
            </w:r>
          </w:p>
        </w:tc>
      </w:tr>
      <w:tr w:rsidR="00862694" w:rsidRPr="00862694" w:rsidTr="00862694">
        <w:trPr>
          <w:trHeight w:val="756"/>
        </w:trPr>
        <w:tc>
          <w:tcPr>
            <w:tcW w:w="0" w:type="auto"/>
            <w:tcBorders>
              <w:top w:val="nil"/>
              <w:left w:val="single" w:sz="8" w:space="0" w:color="9CA3AF"/>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t>Nhóm và đặc trưng cộng khớp?</w:t>
            </w:r>
          </w:p>
        </w:tc>
        <w:tc>
          <w:tcPr>
            <w:tcW w:w="0" w:type="auto"/>
            <w:tcBorders>
              <w:top w:val="nil"/>
              <w:left w:val="nil"/>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t>Không</w:t>
            </w:r>
          </w:p>
        </w:tc>
        <w:tc>
          <w:tcPr>
            <w:tcW w:w="2217" w:type="dxa"/>
            <w:tcBorders>
              <w:top w:val="nil"/>
              <w:left w:val="nil"/>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t>Không (độ quan trọng nhóm ≤ tổng độ quan trọng riêng)</w:t>
            </w:r>
          </w:p>
        </w:tc>
        <w:tc>
          <w:tcPr>
            <w:tcW w:w="1789" w:type="dxa"/>
            <w:tcBorders>
              <w:top w:val="nil"/>
              <w:left w:val="nil"/>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t>Không áp dụng</w:t>
            </w:r>
          </w:p>
        </w:tc>
        <w:tc>
          <w:tcPr>
            <w:tcW w:w="0" w:type="auto"/>
            <w:tcBorders>
              <w:top w:val="nil"/>
              <w:left w:val="nil"/>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t>Có (Tính chất 2)</w:t>
            </w:r>
          </w:p>
        </w:tc>
      </w:tr>
      <w:tr w:rsidR="00862694" w:rsidRPr="00862694" w:rsidTr="00862694">
        <w:trPr>
          <w:trHeight w:val="756"/>
        </w:trPr>
        <w:tc>
          <w:tcPr>
            <w:tcW w:w="0" w:type="auto"/>
            <w:tcBorders>
              <w:top w:val="nil"/>
              <w:left w:val="single" w:sz="8" w:space="0" w:color="9CA3AF"/>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t>Kiểm tra lời giải thích bằng số liệu</w:t>
            </w:r>
          </w:p>
        </w:tc>
        <w:tc>
          <w:tcPr>
            <w:tcW w:w="0" w:type="auto"/>
            <w:tcBorders>
              <w:top w:val="nil"/>
              <w:left w:val="nil"/>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t>Chỉ đo mức giống nhau giữa hai cách giải thích</w:t>
            </w:r>
          </w:p>
        </w:tc>
        <w:tc>
          <w:tcPr>
            <w:tcW w:w="2217" w:type="dxa"/>
            <w:tcBorders>
              <w:top w:val="nil"/>
              <w:left w:val="nil"/>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t>Mô phỏng để minh họa; so với groupSHAP, GPI trên dữ liệu thật</w:t>
            </w:r>
          </w:p>
        </w:tc>
        <w:tc>
          <w:tcPr>
            <w:tcW w:w="1789" w:type="dxa"/>
            <w:tcBorders>
              <w:top w:val="nil"/>
              <w:left w:val="nil"/>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t>Minh họa trên mô phỏng và dữ liệu thật</w:t>
            </w:r>
          </w:p>
        </w:tc>
        <w:tc>
          <w:tcPr>
            <w:tcW w:w="0" w:type="auto"/>
            <w:tcBorders>
              <w:top w:val="nil"/>
              <w:left w:val="nil"/>
              <w:bottom w:val="single" w:sz="8" w:space="0" w:color="9CA3AF"/>
              <w:right w:val="single" w:sz="8" w:space="0" w:color="9CA3AF"/>
            </w:tcBorders>
            <w:shd w:val="clear" w:color="auto" w:fill="auto"/>
            <w:vAlign w:val="center"/>
            <w:hideMark/>
          </w:tcPr>
          <w:p w:rsidR="00862694" w:rsidRPr="00862694" w:rsidRDefault="00862694" w:rsidP="00862694">
            <w:pPr>
              <w:spacing w:before="0" w:after="0" w:line="240" w:lineRule="auto"/>
              <w:ind w:firstLine="0"/>
              <w:jc w:val="left"/>
              <w:rPr>
                <w:rFonts w:eastAsia="Times New Roman" w:cs="Times New Roman"/>
                <w:color w:val="000000"/>
                <w:sz w:val="20"/>
                <w:szCs w:val="20"/>
              </w:rPr>
            </w:pPr>
            <w:r w:rsidRPr="00862694">
              <w:rPr>
                <w:rFonts w:eastAsia="Times New Roman" w:cs="Times New Roman"/>
                <w:color w:val="000000"/>
                <w:sz w:val="20"/>
                <w:szCs w:val="20"/>
              </w:rPr>
              <w:t>Đúng, khớp 2 cấp, trung thực, ổn định, hợp lý</w:t>
            </w:r>
          </w:p>
        </w:tc>
      </w:tr>
    </w:tbl>
    <w:p w:rsidR="00862694" w:rsidRDefault="00862694" w:rsidP="00541094">
      <w:r>
        <w:t>Tóm lại: Khan và cộng sự có nhóm đặc trưng trong IDS, nhưng lời giải thích nhóm không phải đóng góp chính xác của nhóm và chưa được kiểm tra bằng số liệu. Bosschieter và cộng sự giải thích theo nhóm từ mô hình cộng tính, nhưng mô hình cộng ở cấp đặc trưng, chỉ cho con số toàn cục và không thuộc lĩnh vực IDS. Hiabu và cộng sự cho cơ sở để tính Shapley chính xác từ việc tách hàm, nhưng ở cấp đặc trưng. Chưa có công trình nào làm đủ cả 4 điều:</w:t>
      </w:r>
    </w:p>
    <w:p w:rsidR="00862694" w:rsidRDefault="00862694" w:rsidP="00541094">
      <w:r>
        <w:t>(i) mô hình cộng theo nhóm đặc trưng có ý nghĩa cho IDS;</w:t>
      </w:r>
    </w:p>
    <w:p w:rsidR="00862694" w:rsidRDefault="00862694" w:rsidP="00541094">
      <w:r>
        <w:t>(ii) đóng góp nhóm chính xác cho từng luồng, kèm bản đồ tương tác;</w:t>
      </w:r>
    </w:p>
    <w:p w:rsidR="00862694" w:rsidRDefault="00862694" w:rsidP="00541094">
      <w:r>
        <w:t>(iii) mở nhóm xuống đặc trưng mà tổng vẫn khớp;</w:t>
      </w:r>
    </w:p>
    <w:p w:rsidR="00862694" w:rsidRPr="00541094" w:rsidRDefault="00862694" w:rsidP="00541094">
      <w:r>
        <w:t>(iv) kiểm tra lời giải thích bằng số liệu. SFG-XIDS nhắm vào đúng chỗ trống này.</w:t>
      </w:r>
    </w:p>
    <w:p w:rsidR="007A6B7E" w:rsidRDefault="007A6B7E" w:rsidP="007A6B7E">
      <w:pPr>
        <w:pStyle w:val="Heading1"/>
      </w:pPr>
      <w:r>
        <w:t>4. Mục tiêu đề tài</w:t>
      </w:r>
    </w:p>
    <w:p w:rsidR="00862694" w:rsidRDefault="00862694" w:rsidP="00862694">
      <w:r>
        <w:t>Xây dựng và đánh giá một mô hình IDS dựa trên mạng nơ-ron, có độ chính xác ngang các mô hình mạnh, đồng thời giải thích được theo 2 cấp (nhóm đặc trưng → đặc trưng). Lời giải thích phải chính xác theo cấu trúc mô hình và được kiểm tra bằng số liệu. Cụ thể:</w:t>
      </w:r>
    </w:p>
    <w:p w:rsidR="00862694" w:rsidRDefault="00862694" w:rsidP="00862694">
      <w:pPr>
        <w:pStyle w:val="ListParagraph"/>
        <w:numPr>
          <w:ilvl w:val="0"/>
          <w:numId w:val="10"/>
        </w:numPr>
        <w:spacing w:before="120" w:after="120" w:line="288" w:lineRule="auto"/>
        <w:ind w:left="714" w:hanging="357"/>
        <w:jc w:val="both"/>
      </w:pPr>
      <w:r>
        <w:t>Chia đặc trưng của UNSW-NB15 và NSL-KDD thành 4 nhóm theo cách chia gốc của mỗi bộ dữ liệu; so sánh với cách chia ngẫu nhiên.</w:t>
      </w:r>
    </w:p>
    <w:p w:rsidR="00862694" w:rsidRDefault="00862694" w:rsidP="00862694">
      <w:pPr>
        <w:pStyle w:val="ListParagraph"/>
        <w:numPr>
          <w:ilvl w:val="0"/>
          <w:numId w:val="10"/>
        </w:numPr>
        <w:spacing w:before="120" w:after="120" w:line="288" w:lineRule="auto"/>
        <w:ind w:left="714" w:hanging="357"/>
        <w:jc w:val="both"/>
      </w:pPr>
      <w:r>
        <w:t>Thiết kế SFG-XIDS: mỗi nhóm một encoder riêng (embedding PLR + MLP) và lớp output cộng theo nhóm có tương tác cặp (GAI-Head); train với group dropout.</w:t>
      </w:r>
    </w:p>
    <w:p w:rsidR="00862694" w:rsidRDefault="00862694" w:rsidP="00862694">
      <w:pPr>
        <w:pStyle w:val="ListParagraph"/>
        <w:numPr>
          <w:ilvl w:val="0"/>
          <w:numId w:val="10"/>
        </w:numPr>
        <w:spacing w:before="120" w:after="120" w:line="288" w:lineRule="auto"/>
        <w:ind w:left="714" w:hanging="357"/>
        <w:jc w:val="both"/>
      </w:pPr>
      <w:r>
        <w:t>Xây dựng cách giải thích 2 cấp và chứng minh: (i) đóng góp nhóm tính bằng công thức trực tiếp đúng bằng giá trị Shapley của nhóm; (ii) tổng đóng góp EG của các đặc trưng trong nhóm bằng đóng góp của nhóm.</w:t>
      </w:r>
    </w:p>
    <w:p w:rsidR="00862694" w:rsidRDefault="00862694" w:rsidP="00862694">
      <w:pPr>
        <w:pStyle w:val="ListParagraph"/>
        <w:numPr>
          <w:ilvl w:val="0"/>
          <w:numId w:val="10"/>
        </w:numPr>
        <w:spacing w:before="120" w:after="120" w:line="288" w:lineRule="auto"/>
        <w:ind w:left="714" w:hanging="357"/>
        <w:jc w:val="both"/>
      </w:pPr>
      <w:r>
        <w:t>So sánh khả năng phát hiện (nhiều lớp và nhị phân) với các mô hình đối chứng (7 mô hình cho bài toán nhiều lớp, 5 mô hình cho bài toán nhị phân) theo quy trình chặt chẽ: dùng bộ chia train/test chính thức, 5 seed, tập test chỉ dùng để đánh giá cuối cùng. Toàn bộ chạy được trên một GPU phổ thông (Colab T4).</w:t>
      </w:r>
    </w:p>
    <w:p w:rsidR="00862694" w:rsidRPr="00862694" w:rsidRDefault="00862694" w:rsidP="00862694">
      <w:pPr>
        <w:pStyle w:val="ListParagraph"/>
        <w:numPr>
          <w:ilvl w:val="0"/>
          <w:numId w:val="10"/>
        </w:numPr>
        <w:spacing w:before="120" w:after="120" w:line="288" w:lineRule="auto"/>
        <w:ind w:left="714" w:hanging="357"/>
      </w:pPr>
      <w:r>
        <w:lastRenderedPageBreak/>
        <w:t>Kiểm tra lời giải thích theo 5 tiêu chí: đúng, khớp giữa 2 cấp, trung thực, ổn định, hợp lý; so sánh trực tiếp với trọng số attention và với EG thông thường.</w:t>
      </w:r>
    </w:p>
    <w:p w:rsidR="000E2A10" w:rsidRDefault="000E2A10" w:rsidP="000E2A10">
      <w:pPr>
        <w:pStyle w:val="Heading1"/>
      </w:pPr>
      <w:r>
        <w:t>5. Mô tả chi tiết bài toán</w:t>
      </w:r>
    </w:p>
    <w:p w:rsidR="003E1719" w:rsidRDefault="003E1719" w:rsidP="003E1719">
      <w:pPr>
        <w:spacing w:line="312" w:lineRule="auto"/>
      </w:pPr>
      <w:r>
        <w:t>Mỗi mẫu dữ liệu là một luồng mạng, mô tả bằng vector đặc trưng x = (x</w:t>
      </w:r>
      <w:r>
        <w:rPr>
          <w:vertAlign w:val="subscript"/>
        </w:rPr>
        <w:t>num</w:t>
      </w:r>
      <w:r>
        <w:t>, x</w:t>
      </w:r>
      <w:r>
        <w:rPr>
          <w:vertAlign w:val="subscript"/>
        </w:rPr>
        <w:t>cat</w:t>
      </w:r>
      <w:r>
        <w:t>) gồm các đặc trưng số và các đặc trưng phân loại (categorical). Các đặc trưng được chia thành 4 nhóm G</w:t>
      </w:r>
      <w:r>
        <w:rPr>
          <w:vertAlign w:val="subscript"/>
        </w:rPr>
        <w:t>1</w:t>
      </w:r>
      <w:r>
        <w:t>, …, G</w:t>
      </w:r>
      <w:r>
        <w:rPr>
          <w:vertAlign w:val="subscript"/>
        </w:rPr>
        <w:t>4</w:t>
      </w:r>
      <w:r>
        <w:t>; x</w:t>
      </w:r>
      <w:r>
        <w:rPr>
          <w:vertAlign w:val="subscript"/>
        </w:rPr>
        <w:t>i</w:t>
      </w:r>
      <w:r>
        <w:t xml:space="preserve"> là phần của x thuộc nhóm G</w:t>
      </w:r>
      <w:r>
        <w:rPr>
          <w:vertAlign w:val="subscript"/>
        </w:rPr>
        <w:t>i</w:t>
      </w:r>
      <w:r>
        <w:t>. Nhãn y là một trong C lớp. Bài toán gồm 2 phần:</w:t>
      </w:r>
    </w:p>
    <w:p w:rsidR="003E1719" w:rsidRDefault="003E1719" w:rsidP="003E1719">
      <w:pPr>
        <w:pStyle w:val="ListParagraph"/>
        <w:numPr>
          <w:ilvl w:val="0"/>
          <w:numId w:val="11"/>
        </w:numPr>
        <w:spacing w:before="120" w:after="120" w:line="288" w:lineRule="auto"/>
        <w:ind w:left="714" w:hanging="357"/>
        <w:jc w:val="both"/>
      </w:pPr>
      <w:r>
        <w:rPr>
          <w:b/>
          <w:bCs/>
        </w:rPr>
        <w:t>Phát hiện:</w:t>
      </w:r>
      <w:r>
        <w:t xml:space="preserve"> học hàm f: x </w:t>
      </w:r>
      <w:r>
        <w:rPr>
          <w:rFonts w:ascii="Cambria Math" w:hAnsi="Cambria Math" w:cs="Cambria Math"/>
        </w:rPr>
        <w:t>↦</w:t>
      </w:r>
      <w:r>
        <w:t xml:space="preserve"> (ŷ, </w:t>
      </w:r>
      <w:proofErr w:type="gramStart"/>
      <w:r>
        <w:t>p(</w:t>
      </w:r>
      <w:proofErr w:type="gramEnd"/>
      <w:r>
        <w:t>c | x)), tức dự đoán nhãn và xác suất của từng lớp. Có 2 bài toán: nhiều lớp (C = 10 với UNSW-NB15, C = 5 với NSL-KDD) và nhị phân (Normal/Attack).</w:t>
      </w:r>
    </w:p>
    <w:p w:rsidR="003E1719" w:rsidRPr="003E1719" w:rsidRDefault="003E1719" w:rsidP="003E1719">
      <w:pPr>
        <w:pStyle w:val="ListParagraph"/>
        <w:numPr>
          <w:ilvl w:val="0"/>
          <w:numId w:val="11"/>
        </w:numPr>
        <w:spacing w:before="120" w:after="120" w:line="288" w:lineRule="auto"/>
        <w:ind w:left="714" w:hanging="357"/>
        <w:jc w:val="both"/>
      </w:pPr>
      <w:r w:rsidRPr="003E1719">
        <w:rPr>
          <w:b/>
          <w:bCs/>
        </w:rPr>
        <w:t>Giải thích:</w:t>
      </w:r>
      <w:r>
        <w:t xml:space="preserve"> với luồng x và lớp c cần giải thích, trả về (i) đóng góp của 4 nhóm φ(x) </w:t>
      </w:r>
      <w:r w:rsidRPr="003E1719">
        <w:rPr>
          <w:rFonts w:ascii="Cambria Math" w:hAnsi="Cambria Math" w:cs="Cambria Math"/>
        </w:rPr>
        <w:t>∈</w:t>
      </w:r>
      <w:r>
        <w:t xml:space="preserve"> </w:t>
      </w:r>
      <w:r w:rsidRPr="003E1719">
        <w:t>ℝ</w:t>
      </w:r>
      <w:r w:rsidRPr="003E1719">
        <w:rPr>
          <w:vertAlign w:val="superscript"/>
        </w:rPr>
        <w:t>4</w:t>
      </w:r>
      <w:r>
        <w:t>, có tổng Σ</w:t>
      </w:r>
      <w:r w:rsidRPr="003E1719">
        <w:rPr>
          <w:vertAlign w:val="subscript"/>
        </w:rPr>
        <w:t>i</w:t>
      </w:r>
      <w:r>
        <w:t xml:space="preserve"> φ</w:t>
      </w:r>
      <w:r w:rsidRPr="003E1719">
        <w:rPr>
          <w:vertAlign w:val="subscript"/>
        </w:rPr>
        <w:t>i</w:t>
      </w:r>
      <w:r>
        <w:t>(x) = z</w:t>
      </w:r>
      <w:r w:rsidRPr="003E1719">
        <w:rPr>
          <w:vertAlign w:val="subscript"/>
        </w:rPr>
        <w:t>c</w:t>
      </w:r>
      <w:r>
        <w:t>(x) − E[z</w:t>
      </w:r>
      <w:r w:rsidRPr="003E1719">
        <w:rPr>
          <w:vertAlign w:val="subscript"/>
        </w:rPr>
        <w:t>c</w:t>
      </w:r>
      <w:r>
        <w:t>], trong đó z</w:t>
      </w:r>
      <w:r w:rsidRPr="003E1719">
        <w:rPr>
          <w:vertAlign w:val="subscript"/>
        </w:rPr>
        <w:t>c</w:t>
      </w:r>
      <w:r>
        <w:t xml:space="preserve"> là logit của lớp c sau khi trừ trung bình logit các lớp và E[z</w:t>
      </w:r>
      <w:r w:rsidRPr="003E1719">
        <w:rPr>
          <w:vertAlign w:val="subscript"/>
        </w:rPr>
        <w:t>c</w:t>
      </w:r>
      <w:r>
        <w:t xml:space="preserve">] là giá trị trung bình trên tập nền; (ii) bản đồ tương tác giữa các cặp nhóm; (iii) đóng góp của từng đặc trưng a(x) </w:t>
      </w:r>
      <w:r w:rsidRPr="003E1719">
        <w:rPr>
          <w:rFonts w:ascii="Cambria Math" w:hAnsi="Cambria Math" w:cs="Cambria Math"/>
        </w:rPr>
        <w:t>∈</w:t>
      </w:r>
      <w:r>
        <w:t xml:space="preserve"> </w:t>
      </w:r>
      <w:r w:rsidRPr="003E1719">
        <w:t>ℝ</w:t>
      </w:r>
      <w:r w:rsidRPr="003E1719">
        <w:rPr>
          <w:vertAlign w:val="superscript"/>
        </w:rPr>
        <w:t>d</w:t>
      </w:r>
      <w:r>
        <w:t>, sao cho tổng trong mỗi nhóm bằng đóng góp của nhóm: Σ</w:t>
      </w:r>
      <w:r w:rsidRPr="003E1719">
        <w:rPr>
          <w:vertAlign w:val="subscript"/>
        </w:rPr>
        <w:t>k</w:t>
      </w:r>
      <w:r w:rsidRPr="003E1719">
        <w:rPr>
          <w:rFonts w:ascii="Cambria Math" w:hAnsi="Cambria Math" w:cs="Cambria Math"/>
          <w:vertAlign w:val="subscript"/>
        </w:rPr>
        <w:t>∈</w:t>
      </w:r>
      <w:r w:rsidRPr="003E1719">
        <w:rPr>
          <w:vertAlign w:val="subscript"/>
        </w:rPr>
        <w:t>Gi</w:t>
      </w:r>
      <w:r>
        <w:t xml:space="preserve"> a</w:t>
      </w:r>
      <w:r w:rsidRPr="003E1719">
        <w:rPr>
          <w:vertAlign w:val="subscript"/>
        </w:rPr>
        <w:t>k</w:t>
      </w:r>
      <w:r>
        <w:t>(x) = φ</w:t>
      </w:r>
      <w:r w:rsidRPr="003E1719">
        <w:rPr>
          <w:vertAlign w:val="subscript"/>
        </w:rPr>
        <w:t>i</w:t>
      </w:r>
      <w:r>
        <w:t>(x).</w:t>
      </w:r>
    </w:p>
    <w:p w:rsidR="000E2A10" w:rsidRDefault="000E2A10" w:rsidP="000E2A10">
      <w:pPr>
        <w:pStyle w:val="Heading2"/>
        <w:rPr>
          <w:b/>
        </w:rPr>
      </w:pPr>
      <w:r w:rsidRPr="000E2A10">
        <w:rPr>
          <w:b/>
        </w:rPr>
        <w:t>5</w:t>
      </w:r>
      <w:r w:rsidR="003E1719">
        <w:rPr>
          <w:b/>
        </w:rPr>
        <w:t>.1. Dữ liệu đầu vào</w:t>
      </w:r>
    </w:p>
    <w:p w:rsidR="003E1719" w:rsidRDefault="003E1719" w:rsidP="003E1719">
      <w:pPr>
        <w:spacing w:line="312" w:lineRule="auto"/>
      </w:pPr>
      <w:r>
        <w:t>Đề tài dùng 2 bộ dữ liệu công khai và giữ đúng bộ chia train/test chính thức do tác giả bộ dữ liệu công bố. Không trộn lại rồi chia lại, vì cách đó làm kết quả đẹp hơn thực tế.</w:t>
      </w:r>
    </w:p>
    <w:p w:rsidR="007B3602" w:rsidRDefault="00B31933">
      <w:pPr>
        <w:pStyle w:val="Caption"/>
        <w:keepNext/>
        <w:spacing w:before="120" w:after="60"/>
      </w:pPr>
      <w:r>
        <w:t>B</w:t>
      </w:r>
      <w:r>
        <w:t>ả</w:t>
      </w:r>
      <w:r>
        <w:t xml:space="preserve">ng </w:t>
      </w:r>
      <w:r>
        <w:fldChar w:fldCharType="begin"/>
      </w:r>
      <w:r>
        <w:instrText xml:space="preserve"> SEQ B</w:instrText>
      </w:r>
      <w:r>
        <w:instrText>ả</w:instrText>
      </w:r>
      <w:r>
        <w:instrText xml:space="preserve">ng \* ARABIC </w:instrText>
      </w:r>
      <w:r>
        <w:fldChar w:fldCharType="separate"/>
      </w:r>
      <w:r>
        <w:rPr>
          <w:noProof/>
        </w:rPr>
        <w:t>2</w:t>
      </w:r>
      <w:r>
        <w:fldChar w:fldCharType="end"/>
      </w:r>
      <w:r>
        <w:t>: Thông tin hai b</w:t>
      </w:r>
      <w:r>
        <w:t>ộ</w:t>
      </w:r>
      <w:r>
        <w:t xml:space="preserve"> d</w:t>
      </w:r>
      <w:r>
        <w:t>ữ</w:t>
      </w:r>
      <w:r>
        <w:t xml:space="preserve"> li</w:t>
      </w:r>
      <w:r>
        <w:t>ệ</w:t>
      </w:r>
      <w:r>
        <w:t>u đ</w:t>
      </w:r>
      <w:r>
        <w:t>ầ</w:t>
      </w:r>
      <w:r>
        <w:t>u vào</w:t>
      </w:r>
    </w:p>
    <w:tbl>
      <w:tblPr>
        <w:tblW w:w="5000" w:type="pct"/>
        <w:tblLook w:val="04A0" w:firstRow="1" w:lastRow="0" w:firstColumn="1" w:lastColumn="0" w:noHBand="0" w:noVBand="1"/>
      </w:tblPr>
      <w:tblGrid>
        <w:gridCol w:w="2990"/>
        <w:gridCol w:w="2990"/>
        <w:gridCol w:w="3405"/>
      </w:tblGrid>
      <w:tr w:rsidR="003E1719" w:rsidRPr="003E1719" w:rsidTr="003E1719">
        <w:trPr>
          <w:trHeight w:val="648"/>
        </w:trPr>
        <w:tc>
          <w:tcPr>
            <w:tcW w:w="1593" w:type="pct"/>
            <w:tcBorders>
              <w:top w:val="single" w:sz="8" w:space="0" w:color="9CA3AF"/>
              <w:left w:val="single" w:sz="8" w:space="0" w:color="9CA3AF"/>
              <w:bottom w:val="single" w:sz="8" w:space="0" w:color="9CA3AF"/>
              <w:right w:val="single" w:sz="8" w:space="0" w:color="9CA3AF"/>
            </w:tcBorders>
            <w:shd w:val="clear" w:color="000000" w:fill="DCE6F2"/>
            <w:vAlign w:val="center"/>
            <w:hideMark/>
          </w:tcPr>
          <w:p w:rsidR="003E1719" w:rsidRPr="003E1719" w:rsidRDefault="003E1719" w:rsidP="003E1719">
            <w:pPr>
              <w:spacing w:before="0" w:after="0" w:line="240" w:lineRule="auto"/>
              <w:ind w:firstLine="0"/>
              <w:jc w:val="left"/>
              <w:rPr>
                <w:rFonts w:eastAsia="Times New Roman" w:cs="Times New Roman"/>
                <w:b/>
                <w:bCs/>
                <w:color w:val="000000"/>
                <w:sz w:val="20"/>
                <w:szCs w:val="20"/>
              </w:rPr>
            </w:pPr>
            <w:r w:rsidRPr="003E1719">
              <w:rPr>
                <w:rFonts w:eastAsia="Times New Roman" w:cs="Times New Roman"/>
                <w:b/>
                <w:bCs/>
                <w:color w:val="000000"/>
                <w:sz w:val="20"/>
                <w:szCs w:val="20"/>
              </w:rPr>
              <w:t>Thông tin</w:t>
            </w:r>
          </w:p>
        </w:tc>
        <w:tc>
          <w:tcPr>
            <w:tcW w:w="1593" w:type="pct"/>
            <w:tcBorders>
              <w:top w:val="single" w:sz="8" w:space="0" w:color="9CA3AF"/>
              <w:left w:val="nil"/>
              <w:bottom w:val="single" w:sz="8" w:space="0" w:color="9CA3AF"/>
              <w:right w:val="single" w:sz="8" w:space="0" w:color="9CA3AF"/>
            </w:tcBorders>
            <w:shd w:val="clear" w:color="000000" w:fill="DCE6F2"/>
            <w:vAlign w:val="center"/>
            <w:hideMark/>
          </w:tcPr>
          <w:p w:rsidR="003E1719" w:rsidRPr="003E1719" w:rsidRDefault="003E1719" w:rsidP="003E1719">
            <w:pPr>
              <w:spacing w:before="0" w:after="0" w:line="240" w:lineRule="auto"/>
              <w:ind w:firstLine="0"/>
              <w:jc w:val="left"/>
              <w:rPr>
                <w:rFonts w:eastAsia="Times New Roman" w:cs="Times New Roman"/>
                <w:b/>
                <w:bCs/>
                <w:color w:val="000000"/>
                <w:sz w:val="20"/>
                <w:szCs w:val="20"/>
              </w:rPr>
            </w:pPr>
            <w:r w:rsidRPr="003E1719">
              <w:rPr>
                <w:rFonts w:eastAsia="Times New Roman" w:cs="Times New Roman"/>
                <w:b/>
                <w:bCs/>
                <w:color w:val="000000"/>
                <w:sz w:val="20"/>
                <w:szCs w:val="20"/>
              </w:rPr>
              <w:t>UNSW-NB15</w:t>
            </w:r>
          </w:p>
        </w:tc>
        <w:tc>
          <w:tcPr>
            <w:tcW w:w="1815" w:type="pct"/>
            <w:tcBorders>
              <w:top w:val="single" w:sz="8" w:space="0" w:color="9CA3AF"/>
              <w:left w:val="nil"/>
              <w:bottom w:val="single" w:sz="8" w:space="0" w:color="9CA3AF"/>
              <w:right w:val="single" w:sz="8" w:space="0" w:color="9CA3AF"/>
            </w:tcBorders>
            <w:shd w:val="clear" w:color="000000" w:fill="DCE6F2"/>
            <w:vAlign w:val="center"/>
            <w:hideMark/>
          </w:tcPr>
          <w:p w:rsidR="003E1719" w:rsidRPr="003E1719" w:rsidRDefault="003E1719" w:rsidP="003E1719">
            <w:pPr>
              <w:spacing w:before="0" w:after="0" w:line="240" w:lineRule="auto"/>
              <w:ind w:firstLine="0"/>
              <w:jc w:val="left"/>
              <w:rPr>
                <w:rFonts w:eastAsia="Times New Roman" w:cs="Times New Roman"/>
                <w:b/>
                <w:bCs/>
                <w:color w:val="000000"/>
                <w:sz w:val="20"/>
                <w:szCs w:val="20"/>
              </w:rPr>
            </w:pPr>
            <w:r w:rsidRPr="003E1719">
              <w:rPr>
                <w:rFonts w:eastAsia="Times New Roman" w:cs="Times New Roman"/>
                <w:b/>
                <w:bCs/>
                <w:color w:val="000000"/>
                <w:sz w:val="20"/>
                <w:szCs w:val="20"/>
              </w:rPr>
              <w:t>NSL-KDD</w:t>
            </w:r>
          </w:p>
        </w:tc>
      </w:tr>
      <w:tr w:rsidR="003E1719" w:rsidRPr="003E1719" w:rsidTr="003E1719">
        <w:trPr>
          <w:trHeight w:val="1344"/>
        </w:trPr>
        <w:tc>
          <w:tcPr>
            <w:tcW w:w="1593" w:type="pct"/>
            <w:tcBorders>
              <w:top w:val="nil"/>
              <w:left w:val="single" w:sz="8" w:space="0" w:color="9CA3AF"/>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Nguồn</w:t>
            </w:r>
          </w:p>
        </w:tc>
        <w:tc>
          <w:tcPr>
            <w:tcW w:w="1593"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UNSW-NB15: A comprehensive data set for network intrusion detection systems; UNSW_NB15_training-set.csv, UNSW_NB15_testing-set.csv</w:t>
            </w:r>
          </w:p>
        </w:tc>
        <w:tc>
          <w:tcPr>
            <w:tcW w:w="1815" w:type="pct"/>
            <w:tcBorders>
              <w:top w:val="nil"/>
              <w:left w:val="nil"/>
              <w:bottom w:val="single" w:sz="8" w:space="0" w:color="9CA3AF"/>
              <w:right w:val="single" w:sz="8" w:space="0" w:color="9CA3AF"/>
            </w:tcBorders>
            <w:shd w:val="clear" w:color="auto" w:fill="auto"/>
            <w:vAlign w:val="center"/>
            <w:hideMark/>
          </w:tcPr>
          <w:p w:rsid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A detailed anal</w:t>
            </w:r>
            <w:r>
              <w:rPr>
                <w:rFonts w:eastAsia="Times New Roman" w:cs="Times New Roman"/>
                <w:color w:val="000000"/>
                <w:sz w:val="20"/>
                <w:szCs w:val="20"/>
              </w:rPr>
              <w:t>ysis of the KDD CUP 99 dataset;</w:t>
            </w:r>
          </w:p>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KDDTrain+.txt, KDDTest+.txt</w:t>
            </w:r>
          </w:p>
        </w:tc>
      </w:tr>
      <w:tr w:rsidR="003E1719" w:rsidRPr="003E1719" w:rsidTr="003E1719">
        <w:trPr>
          <w:trHeight w:val="648"/>
        </w:trPr>
        <w:tc>
          <w:tcPr>
            <w:tcW w:w="1593" w:type="pct"/>
            <w:tcBorders>
              <w:top w:val="nil"/>
              <w:left w:val="single" w:sz="8" w:space="0" w:color="9CA3AF"/>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Số dòng train / test</w:t>
            </w:r>
          </w:p>
        </w:tc>
        <w:tc>
          <w:tcPr>
            <w:tcW w:w="1593"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175.341 / 82.332</w:t>
            </w:r>
          </w:p>
        </w:tc>
        <w:tc>
          <w:tcPr>
            <w:tcW w:w="1815"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125.973 / 22.544</w:t>
            </w:r>
          </w:p>
        </w:tc>
      </w:tr>
      <w:tr w:rsidR="003E1719" w:rsidRPr="003E1719" w:rsidTr="003E1719">
        <w:trPr>
          <w:trHeight w:val="648"/>
        </w:trPr>
        <w:tc>
          <w:tcPr>
            <w:tcW w:w="1593" w:type="pct"/>
            <w:tcBorders>
              <w:top w:val="nil"/>
              <w:left w:val="single" w:sz="8" w:space="0" w:color="9CA3AF"/>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Số đặc trưng dùng</w:t>
            </w:r>
          </w:p>
        </w:tc>
        <w:tc>
          <w:tcPr>
            <w:tcW w:w="1593"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42 (39 số, 3 phân loại)</w:t>
            </w:r>
          </w:p>
        </w:tc>
        <w:tc>
          <w:tcPr>
            <w:tcW w:w="1815"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40 (37 số, 3 phân loại)</w:t>
            </w:r>
          </w:p>
        </w:tc>
      </w:tr>
      <w:tr w:rsidR="003E1719" w:rsidRPr="003E1719" w:rsidTr="003E1719">
        <w:trPr>
          <w:trHeight w:val="648"/>
        </w:trPr>
        <w:tc>
          <w:tcPr>
            <w:tcW w:w="1593" w:type="pct"/>
            <w:tcBorders>
              <w:top w:val="nil"/>
              <w:left w:val="single" w:sz="8" w:space="0" w:color="9CA3AF"/>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Đặc trưng phân loại</w:t>
            </w:r>
          </w:p>
        </w:tc>
        <w:tc>
          <w:tcPr>
            <w:tcW w:w="1593"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proto, service, state</w:t>
            </w:r>
          </w:p>
        </w:tc>
        <w:tc>
          <w:tcPr>
            <w:tcW w:w="1815"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protocol_type, service, flag</w:t>
            </w:r>
          </w:p>
        </w:tc>
      </w:tr>
      <w:tr w:rsidR="003E1719" w:rsidRPr="003E1719" w:rsidTr="003E1719">
        <w:trPr>
          <w:trHeight w:val="648"/>
        </w:trPr>
        <w:tc>
          <w:tcPr>
            <w:tcW w:w="1593" w:type="pct"/>
            <w:tcBorders>
              <w:top w:val="nil"/>
              <w:left w:val="single" w:sz="8" w:space="0" w:color="9CA3AF"/>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Cột bỏ đi</w:t>
            </w:r>
          </w:p>
        </w:tc>
        <w:tc>
          <w:tcPr>
            <w:tcW w:w="1593"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id; label, attack_cat (là nhãn)</w:t>
            </w:r>
          </w:p>
        </w:tc>
        <w:tc>
          <w:tcPr>
            <w:tcW w:w="1815"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num_outbound_cmds (luôn bằng 0), difficulty</w:t>
            </w:r>
          </w:p>
        </w:tc>
      </w:tr>
      <w:tr w:rsidR="003E1719" w:rsidRPr="003E1719" w:rsidTr="003E1719">
        <w:trPr>
          <w:trHeight w:val="648"/>
        </w:trPr>
        <w:tc>
          <w:tcPr>
            <w:tcW w:w="1593" w:type="pct"/>
            <w:tcBorders>
              <w:top w:val="nil"/>
              <w:left w:val="single" w:sz="8" w:space="0" w:color="9CA3AF"/>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Nhãn nhiều lớp</w:t>
            </w:r>
          </w:p>
        </w:tc>
        <w:tc>
          <w:tcPr>
            <w:tcW w:w="1593"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10 lớp (attack_cat)</w:t>
            </w:r>
          </w:p>
        </w:tc>
        <w:tc>
          <w:tcPr>
            <w:tcW w:w="1815"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5 lớp (Normal, DoS, Probe, R2L, U2R), gom từ 39 kiểu tấn công theo cách gom chuẩn</w:t>
            </w:r>
          </w:p>
        </w:tc>
      </w:tr>
      <w:tr w:rsidR="003E1719" w:rsidRPr="003E1719" w:rsidTr="003E1719">
        <w:trPr>
          <w:trHeight w:val="648"/>
        </w:trPr>
        <w:tc>
          <w:tcPr>
            <w:tcW w:w="1593" w:type="pct"/>
            <w:tcBorders>
              <w:top w:val="nil"/>
              <w:left w:val="single" w:sz="8" w:space="0" w:color="9CA3AF"/>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lastRenderedPageBreak/>
              <w:t>Nhãn nhị phân</w:t>
            </w:r>
          </w:p>
        </w:tc>
        <w:tc>
          <w:tcPr>
            <w:tcW w:w="1593"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Attack nếu attack_cat ≠ Normal</w:t>
            </w:r>
          </w:p>
        </w:tc>
        <w:tc>
          <w:tcPr>
            <w:tcW w:w="1815"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Attack nếu nhãn 5 lớp ≠ Normal</w:t>
            </w:r>
          </w:p>
        </w:tc>
      </w:tr>
      <w:tr w:rsidR="003E1719" w:rsidRPr="003E1719" w:rsidTr="003E1719">
        <w:trPr>
          <w:trHeight w:val="648"/>
        </w:trPr>
        <w:tc>
          <w:tcPr>
            <w:tcW w:w="1593" w:type="pct"/>
            <w:tcBorders>
              <w:top w:val="nil"/>
              <w:left w:val="single" w:sz="8" w:space="0" w:color="9CA3AF"/>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Tập validation</w:t>
            </w:r>
          </w:p>
        </w:tc>
        <w:tc>
          <w:tcPr>
            <w:tcW w:w="1593"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Tách 10% tập train, giữ tỉ lệ các lớp, cố định</w:t>
            </w:r>
          </w:p>
        </w:tc>
        <w:tc>
          <w:tcPr>
            <w:tcW w:w="1815"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Như UNSW-NB15</w:t>
            </w:r>
          </w:p>
        </w:tc>
      </w:tr>
      <w:tr w:rsidR="003E1719" w:rsidRPr="003E1719" w:rsidTr="003E1719">
        <w:trPr>
          <w:trHeight w:val="648"/>
        </w:trPr>
        <w:tc>
          <w:tcPr>
            <w:tcW w:w="1593" w:type="pct"/>
            <w:tcBorders>
              <w:top w:val="nil"/>
              <w:left w:val="single" w:sz="8" w:space="0" w:color="9CA3AF"/>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Nhãn nhị phân</w:t>
            </w:r>
          </w:p>
        </w:tc>
        <w:tc>
          <w:tcPr>
            <w:tcW w:w="1593"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Attack nếu attack_cat ≠ Normal</w:t>
            </w:r>
          </w:p>
        </w:tc>
        <w:tc>
          <w:tcPr>
            <w:tcW w:w="1815"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Attack nếu nhãn 5 lớp ≠ Normal</w:t>
            </w:r>
          </w:p>
        </w:tc>
      </w:tr>
      <w:tr w:rsidR="003E1719" w:rsidRPr="003E1719" w:rsidTr="003E1719">
        <w:trPr>
          <w:trHeight w:val="648"/>
        </w:trPr>
        <w:tc>
          <w:tcPr>
            <w:tcW w:w="1593" w:type="pct"/>
            <w:tcBorders>
              <w:top w:val="nil"/>
              <w:left w:val="single" w:sz="8" w:space="0" w:color="9CA3AF"/>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Tập validation</w:t>
            </w:r>
          </w:p>
        </w:tc>
        <w:tc>
          <w:tcPr>
            <w:tcW w:w="1593"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Tách 10% tập train, giữ tỉ lệ các lớp, cố định</w:t>
            </w:r>
          </w:p>
        </w:tc>
        <w:tc>
          <w:tcPr>
            <w:tcW w:w="1815"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Như UNSW-NB15</w:t>
            </w:r>
          </w:p>
        </w:tc>
      </w:tr>
    </w:tbl>
    <w:p w:rsidR="003E1719" w:rsidRDefault="003E1719" w:rsidP="003E1719"/>
    <w:p w:rsidR="007B3602" w:rsidRDefault="00B31933">
      <w:pPr>
        <w:pStyle w:val="Caption"/>
        <w:keepNext/>
        <w:spacing w:before="120" w:after="60"/>
      </w:pPr>
      <w:r>
        <w:t>B</w:t>
      </w:r>
      <w:r>
        <w:t>ả</w:t>
      </w:r>
      <w:r>
        <w:t xml:space="preserve">ng </w:t>
      </w:r>
      <w:r>
        <w:fldChar w:fldCharType="begin"/>
      </w:r>
      <w:r>
        <w:instrText xml:space="preserve"> SEQ B</w:instrText>
      </w:r>
      <w:r>
        <w:instrText>ả</w:instrText>
      </w:r>
      <w:r>
        <w:instrText xml:space="preserve">ng \* ARABIC </w:instrText>
      </w:r>
      <w:r>
        <w:fldChar w:fldCharType="separate"/>
      </w:r>
      <w:r>
        <w:rPr>
          <w:noProof/>
        </w:rPr>
        <w:t>3</w:t>
      </w:r>
      <w:r>
        <w:fldChar w:fldCharType="end"/>
      </w:r>
      <w:r>
        <w:t>: S</w:t>
      </w:r>
      <w:r>
        <w:t>ố</w:t>
      </w:r>
      <w:r>
        <w:t xml:space="preserve"> dòng c</w:t>
      </w:r>
      <w:r>
        <w:t>ủ</w:t>
      </w:r>
      <w:r>
        <w:t>a m</w:t>
      </w:r>
      <w:r>
        <w:t>ỗ</w:t>
      </w:r>
      <w:r>
        <w:t>i l</w:t>
      </w:r>
      <w:r>
        <w:t>ớ</w:t>
      </w:r>
      <w:r>
        <w:t>p trong t</w:t>
      </w:r>
      <w:r>
        <w:t>ậ</w:t>
      </w:r>
      <w:r>
        <w:t>p train và t</w:t>
      </w:r>
      <w:r>
        <w:t>ậ</w:t>
      </w:r>
      <w:r>
        <w:t>p test</w:t>
      </w:r>
    </w:p>
    <w:tbl>
      <w:tblPr>
        <w:tblW w:w="5000" w:type="pct"/>
        <w:tblLook w:val="04A0" w:firstRow="1" w:lastRow="0" w:firstColumn="1" w:lastColumn="0" w:noHBand="0" w:noVBand="1"/>
      </w:tblPr>
      <w:tblGrid>
        <w:gridCol w:w="2967"/>
        <w:gridCol w:w="3120"/>
        <w:gridCol w:w="3298"/>
      </w:tblGrid>
      <w:tr w:rsidR="000C4233" w:rsidRPr="003E1719" w:rsidTr="000C4233">
        <w:trPr>
          <w:trHeight w:val="420"/>
        </w:trPr>
        <w:tc>
          <w:tcPr>
            <w:tcW w:w="1581" w:type="pct"/>
            <w:tcBorders>
              <w:top w:val="single" w:sz="8" w:space="0" w:color="9CA3AF"/>
              <w:left w:val="single" w:sz="8" w:space="0" w:color="9CA3AF"/>
              <w:bottom w:val="single" w:sz="8" w:space="0" w:color="9CA3AF"/>
              <w:right w:val="single" w:sz="8" w:space="0" w:color="9CA3AF"/>
            </w:tcBorders>
            <w:shd w:val="clear" w:color="000000" w:fill="DCE6F2"/>
            <w:vAlign w:val="center"/>
            <w:hideMark/>
          </w:tcPr>
          <w:p w:rsidR="003E1719" w:rsidRPr="003E1719" w:rsidRDefault="003E1719" w:rsidP="003E1719">
            <w:pPr>
              <w:spacing w:before="0" w:after="0" w:line="240" w:lineRule="auto"/>
              <w:ind w:firstLine="0"/>
              <w:jc w:val="left"/>
              <w:rPr>
                <w:rFonts w:eastAsia="Times New Roman" w:cs="Times New Roman"/>
                <w:b/>
                <w:bCs/>
                <w:color w:val="000000"/>
                <w:sz w:val="20"/>
                <w:szCs w:val="20"/>
              </w:rPr>
            </w:pPr>
            <w:r w:rsidRPr="003E1719">
              <w:rPr>
                <w:rFonts w:eastAsia="Times New Roman" w:cs="Times New Roman"/>
                <w:b/>
                <w:bCs/>
                <w:color w:val="000000"/>
                <w:sz w:val="20"/>
                <w:szCs w:val="20"/>
              </w:rPr>
              <w:t>Lớp</w:t>
            </w:r>
          </w:p>
        </w:tc>
        <w:tc>
          <w:tcPr>
            <w:tcW w:w="1662" w:type="pct"/>
            <w:tcBorders>
              <w:top w:val="single" w:sz="8" w:space="0" w:color="9CA3AF"/>
              <w:left w:val="nil"/>
              <w:bottom w:val="single" w:sz="8" w:space="0" w:color="9CA3AF"/>
              <w:right w:val="single" w:sz="8" w:space="0" w:color="9CA3AF"/>
            </w:tcBorders>
            <w:shd w:val="clear" w:color="000000" w:fill="DCE6F2"/>
            <w:vAlign w:val="center"/>
            <w:hideMark/>
          </w:tcPr>
          <w:p w:rsidR="003E1719" w:rsidRPr="003E1719" w:rsidRDefault="003E1719" w:rsidP="003E1719">
            <w:pPr>
              <w:spacing w:before="0" w:after="0" w:line="240" w:lineRule="auto"/>
              <w:ind w:firstLine="0"/>
              <w:jc w:val="center"/>
              <w:rPr>
                <w:rFonts w:eastAsia="Times New Roman" w:cs="Times New Roman"/>
                <w:b/>
                <w:bCs/>
                <w:color w:val="000000"/>
                <w:sz w:val="20"/>
                <w:szCs w:val="20"/>
              </w:rPr>
            </w:pPr>
            <w:r w:rsidRPr="003E1719">
              <w:rPr>
                <w:rFonts w:eastAsia="Times New Roman" w:cs="Times New Roman"/>
                <w:b/>
                <w:bCs/>
                <w:color w:val="000000"/>
                <w:sz w:val="20"/>
                <w:szCs w:val="20"/>
              </w:rPr>
              <w:t>Train</w:t>
            </w:r>
          </w:p>
        </w:tc>
        <w:tc>
          <w:tcPr>
            <w:tcW w:w="1757" w:type="pct"/>
            <w:tcBorders>
              <w:top w:val="single" w:sz="8" w:space="0" w:color="9CA3AF"/>
              <w:left w:val="nil"/>
              <w:bottom w:val="single" w:sz="8" w:space="0" w:color="9CA3AF"/>
              <w:right w:val="single" w:sz="8" w:space="0" w:color="9CA3AF"/>
            </w:tcBorders>
            <w:shd w:val="clear" w:color="000000" w:fill="DCE6F2"/>
            <w:vAlign w:val="center"/>
            <w:hideMark/>
          </w:tcPr>
          <w:p w:rsidR="003E1719" w:rsidRPr="003E1719" w:rsidRDefault="003E1719" w:rsidP="003E1719">
            <w:pPr>
              <w:spacing w:before="0" w:after="0" w:line="240" w:lineRule="auto"/>
              <w:ind w:firstLine="0"/>
              <w:jc w:val="center"/>
              <w:rPr>
                <w:rFonts w:eastAsia="Times New Roman" w:cs="Times New Roman"/>
                <w:b/>
                <w:bCs/>
                <w:color w:val="000000"/>
                <w:sz w:val="20"/>
                <w:szCs w:val="20"/>
              </w:rPr>
            </w:pPr>
            <w:r w:rsidRPr="003E1719">
              <w:rPr>
                <w:rFonts w:eastAsia="Times New Roman" w:cs="Times New Roman"/>
                <w:b/>
                <w:bCs/>
                <w:color w:val="000000"/>
                <w:sz w:val="20"/>
                <w:szCs w:val="20"/>
              </w:rPr>
              <w:t>Test</w:t>
            </w:r>
          </w:p>
        </w:tc>
      </w:tr>
      <w:tr w:rsidR="003E1719" w:rsidRPr="003E1719" w:rsidTr="003E1719">
        <w:trPr>
          <w:trHeight w:val="420"/>
        </w:trPr>
        <w:tc>
          <w:tcPr>
            <w:tcW w:w="5000" w:type="pct"/>
            <w:gridSpan w:val="3"/>
            <w:tcBorders>
              <w:top w:val="single" w:sz="8" w:space="0" w:color="9CA3AF"/>
              <w:left w:val="single" w:sz="8" w:space="0" w:color="9CA3AF"/>
              <w:bottom w:val="single" w:sz="8" w:space="0" w:color="9CA3AF"/>
              <w:right w:val="single" w:sz="8" w:space="0" w:color="9CA3AF"/>
            </w:tcBorders>
            <w:shd w:val="clear" w:color="000000" w:fill="F3F4F6"/>
            <w:vAlign w:val="center"/>
            <w:hideMark/>
          </w:tcPr>
          <w:p w:rsidR="003E1719" w:rsidRPr="003E1719" w:rsidRDefault="003E1719" w:rsidP="003E1719">
            <w:pPr>
              <w:spacing w:before="0" w:after="0" w:line="240" w:lineRule="auto"/>
              <w:ind w:firstLine="0"/>
              <w:jc w:val="center"/>
              <w:rPr>
                <w:rFonts w:eastAsia="Times New Roman" w:cs="Times New Roman"/>
                <w:b/>
                <w:bCs/>
                <w:i/>
                <w:iCs/>
                <w:color w:val="000000"/>
                <w:sz w:val="20"/>
                <w:szCs w:val="20"/>
              </w:rPr>
            </w:pPr>
            <w:r w:rsidRPr="003E1719">
              <w:rPr>
                <w:rFonts w:eastAsia="Times New Roman" w:cs="Times New Roman"/>
                <w:b/>
                <w:bCs/>
                <w:i/>
                <w:iCs/>
                <w:color w:val="000000"/>
                <w:sz w:val="20"/>
                <w:szCs w:val="20"/>
              </w:rPr>
              <w:t>UNSW-NB15</w:t>
            </w:r>
          </w:p>
        </w:tc>
      </w:tr>
      <w:tr w:rsidR="003E1719" w:rsidRPr="003E1719" w:rsidTr="000C4233">
        <w:trPr>
          <w:trHeight w:val="420"/>
        </w:trPr>
        <w:tc>
          <w:tcPr>
            <w:tcW w:w="1581" w:type="pct"/>
            <w:tcBorders>
              <w:top w:val="nil"/>
              <w:left w:val="single" w:sz="8" w:space="0" w:color="9CA3AF"/>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Normal</w:t>
            </w:r>
          </w:p>
        </w:tc>
        <w:tc>
          <w:tcPr>
            <w:tcW w:w="1662"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center"/>
              <w:rPr>
                <w:rFonts w:eastAsia="Times New Roman" w:cs="Times New Roman"/>
                <w:color w:val="000000"/>
                <w:sz w:val="20"/>
                <w:szCs w:val="20"/>
              </w:rPr>
            </w:pPr>
            <w:r w:rsidRPr="003E1719">
              <w:rPr>
                <w:rFonts w:eastAsia="Times New Roman" w:cs="Times New Roman"/>
                <w:color w:val="000000"/>
                <w:sz w:val="20"/>
                <w:szCs w:val="20"/>
              </w:rPr>
              <w:t>56</w:t>
            </w:r>
          </w:p>
        </w:tc>
        <w:tc>
          <w:tcPr>
            <w:tcW w:w="1757"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center"/>
              <w:rPr>
                <w:rFonts w:eastAsia="Times New Roman" w:cs="Times New Roman"/>
                <w:color w:val="000000"/>
                <w:sz w:val="20"/>
                <w:szCs w:val="20"/>
              </w:rPr>
            </w:pPr>
            <w:r w:rsidRPr="003E1719">
              <w:rPr>
                <w:rFonts w:eastAsia="Times New Roman" w:cs="Times New Roman"/>
                <w:color w:val="000000"/>
                <w:sz w:val="20"/>
                <w:szCs w:val="20"/>
              </w:rPr>
              <w:t>37</w:t>
            </w:r>
          </w:p>
        </w:tc>
      </w:tr>
      <w:tr w:rsidR="003E1719" w:rsidRPr="003E1719" w:rsidTr="000C4233">
        <w:trPr>
          <w:trHeight w:val="420"/>
        </w:trPr>
        <w:tc>
          <w:tcPr>
            <w:tcW w:w="1581" w:type="pct"/>
            <w:tcBorders>
              <w:top w:val="nil"/>
              <w:left w:val="single" w:sz="8" w:space="0" w:color="9CA3AF"/>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Generic</w:t>
            </w:r>
          </w:p>
        </w:tc>
        <w:tc>
          <w:tcPr>
            <w:tcW w:w="1662"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center"/>
              <w:rPr>
                <w:rFonts w:eastAsia="Times New Roman" w:cs="Times New Roman"/>
                <w:color w:val="000000"/>
                <w:sz w:val="20"/>
                <w:szCs w:val="20"/>
              </w:rPr>
            </w:pPr>
            <w:r w:rsidRPr="003E1719">
              <w:rPr>
                <w:rFonts w:eastAsia="Times New Roman" w:cs="Times New Roman"/>
                <w:color w:val="000000"/>
                <w:sz w:val="20"/>
                <w:szCs w:val="20"/>
              </w:rPr>
              <w:t>40</w:t>
            </w:r>
          </w:p>
        </w:tc>
        <w:tc>
          <w:tcPr>
            <w:tcW w:w="1757"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center"/>
              <w:rPr>
                <w:rFonts w:eastAsia="Times New Roman" w:cs="Times New Roman"/>
                <w:color w:val="000000"/>
                <w:sz w:val="20"/>
                <w:szCs w:val="20"/>
              </w:rPr>
            </w:pPr>
            <w:r w:rsidRPr="003E1719">
              <w:rPr>
                <w:rFonts w:eastAsia="Times New Roman" w:cs="Times New Roman"/>
                <w:color w:val="000000"/>
                <w:sz w:val="20"/>
                <w:szCs w:val="20"/>
              </w:rPr>
              <w:t>18.871</w:t>
            </w:r>
          </w:p>
        </w:tc>
      </w:tr>
      <w:tr w:rsidR="003E1719" w:rsidRPr="003E1719" w:rsidTr="000C4233">
        <w:trPr>
          <w:trHeight w:val="420"/>
        </w:trPr>
        <w:tc>
          <w:tcPr>
            <w:tcW w:w="1581" w:type="pct"/>
            <w:tcBorders>
              <w:top w:val="nil"/>
              <w:left w:val="single" w:sz="8" w:space="0" w:color="9CA3AF"/>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Exploits</w:t>
            </w:r>
          </w:p>
        </w:tc>
        <w:tc>
          <w:tcPr>
            <w:tcW w:w="1662"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center"/>
              <w:rPr>
                <w:rFonts w:eastAsia="Times New Roman" w:cs="Times New Roman"/>
                <w:color w:val="000000"/>
                <w:sz w:val="20"/>
                <w:szCs w:val="20"/>
              </w:rPr>
            </w:pPr>
            <w:r w:rsidRPr="003E1719">
              <w:rPr>
                <w:rFonts w:eastAsia="Times New Roman" w:cs="Times New Roman"/>
                <w:color w:val="000000"/>
                <w:sz w:val="20"/>
                <w:szCs w:val="20"/>
              </w:rPr>
              <w:t>33.393</w:t>
            </w:r>
          </w:p>
        </w:tc>
        <w:tc>
          <w:tcPr>
            <w:tcW w:w="1757"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center"/>
              <w:rPr>
                <w:rFonts w:eastAsia="Times New Roman" w:cs="Times New Roman"/>
                <w:color w:val="000000"/>
                <w:sz w:val="20"/>
                <w:szCs w:val="20"/>
              </w:rPr>
            </w:pPr>
            <w:r w:rsidRPr="003E1719">
              <w:rPr>
                <w:rFonts w:eastAsia="Times New Roman" w:cs="Times New Roman"/>
                <w:color w:val="000000"/>
                <w:sz w:val="20"/>
                <w:szCs w:val="20"/>
              </w:rPr>
              <w:t>11.132</w:t>
            </w:r>
          </w:p>
        </w:tc>
      </w:tr>
      <w:tr w:rsidR="003E1719" w:rsidRPr="003E1719" w:rsidTr="000C4233">
        <w:trPr>
          <w:trHeight w:val="420"/>
        </w:trPr>
        <w:tc>
          <w:tcPr>
            <w:tcW w:w="1581" w:type="pct"/>
            <w:tcBorders>
              <w:top w:val="nil"/>
              <w:left w:val="single" w:sz="8" w:space="0" w:color="9CA3AF"/>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Fuzzers</w:t>
            </w:r>
          </w:p>
        </w:tc>
        <w:tc>
          <w:tcPr>
            <w:tcW w:w="1662"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center"/>
              <w:rPr>
                <w:rFonts w:eastAsia="Times New Roman" w:cs="Times New Roman"/>
                <w:color w:val="000000"/>
                <w:sz w:val="20"/>
                <w:szCs w:val="20"/>
              </w:rPr>
            </w:pPr>
            <w:r w:rsidRPr="003E1719">
              <w:rPr>
                <w:rFonts w:eastAsia="Times New Roman" w:cs="Times New Roman"/>
                <w:color w:val="000000"/>
                <w:sz w:val="20"/>
                <w:szCs w:val="20"/>
              </w:rPr>
              <w:t>18.184</w:t>
            </w:r>
          </w:p>
        </w:tc>
        <w:tc>
          <w:tcPr>
            <w:tcW w:w="1757"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center"/>
              <w:rPr>
                <w:rFonts w:eastAsia="Times New Roman" w:cs="Times New Roman"/>
                <w:color w:val="000000"/>
                <w:sz w:val="20"/>
                <w:szCs w:val="20"/>
              </w:rPr>
            </w:pPr>
            <w:r w:rsidRPr="003E1719">
              <w:rPr>
                <w:rFonts w:eastAsia="Times New Roman" w:cs="Times New Roman"/>
                <w:color w:val="000000"/>
                <w:sz w:val="20"/>
                <w:szCs w:val="20"/>
              </w:rPr>
              <w:t>6.062</w:t>
            </w:r>
          </w:p>
        </w:tc>
      </w:tr>
      <w:tr w:rsidR="003E1719" w:rsidRPr="003E1719" w:rsidTr="000C4233">
        <w:trPr>
          <w:trHeight w:val="420"/>
        </w:trPr>
        <w:tc>
          <w:tcPr>
            <w:tcW w:w="1581" w:type="pct"/>
            <w:tcBorders>
              <w:top w:val="nil"/>
              <w:left w:val="single" w:sz="8" w:space="0" w:color="9CA3AF"/>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DoS</w:t>
            </w:r>
          </w:p>
        </w:tc>
        <w:tc>
          <w:tcPr>
            <w:tcW w:w="1662"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center"/>
              <w:rPr>
                <w:rFonts w:eastAsia="Times New Roman" w:cs="Times New Roman"/>
                <w:color w:val="000000"/>
                <w:sz w:val="20"/>
                <w:szCs w:val="20"/>
              </w:rPr>
            </w:pPr>
            <w:r w:rsidRPr="003E1719">
              <w:rPr>
                <w:rFonts w:eastAsia="Times New Roman" w:cs="Times New Roman"/>
                <w:color w:val="000000"/>
                <w:sz w:val="20"/>
                <w:szCs w:val="20"/>
              </w:rPr>
              <w:t>12.264</w:t>
            </w:r>
          </w:p>
        </w:tc>
        <w:tc>
          <w:tcPr>
            <w:tcW w:w="1757"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center"/>
              <w:rPr>
                <w:rFonts w:eastAsia="Times New Roman" w:cs="Times New Roman"/>
                <w:color w:val="000000"/>
                <w:sz w:val="20"/>
                <w:szCs w:val="20"/>
              </w:rPr>
            </w:pPr>
            <w:r w:rsidRPr="003E1719">
              <w:rPr>
                <w:rFonts w:eastAsia="Times New Roman" w:cs="Times New Roman"/>
                <w:color w:val="000000"/>
                <w:sz w:val="20"/>
                <w:szCs w:val="20"/>
              </w:rPr>
              <w:t>4.089</w:t>
            </w:r>
          </w:p>
        </w:tc>
      </w:tr>
      <w:tr w:rsidR="003E1719" w:rsidRPr="003E1719" w:rsidTr="000C4233">
        <w:trPr>
          <w:trHeight w:val="420"/>
        </w:trPr>
        <w:tc>
          <w:tcPr>
            <w:tcW w:w="1581" w:type="pct"/>
            <w:tcBorders>
              <w:top w:val="nil"/>
              <w:left w:val="single" w:sz="8" w:space="0" w:color="9CA3AF"/>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Reconnaissance</w:t>
            </w:r>
          </w:p>
        </w:tc>
        <w:tc>
          <w:tcPr>
            <w:tcW w:w="1662"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center"/>
              <w:rPr>
                <w:rFonts w:eastAsia="Times New Roman" w:cs="Times New Roman"/>
                <w:color w:val="000000"/>
                <w:sz w:val="20"/>
                <w:szCs w:val="20"/>
              </w:rPr>
            </w:pPr>
            <w:r w:rsidRPr="003E1719">
              <w:rPr>
                <w:rFonts w:eastAsia="Times New Roman" w:cs="Times New Roman"/>
                <w:color w:val="000000"/>
                <w:sz w:val="20"/>
                <w:szCs w:val="20"/>
              </w:rPr>
              <w:t>10.491</w:t>
            </w:r>
          </w:p>
        </w:tc>
        <w:tc>
          <w:tcPr>
            <w:tcW w:w="1757"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center"/>
              <w:rPr>
                <w:rFonts w:eastAsia="Times New Roman" w:cs="Times New Roman"/>
                <w:color w:val="000000"/>
                <w:sz w:val="20"/>
                <w:szCs w:val="20"/>
              </w:rPr>
            </w:pPr>
            <w:r w:rsidRPr="003E1719">
              <w:rPr>
                <w:rFonts w:eastAsia="Times New Roman" w:cs="Times New Roman"/>
                <w:color w:val="000000"/>
                <w:sz w:val="20"/>
                <w:szCs w:val="20"/>
              </w:rPr>
              <w:t>3.496</w:t>
            </w:r>
          </w:p>
        </w:tc>
      </w:tr>
      <w:tr w:rsidR="003E1719" w:rsidRPr="003E1719" w:rsidTr="000C4233">
        <w:trPr>
          <w:trHeight w:val="420"/>
        </w:trPr>
        <w:tc>
          <w:tcPr>
            <w:tcW w:w="1581" w:type="pct"/>
            <w:tcBorders>
              <w:top w:val="nil"/>
              <w:left w:val="single" w:sz="8" w:space="0" w:color="9CA3AF"/>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Analysis</w:t>
            </w:r>
          </w:p>
        </w:tc>
        <w:tc>
          <w:tcPr>
            <w:tcW w:w="1662"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center"/>
              <w:rPr>
                <w:rFonts w:eastAsia="Times New Roman" w:cs="Times New Roman"/>
                <w:color w:val="000000"/>
                <w:sz w:val="20"/>
                <w:szCs w:val="20"/>
              </w:rPr>
            </w:pPr>
            <w:r w:rsidRPr="003E1719">
              <w:rPr>
                <w:rFonts w:eastAsia="Times New Roman" w:cs="Times New Roman"/>
                <w:color w:val="000000"/>
                <w:sz w:val="20"/>
                <w:szCs w:val="20"/>
              </w:rPr>
              <w:t>2</w:t>
            </w:r>
          </w:p>
        </w:tc>
        <w:tc>
          <w:tcPr>
            <w:tcW w:w="1757"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center"/>
              <w:rPr>
                <w:rFonts w:eastAsia="Times New Roman" w:cs="Times New Roman"/>
                <w:color w:val="000000"/>
                <w:sz w:val="20"/>
                <w:szCs w:val="20"/>
              </w:rPr>
            </w:pPr>
            <w:r w:rsidRPr="003E1719">
              <w:rPr>
                <w:rFonts w:eastAsia="Times New Roman" w:cs="Times New Roman"/>
                <w:color w:val="000000"/>
                <w:sz w:val="20"/>
                <w:szCs w:val="20"/>
              </w:rPr>
              <w:t>677</w:t>
            </w:r>
          </w:p>
        </w:tc>
      </w:tr>
      <w:tr w:rsidR="003E1719" w:rsidRPr="003E1719" w:rsidTr="000C4233">
        <w:trPr>
          <w:trHeight w:val="420"/>
        </w:trPr>
        <w:tc>
          <w:tcPr>
            <w:tcW w:w="1581" w:type="pct"/>
            <w:tcBorders>
              <w:top w:val="nil"/>
              <w:left w:val="single" w:sz="8" w:space="0" w:color="9CA3AF"/>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Backdoor</w:t>
            </w:r>
          </w:p>
        </w:tc>
        <w:tc>
          <w:tcPr>
            <w:tcW w:w="1662"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center"/>
              <w:rPr>
                <w:rFonts w:eastAsia="Times New Roman" w:cs="Times New Roman"/>
                <w:color w:val="000000"/>
                <w:sz w:val="20"/>
                <w:szCs w:val="20"/>
              </w:rPr>
            </w:pPr>
            <w:r w:rsidRPr="003E1719">
              <w:rPr>
                <w:rFonts w:eastAsia="Times New Roman" w:cs="Times New Roman"/>
                <w:color w:val="000000"/>
                <w:sz w:val="20"/>
                <w:szCs w:val="20"/>
              </w:rPr>
              <w:t>1.746</w:t>
            </w:r>
          </w:p>
        </w:tc>
        <w:tc>
          <w:tcPr>
            <w:tcW w:w="1757"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center"/>
              <w:rPr>
                <w:rFonts w:eastAsia="Times New Roman" w:cs="Times New Roman"/>
                <w:color w:val="000000"/>
                <w:sz w:val="20"/>
                <w:szCs w:val="20"/>
              </w:rPr>
            </w:pPr>
            <w:r w:rsidRPr="003E1719">
              <w:rPr>
                <w:rFonts w:eastAsia="Times New Roman" w:cs="Times New Roman"/>
                <w:color w:val="000000"/>
                <w:sz w:val="20"/>
                <w:szCs w:val="20"/>
              </w:rPr>
              <w:t>583</w:t>
            </w:r>
          </w:p>
        </w:tc>
      </w:tr>
      <w:tr w:rsidR="003E1719" w:rsidRPr="003E1719" w:rsidTr="000C4233">
        <w:trPr>
          <w:trHeight w:val="420"/>
        </w:trPr>
        <w:tc>
          <w:tcPr>
            <w:tcW w:w="1581" w:type="pct"/>
            <w:tcBorders>
              <w:top w:val="nil"/>
              <w:left w:val="single" w:sz="8" w:space="0" w:color="9CA3AF"/>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Shellcode</w:t>
            </w:r>
          </w:p>
        </w:tc>
        <w:tc>
          <w:tcPr>
            <w:tcW w:w="1662"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center"/>
              <w:rPr>
                <w:rFonts w:eastAsia="Times New Roman" w:cs="Times New Roman"/>
                <w:color w:val="000000"/>
                <w:sz w:val="20"/>
                <w:szCs w:val="20"/>
              </w:rPr>
            </w:pPr>
            <w:r w:rsidRPr="003E1719">
              <w:rPr>
                <w:rFonts w:eastAsia="Times New Roman" w:cs="Times New Roman"/>
                <w:color w:val="000000"/>
                <w:sz w:val="20"/>
                <w:szCs w:val="20"/>
              </w:rPr>
              <w:t>1.133</w:t>
            </w:r>
          </w:p>
        </w:tc>
        <w:tc>
          <w:tcPr>
            <w:tcW w:w="1757"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center"/>
              <w:rPr>
                <w:rFonts w:eastAsia="Times New Roman" w:cs="Times New Roman"/>
                <w:color w:val="000000"/>
                <w:sz w:val="20"/>
                <w:szCs w:val="20"/>
              </w:rPr>
            </w:pPr>
            <w:r w:rsidRPr="003E1719">
              <w:rPr>
                <w:rFonts w:eastAsia="Times New Roman" w:cs="Times New Roman"/>
                <w:color w:val="000000"/>
                <w:sz w:val="20"/>
                <w:szCs w:val="20"/>
              </w:rPr>
              <w:t>378</w:t>
            </w:r>
          </w:p>
        </w:tc>
      </w:tr>
      <w:tr w:rsidR="003E1719" w:rsidRPr="003E1719" w:rsidTr="000C4233">
        <w:trPr>
          <w:trHeight w:val="420"/>
        </w:trPr>
        <w:tc>
          <w:tcPr>
            <w:tcW w:w="1581" w:type="pct"/>
            <w:tcBorders>
              <w:top w:val="nil"/>
              <w:left w:val="single" w:sz="8" w:space="0" w:color="9CA3AF"/>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Worms</w:t>
            </w:r>
          </w:p>
        </w:tc>
        <w:tc>
          <w:tcPr>
            <w:tcW w:w="1662"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center"/>
              <w:rPr>
                <w:rFonts w:eastAsia="Times New Roman" w:cs="Times New Roman"/>
                <w:color w:val="000000"/>
                <w:sz w:val="20"/>
                <w:szCs w:val="20"/>
              </w:rPr>
            </w:pPr>
            <w:r w:rsidRPr="003E1719">
              <w:rPr>
                <w:rFonts w:eastAsia="Times New Roman" w:cs="Times New Roman"/>
                <w:color w:val="000000"/>
                <w:sz w:val="20"/>
                <w:szCs w:val="20"/>
              </w:rPr>
              <w:t>130</w:t>
            </w:r>
          </w:p>
        </w:tc>
        <w:tc>
          <w:tcPr>
            <w:tcW w:w="1757"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center"/>
              <w:rPr>
                <w:rFonts w:eastAsia="Times New Roman" w:cs="Times New Roman"/>
                <w:color w:val="000000"/>
                <w:sz w:val="20"/>
                <w:szCs w:val="20"/>
              </w:rPr>
            </w:pPr>
            <w:r w:rsidRPr="003E1719">
              <w:rPr>
                <w:rFonts w:eastAsia="Times New Roman" w:cs="Times New Roman"/>
                <w:color w:val="000000"/>
                <w:sz w:val="20"/>
                <w:szCs w:val="20"/>
              </w:rPr>
              <w:t>44</w:t>
            </w:r>
          </w:p>
        </w:tc>
      </w:tr>
      <w:tr w:rsidR="003E1719" w:rsidRPr="003E1719" w:rsidTr="003E1719">
        <w:trPr>
          <w:trHeight w:val="420"/>
        </w:trPr>
        <w:tc>
          <w:tcPr>
            <w:tcW w:w="5000" w:type="pct"/>
            <w:gridSpan w:val="3"/>
            <w:tcBorders>
              <w:top w:val="single" w:sz="8" w:space="0" w:color="9CA3AF"/>
              <w:left w:val="single" w:sz="8" w:space="0" w:color="9CA3AF"/>
              <w:bottom w:val="single" w:sz="8" w:space="0" w:color="9CA3AF"/>
              <w:right w:val="single" w:sz="8" w:space="0" w:color="9CA3AF"/>
            </w:tcBorders>
            <w:shd w:val="clear" w:color="000000" w:fill="F3F4F6"/>
            <w:vAlign w:val="center"/>
            <w:hideMark/>
          </w:tcPr>
          <w:p w:rsidR="003E1719" w:rsidRPr="003E1719" w:rsidRDefault="003E1719" w:rsidP="003E1719">
            <w:pPr>
              <w:spacing w:before="0" w:after="0" w:line="240" w:lineRule="auto"/>
              <w:ind w:firstLine="0"/>
              <w:jc w:val="center"/>
              <w:rPr>
                <w:rFonts w:eastAsia="Times New Roman" w:cs="Times New Roman"/>
                <w:b/>
                <w:bCs/>
                <w:i/>
                <w:iCs/>
                <w:color w:val="000000"/>
                <w:sz w:val="20"/>
                <w:szCs w:val="20"/>
              </w:rPr>
            </w:pPr>
            <w:r w:rsidRPr="003E1719">
              <w:rPr>
                <w:rFonts w:eastAsia="Times New Roman" w:cs="Times New Roman"/>
                <w:b/>
                <w:bCs/>
                <w:i/>
                <w:iCs/>
                <w:color w:val="000000"/>
                <w:sz w:val="20"/>
                <w:szCs w:val="20"/>
              </w:rPr>
              <w:t>NSL-KDD</w:t>
            </w:r>
          </w:p>
        </w:tc>
      </w:tr>
      <w:tr w:rsidR="003E1719" w:rsidRPr="003E1719" w:rsidTr="000C4233">
        <w:trPr>
          <w:trHeight w:val="420"/>
        </w:trPr>
        <w:tc>
          <w:tcPr>
            <w:tcW w:w="1581" w:type="pct"/>
            <w:tcBorders>
              <w:top w:val="nil"/>
              <w:left w:val="single" w:sz="8" w:space="0" w:color="9CA3AF"/>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Normal</w:t>
            </w:r>
          </w:p>
        </w:tc>
        <w:tc>
          <w:tcPr>
            <w:tcW w:w="1662"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center"/>
              <w:rPr>
                <w:rFonts w:eastAsia="Times New Roman" w:cs="Times New Roman"/>
                <w:color w:val="000000"/>
                <w:sz w:val="20"/>
                <w:szCs w:val="20"/>
              </w:rPr>
            </w:pPr>
            <w:r w:rsidRPr="003E1719">
              <w:rPr>
                <w:rFonts w:eastAsia="Times New Roman" w:cs="Times New Roman"/>
                <w:color w:val="000000"/>
                <w:sz w:val="20"/>
                <w:szCs w:val="20"/>
              </w:rPr>
              <w:t>67.343</w:t>
            </w:r>
          </w:p>
        </w:tc>
        <w:tc>
          <w:tcPr>
            <w:tcW w:w="1757"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center"/>
              <w:rPr>
                <w:rFonts w:eastAsia="Times New Roman" w:cs="Times New Roman"/>
                <w:color w:val="000000"/>
                <w:sz w:val="20"/>
                <w:szCs w:val="20"/>
              </w:rPr>
            </w:pPr>
            <w:r w:rsidRPr="003E1719">
              <w:rPr>
                <w:rFonts w:eastAsia="Times New Roman" w:cs="Times New Roman"/>
                <w:color w:val="000000"/>
                <w:sz w:val="20"/>
                <w:szCs w:val="20"/>
              </w:rPr>
              <w:t>9.711</w:t>
            </w:r>
          </w:p>
        </w:tc>
      </w:tr>
      <w:tr w:rsidR="003E1719" w:rsidRPr="003E1719" w:rsidTr="000C4233">
        <w:trPr>
          <w:trHeight w:val="420"/>
        </w:trPr>
        <w:tc>
          <w:tcPr>
            <w:tcW w:w="1581" w:type="pct"/>
            <w:tcBorders>
              <w:top w:val="nil"/>
              <w:left w:val="single" w:sz="8" w:space="0" w:color="9CA3AF"/>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DoS</w:t>
            </w:r>
          </w:p>
        </w:tc>
        <w:tc>
          <w:tcPr>
            <w:tcW w:w="1662"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center"/>
              <w:rPr>
                <w:rFonts w:eastAsia="Times New Roman" w:cs="Times New Roman"/>
                <w:color w:val="000000"/>
                <w:sz w:val="20"/>
                <w:szCs w:val="20"/>
              </w:rPr>
            </w:pPr>
            <w:r w:rsidRPr="003E1719">
              <w:rPr>
                <w:rFonts w:eastAsia="Times New Roman" w:cs="Times New Roman"/>
                <w:color w:val="000000"/>
                <w:sz w:val="20"/>
                <w:szCs w:val="20"/>
              </w:rPr>
              <w:t>45.927</w:t>
            </w:r>
          </w:p>
        </w:tc>
        <w:tc>
          <w:tcPr>
            <w:tcW w:w="1757"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center"/>
              <w:rPr>
                <w:rFonts w:eastAsia="Times New Roman" w:cs="Times New Roman"/>
                <w:color w:val="000000"/>
                <w:sz w:val="20"/>
                <w:szCs w:val="20"/>
              </w:rPr>
            </w:pPr>
            <w:r w:rsidRPr="003E1719">
              <w:rPr>
                <w:rFonts w:eastAsia="Times New Roman" w:cs="Times New Roman"/>
                <w:color w:val="000000"/>
                <w:sz w:val="20"/>
                <w:szCs w:val="20"/>
              </w:rPr>
              <w:t>7.458</w:t>
            </w:r>
          </w:p>
        </w:tc>
      </w:tr>
      <w:tr w:rsidR="003E1719" w:rsidRPr="003E1719" w:rsidTr="000C4233">
        <w:trPr>
          <w:trHeight w:val="420"/>
        </w:trPr>
        <w:tc>
          <w:tcPr>
            <w:tcW w:w="1581" w:type="pct"/>
            <w:tcBorders>
              <w:top w:val="nil"/>
              <w:left w:val="single" w:sz="8" w:space="0" w:color="9CA3AF"/>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Probe</w:t>
            </w:r>
          </w:p>
        </w:tc>
        <w:tc>
          <w:tcPr>
            <w:tcW w:w="1662"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center"/>
              <w:rPr>
                <w:rFonts w:eastAsia="Times New Roman" w:cs="Times New Roman"/>
                <w:color w:val="000000"/>
                <w:sz w:val="20"/>
                <w:szCs w:val="20"/>
              </w:rPr>
            </w:pPr>
            <w:r w:rsidRPr="003E1719">
              <w:rPr>
                <w:rFonts w:eastAsia="Times New Roman" w:cs="Times New Roman"/>
                <w:color w:val="000000"/>
                <w:sz w:val="20"/>
                <w:szCs w:val="20"/>
              </w:rPr>
              <w:t>11.656</w:t>
            </w:r>
          </w:p>
        </w:tc>
        <w:tc>
          <w:tcPr>
            <w:tcW w:w="1757"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center"/>
              <w:rPr>
                <w:rFonts w:eastAsia="Times New Roman" w:cs="Times New Roman"/>
                <w:color w:val="000000"/>
                <w:sz w:val="20"/>
                <w:szCs w:val="20"/>
              </w:rPr>
            </w:pPr>
            <w:r w:rsidRPr="003E1719">
              <w:rPr>
                <w:rFonts w:eastAsia="Times New Roman" w:cs="Times New Roman"/>
                <w:color w:val="000000"/>
                <w:sz w:val="20"/>
                <w:szCs w:val="20"/>
              </w:rPr>
              <w:t>2.421</w:t>
            </w:r>
          </w:p>
        </w:tc>
      </w:tr>
      <w:tr w:rsidR="003E1719" w:rsidRPr="003E1719" w:rsidTr="000C4233">
        <w:trPr>
          <w:trHeight w:val="420"/>
        </w:trPr>
        <w:tc>
          <w:tcPr>
            <w:tcW w:w="1581" w:type="pct"/>
            <w:tcBorders>
              <w:top w:val="nil"/>
              <w:left w:val="single" w:sz="8" w:space="0" w:color="9CA3AF"/>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R2L</w:t>
            </w:r>
          </w:p>
        </w:tc>
        <w:tc>
          <w:tcPr>
            <w:tcW w:w="1662"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center"/>
              <w:rPr>
                <w:rFonts w:eastAsia="Times New Roman" w:cs="Times New Roman"/>
                <w:color w:val="000000"/>
                <w:sz w:val="20"/>
                <w:szCs w:val="20"/>
              </w:rPr>
            </w:pPr>
            <w:r w:rsidRPr="003E1719">
              <w:rPr>
                <w:rFonts w:eastAsia="Times New Roman" w:cs="Times New Roman"/>
                <w:color w:val="000000"/>
                <w:sz w:val="20"/>
                <w:szCs w:val="20"/>
              </w:rPr>
              <w:t>995</w:t>
            </w:r>
          </w:p>
        </w:tc>
        <w:tc>
          <w:tcPr>
            <w:tcW w:w="1757"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center"/>
              <w:rPr>
                <w:rFonts w:eastAsia="Times New Roman" w:cs="Times New Roman"/>
                <w:color w:val="000000"/>
                <w:sz w:val="20"/>
                <w:szCs w:val="20"/>
              </w:rPr>
            </w:pPr>
            <w:r w:rsidRPr="003E1719">
              <w:rPr>
                <w:rFonts w:eastAsia="Times New Roman" w:cs="Times New Roman"/>
                <w:color w:val="000000"/>
                <w:sz w:val="20"/>
                <w:szCs w:val="20"/>
              </w:rPr>
              <w:t>2.887</w:t>
            </w:r>
          </w:p>
        </w:tc>
      </w:tr>
      <w:tr w:rsidR="003E1719" w:rsidRPr="003E1719" w:rsidTr="000C4233">
        <w:trPr>
          <w:trHeight w:val="420"/>
        </w:trPr>
        <w:tc>
          <w:tcPr>
            <w:tcW w:w="1581" w:type="pct"/>
            <w:tcBorders>
              <w:top w:val="nil"/>
              <w:left w:val="single" w:sz="8" w:space="0" w:color="9CA3AF"/>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left"/>
              <w:rPr>
                <w:rFonts w:eastAsia="Times New Roman" w:cs="Times New Roman"/>
                <w:color w:val="000000"/>
                <w:sz w:val="20"/>
                <w:szCs w:val="20"/>
              </w:rPr>
            </w:pPr>
            <w:r w:rsidRPr="003E1719">
              <w:rPr>
                <w:rFonts w:eastAsia="Times New Roman" w:cs="Times New Roman"/>
                <w:color w:val="000000"/>
                <w:sz w:val="20"/>
                <w:szCs w:val="20"/>
              </w:rPr>
              <w:t>U2R</w:t>
            </w:r>
          </w:p>
        </w:tc>
        <w:tc>
          <w:tcPr>
            <w:tcW w:w="1662"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center"/>
              <w:rPr>
                <w:rFonts w:eastAsia="Times New Roman" w:cs="Times New Roman"/>
                <w:color w:val="000000"/>
                <w:sz w:val="20"/>
                <w:szCs w:val="20"/>
              </w:rPr>
            </w:pPr>
            <w:r w:rsidRPr="003E1719">
              <w:rPr>
                <w:rFonts w:eastAsia="Times New Roman" w:cs="Times New Roman"/>
                <w:color w:val="000000"/>
                <w:sz w:val="20"/>
                <w:szCs w:val="20"/>
              </w:rPr>
              <w:t>52</w:t>
            </w:r>
          </w:p>
        </w:tc>
        <w:tc>
          <w:tcPr>
            <w:tcW w:w="1757" w:type="pct"/>
            <w:tcBorders>
              <w:top w:val="nil"/>
              <w:left w:val="nil"/>
              <w:bottom w:val="single" w:sz="8" w:space="0" w:color="9CA3AF"/>
              <w:right w:val="single" w:sz="8" w:space="0" w:color="9CA3AF"/>
            </w:tcBorders>
            <w:shd w:val="clear" w:color="auto" w:fill="auto"/>
            <w:vAlign w:val="center"/>
            <w:hideMark/>
          </w:tcPr>
          <w:p w:rsidR="003E1719" w:rsidRPr="003E1719" w:rsidRDefault="003E1719" w:rsidP="003E1719">
            <w:pPr>
              <w:spacing w:before="0" w:after="0" w:line="240" w:lineRule="auto"/>
              <w:ind w:firstLine="0"/>
              <w:jc w:val="center"/>
              <w:rPr>
                <w:rFonts w:eastAsia="Times New Roman" w:cs="Times New Roman"/>
                <w:color w:val="000000"/>
                <w:sz w:val="20"/>
                <w:szCs w:val="20"/>
              </w:rPr>
            </w:pPr>
            <w:r w:rsidRPr="003E1719">
              <w:rPr>
                <w:rFonts w:eastAsia="Times New Roman" w:cs="Times New Roman"/>
                <w:color w:val="000000"/>
                <w:sz w:val="20"/>
                <w:szCs w:val="20"/>
              </w:rPr>
              <w:t>67</w:t>
            </w:r>
          </w:p>
        </w:tc>
      </w:tr>
    </w:tbl>
    <w:p w:rsidR="003E1719" w:rsidRDefault="000C4233" w:rsidP="003E1719">
      <w:r>
        <w:t>Cả hai bộ dữ liệu mất cân bằng mạnh (ví dụ Worms chỉ có 130 dòng train, U2R chỉ có 52). Trong KDDTest+ có 17 kiểu tấn công không xuất hiện trong tập train (ví dụ apache2, mailbomb, mscan, snmpguess, httptunnel). Các dòng này vẫn được tính khi đo khả năng phát hiện, nhưng không đưa vào phần phân tích lời giải thích.</w:t>
      </w:r>
    </w:p>
    <w:p w:rsidR="000C4233" w:rsidRDefault="000C4233" w:rsidP="003E1719"/>
    <w:p w:rsidR="007B3602" w:rsidRDefault="00B31933">
      <w:pPr>
        <w:pStyle w:val="Caption"/>
        <w:keepNext/>
        <w:spacing w:before="120" w:after="60"/>
      </w:pPr>
      <w:r>
        <w:lastRenderedPageBreak/>
        <w:t>B</w:t>
      </w:r>
      <w:r>
        <w:t>ả</w:t>
      </w:r>
      <w:r>
        <w:t xml:space="preserve">ng </w:t>
      </w:r>
      <w:r>
        <w:fldChar w:fldCharType="begin"/>
      </w:r>
      <w:r>
        <w:instrText xml:space="preserve"> SEQ B</w:instrText>
      </w:r>
      <w:r>
        <w:instrText>ả</w:instrText>
      </w:r>
      <w:r>
        <w:instrText xml:space="preserve">ng \* ARABIC </w:instrText>
      </w:r>
      <w:r>
        <w:fldChar w:fldCharType="separate"/>
      </w:r>
      <w:r>
        <w:rPr>
          <w:noProof/>
        </w:rPr>
        <w:t>4</w:t>
      </w:r>
      <w:r>
        <w:fldChar w:fldCharType="end"/>
      </w:r>
      <w:r>
        <w:t>: B</w:t>
      </w:r>
      <w:r>
        <w:t>ố</w:t>
      </w:r>
      <w:r>
        <w:t>n nhóm đ</w:t>
      </w:r>
      <w:r>
        <w:t>ặ</w:t>
      </w:r>
      <w:r>
        <w:t xml:space="preserve">c </w:t>
      </w:r>
      <w:r>
        <w:t>trưng theo cách chia g</w:t>
      </w:r>
      <w:r>
        <w:t>ố</w:t>
      </w:r>
      <w:r>
        <w:t>c c</w:t>
      </w:r>
      <w:r>
        <w:t>ủ</w:t>
      </w:r>
      <w:r>
        <w:t>a b</w:t>
      </w:r>
      <w:r>
        <w:t>ộ</w:t>
      </w:r>
      <w:r>
        <w:t xml:space="preserve"> d</w:t>
      </w:r>
      <w:r>
        <w:t>ữ</w:t>
      </w:r>
      <w:r>
        <w:t xml:space="preserve"> li</w:t>
      </w:r>
      <w:r>
        <w:t>ệ</w:t>
      </w:r>
      <w:r>
        <w:t>u</w:t>
      </w:r>
    </w:p>
    <w:tbl>
      <w:tblPr>
        <w:tblW w:w="5000" w:type="pct"/>
        <w:tblLook w:val="04A0" w:firstRow="1" w:lastRow="0" w:firstColumn="1" w:lastColumn="0" w:noHBand="0" w:noVBand="1"/>
      </w:tblPr>
      <w:tblGrid>
        <w:gridCol w:w="1785"/>
        <w:gridCol w:w="3360"/>
        <w:gridCol w:w="4240"/>
      </w:tblGrid>
      <w:tr w:rsidR="000C4233" w:rsidRPr="000C4233" w:rsidTr="000C4233">
        <w:trPr>
          <w:trHeight w:val="504"/>
        </w:trPr>
        <w:tc>
          <w:tcPr>
            <w:tcW w:w="951" w:type="pct"/>
            <w:tcBorders>
              <w:top w:val="single" w:sz="8" w:space="0" w:color="9CA3AF"/>
              <w:left w:val="single" w:sz="8" w:space="0" w:color="9CA3AF"/>
              <w:bottom w:val="single" w:sz="8" w:space="0" w:color="9CA3AF"/>
              <w:right w:val="single" w:sz="8" w:space="0" w:color="9CA3AF"/>
            </w:tcBorders>
            <w:shd w:val="clear" w:color="000000" w:fill="DCE6F2"/>
            <w:vAlign w:val="center"/>
            <w:hideMark/>
          </w:tcPr>
          <w:p w:rsidR="000C4233" w:rsidRPr="000C4233" w:rsidRDefault="000C4233" w:rsidP="000C4233">
            <w:pPr>
              <w:spacing w:before="0" w:after="0" w:line="240" w:lineRule="auto"/>
              <w:ind w:firstLine="0"/>
              <w:jc w:val="left"/>
              <w:rPr>
                <w:rFonts w:eastAsia="Times New Roman" w:cs="Times New Roman"/>
                <w:b/>
                <w:bCs/>
                <w:color w:val="000000"/>
                <w:sz w:val="20"/>
                <w:szCs w:val="20"/>
              </w:rPr>
            </w:pPr>
            <w:r w:rsidRPr="000C4233">
              <w:rPr>
                <w:rFonts w:eastAsia="Times New Roman" w:cs="Times New Roman"/>
                <w:b/>
                <w:bCs/>
                <w:color w:val="000000"/>
                <w:sz w:val="20"/>
                <w:szCs w:val="20"/>
              </w:rPr>
              <w:t>Nhóm</w:t>
            </w:r>
          </w:p>
        </w:tc>
        <w:tc>
          <w:tcPr>
            <w:tcW w:w="1790" w:type="pct"/>
            <w:tcBorders>
              <w:top w:val="single" w:sz="8" w:space="0" w:color="9CA3AF"/>
              <w:left w:val="nil"/>
              <w:bottom w:val="single" w:sz="8" w:space="0" w:color="9CA3AF"/>
              <w:right w:val="single" w:sz="8" w:space="0" w:color="9CA3AF"/>
            </w:tcBorders>
            <w:shd w:val="clear" w:color="000000" w:fill="DCE6F2"/>
            <w:vAlign w:val="center"/>
            <w:hideMark/>
          </w:tcPr>
          <w:p w:rsidR="000C4233" w:rsidRPr="000C4233" w:rsidRDefault="000C4233" w:rsidP="000C4233">
            <w:pPr>
              <w:spacing w:before="0" w:after="0" w:line="240" w:lineRule="auto"/>
              <w:ind w:firstLine="0"/>
              <w:jc w:val="left"/>
              <w:rPr>
                <w:rFonts w:eastAsia="Times New Roman" w:cs="Times New Roman"/>
                <w:b/>
                <w:bCs/>
                <w:color w:val="000000"/>
                <w:sz w:val="20"/>
                <w:szCs w:val="20"/>
              </w:rPr>
            </w:pPr>
            <w:r w:rsidRPr="000C4233">
              <w:rPr>
                <w:rFonts w:eastAsia="Times New Roman" w:cs="Times New Roman"/>
                <w:b/>
                <w:bCs/>
                <w:color w:val="000000"/>
                <w:sz w:val="20"/>
                <w:szCs w:val="20"/>
              </w:rPr>
              <w:t>UNSW-NB15</w:t>
            </w:r>
          </w:p>
        </w:tc>
        <w:tc>
          <w:tcPr>
            <w:tcW w:w="2259" w:type="pct"/>
            <w:tcBorders>
              <w:top w:val="single" w:sz="8" w:space="0" w:color="9CA3AF"/>
              <w:left w:val="nil"/>
              <w:bottom w:val="single" w:sz="8" w:space="0" w:color="9CA3AF"/>
              <w:right w:val="single" w:sz="8" w:space="0" w:color="9CA3AF"/>
            </w:tcBorders>
            <w:shd w:val="clear" w:color="000000" w:fill="DCE6F2"/>
            <w:vAlign w:val="center"/>
            <w:hideMark/>
          </w:tcPr>
          <w:p w:rsidR="000C4233" w:rsidRPr="000C4233" w:rsidRDefault="000C4233" w:rsidP="000C4233">
            <w:pPr>
              <w:spacing w:before="0" w:after="0" w:line="240" w:lineRule="auto"/>
              <w:ind w:firstLine="0"/>
              <w:jc w:val="left"/>
              <w:rPr>
                <w:rFonts w:eastAsia="Times New Roman" w:cs="Times New Roman"/>
                <w:b/>
                <w:bCs/>
                <w:color w:val="000000"/>
                <w:sz w:val="20"/>
                <w:szCs w:val="20"/>
              </w:rPr>
            </w:pPr>
            <w:r w:rsidRPr="000C4233">
              <w:rPr>
                <w:rFonts w:eastAsia="Times New Roman" w:cs="Times New Roman"/>
                <w:b/>
                <w:bCs/>
                <w:color w:val="000000"/>
                <w:sz w:val="20"/>
                <w:szCs w:val="20"/>
              </w:rPr>
              <w:t>NSL-KDD</w:t>
            </w:r>
          </w:p>
        </w:tc>
      </w:tr>
      <w:tr w:rsidR="000C4233" w:rsidRPr="000C4233" w:rsidTr="000C4233">
        <w:trPr>
          <w:trHeight w:val="1032"/>
        </w:trPr>
        <w:tc>
          <w:tcPr>
            <w:tcW w:w="951" w:type="pct"/>
            <w:tcBorders>
              <w:top w:val="nil"/>
              <w:left w:val="single" w:sz="8" w:space="0" w:color="9CA3AF"/>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G1 – Basic</w:t>
            </w:r>
          </w:p>
        </w:tc>
        <w:tc>
          <w:tcPr>
            <w:tcW w:w="1790" w:type="pct"/>
            <w:tcBorders>
              <w:top w:val="nil"/>
              <w:left w:val="nil"/>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15: proto, service, state, dur, spkts, dpkts, sbytes, dbytes, rate, sttl, dttl, sload, dload, sloss, dloss</w:t>
            </w:r>
          </w:p>
        </w:tc>
        <w:tc>
          <w:tcPr>
            <w:tcW w:w="2259" w:type="pct"/>
            <w:tcBorders>
              <w:top w:val="nil"/>
              <w:left w:val="nil"/>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9: duration, protocol_type, service, flag, src_bytes, dst_bytes, land, wrong_fragment, urgent</w:t>
            </w:r>
          </w:p>
        </w:tc>
      </w:tr>
      <w:tr w:rsidR="000C4233" w:rsidRPr="000C4233" w:rsidTr="000C4233">
        <w:trPr>
          <w:trHeight w:val="1368"/>
        </w:trPr>
        <w:tc>
          <w:tcPr>
            <w:tcW w:w="951" w:type="pct"/>
            <w:tcBorders>
              <w:top w:val="nil"/>
              <w:left w:val="single" w:sz="8" w:space="0" w:color="9CA3AF"/>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G2 – Content</w:t>
            </w:r>
          </w:p>
        </w:tc>
        <w:tc>
          <w:tcPr>
            <w:tcW w:w="1790" w:type="pct"/>
            <w:tcBorders>
              <w:top w:val="nil"/>
              <w:left w:val="nil"/>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8: swin, dwin, stcpb, dtcpb, smean, dmean, trans_depth, response_body_len</w:t>
            </w:r>
          </w:p>
        </w:tc>
        <w:tc>
          <w:tcPr>
            <w:tcW w:w="2259" w:type="pct"/>
            <w:tcBorders>
              <w:top w:val="nil"/>
              <w:left w:val="nil"/>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12: hot, num_failed_logins, logged_in, num_compromised, root_shell, su_attempted, num_root, num_file_creations, num_shells, num_access_files, is_host_login, is_guest_login</w:t>
            </w:r>
          </w:p>
        </w:tc>
      </w:tr>
      <w:tr w:rsidR="000C4233" w:rsidRPr="000C4233" w:rsidTr="000C4233">
        <w:trPr>
          <w:trHeight w:val="1260"/>
        </w:trPr>
        <w:tc>
          <w:tcPr>
            <w:tcW w:w="951" w:type="pct"/>
            <w:tcBorders>
              <w:top w:val="nil"/>
              <w:left w:val="single" w:sz="8" w:space="0" w:color="9CA3AF"/>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G3 – Time</w:t>
            </w:r>
          </w:p>
        </w:tc>
        <w:tc>
          <w:tcPr>
            <w:tcW w:w="1790" w:type="pct"/>
            <w:tcBorders>
              <w:top w:val="nil"/>
              <w:left w:val="nil"/>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7: sjit, djit, sinpkt, dinpkt, tcprtt, synack, ackdat</w:t>
            </w:r>
          </w:p>
        </w:tc>
        <w:tc>
          <w:tcPr>
            <w:tcW w:w="2259" w:type="pct"/>
            <w:tcBorders>
              <w:top w:val="nil"/>
              <w:left w:val="nil"/>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9 (lưu lượng trong 2 giây gần nhất): count, srv_count, serror_rate, srv_serror_rate, rerror_rate, srv_rerror_rate, same_srv_rate, diff_srv_rate, srv_diff_host_rate</w:t>
            </w:r>
          </w:p>
        </w:tc>
      </w:tr>
      <w:tr w:rsidR="000C4233" w:rsidRPr="000C4233" w:rsidTr="000C4233">
        <w:trPr>
          <w:trHeight w:val="2077"/>
        </w:trPr>
        <w:tc>
          <w:tcPr>
            <w:tcW w:w="951" w:type="pct"/>
            <w:tcBorders>
              <w:top w:val="nil"/>
              <w:left w:val="single" w:sz="8" w:space="0" w:color="9CA3AF"/>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G4 – Additional (UNSW) / Host (NSL)</w:t>
            </w:r>
          </w:p>
        </w:tc>
        <w:tc>
          <w:tcPr>
            <w:tcW w:w="1790" w:type="pct"/>
            <w:tcBorders>
              <w:top w:val="nil"/>
              <w:left w:val="nil"/>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12: is_sm_ips_ports, ct_state_ttl, ct_flw_http_mthd, is_ftp_login, ct_ftp_cmd, ct_srv_src, ct_srv_dst, ct_dst_ltm, ct_src_ltm, ct_src_dport_ltm, ct_dst_sport_ltm, ct_dst_src_ltm</w:t>
            </w:r>
          </w:p>
        </w:tc>
        <w:tc>
          <w:tcPr>
            <w:tcW w:w="2259" w:type="pct"/>
            <w:tcBorders>
              <w:top w:val="nil"/>
              <w:left w:val="nil"/>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10 (100 kết nối gần nhất tới cùng máy đích): dst_host_count, dst_host_srv_count, dst_host_same_srv_rate, dst_host_diff_srv_rate, dst_host_same_src_port_rate, dst_host_srv_diff_host_rate, dst_host_serror_rate, dst_host_srv_serror_rate, dst_host_rerror_rate, dst_host_srv_rerror_rate</w:t>
            </w:r>
          </w:p>
        </w:tc>
      </w:tr>
    </w:tbl>
    <w:p w:rsidR="000C4233" w:rsidRDefault="000C4233" w:rsidP="000C4233">
      <w:pPr>
        <w:spacing w:line="312" w:lineRule="auto"/>
      </w:pPr>
      <w:r>
        <w:rPr>
          <w:i/>
          <w:iCs/>
        </w:rPr>
        <w:t>Ghi chú:</w:t>
      </w:r>
      <w:r>
        <w:t xml:space="preserve"> trong bộ train/test của UNSW-NB15, nhóm luồng (Flow) chỉ còn proto nên được gộp vào Basic; rate không có trong mô tả gốc nên cũng xếp vào Basic; stcpb, dtcpb là số thứ tự TCP ban đầu (gần như ngẫu nhiên) nhưng vẫn giữ đúng nhóm gốc.</w:t>
      </w:r>
    </w:p>
    <w:p w:rsidR="000C4233" w:rsidRDefault="000C4233" w:rsidP="000C4233">
      <w:pPr>
        <w:spacing w:line="312" w:lineRule="auto"/>
        <w:ind w:firstLine="0"/>
      </w:pPr>
      <w:r>
        <w:rPr>
          <w:b/>
          <w:bCs/>
        </w:rPr>
        <w:t>Các bước tiền xử lý:</w:t>
      </w:r>
    </w:p>
    <w:p w:rsidR="000C4233" w:rsidRDefault="000C4233" w:rsidP="000C4233">
      <w:pPr>
        <w:pStyle w:val="ListParagraph"/>
        <w:numPr>
          <w:ilvl w:val="0"/>
          <w:numId w:val="12"/>
        </w:numPr>
        <w:spacing w:before="120" w:after="120" w:line="288" w:lineRule="auto"/>
        <w:ind w:left="714" w:hanging="357"/>
        <w:jc w:val="both"/>
      </w:pPr>
      <w:r>
        <w:t xml:space="preserve">Đặc trưng số không âm được lấy </w:t>
      </w:r>
      <w:proofErr w:type="gramStart"/>
      <w:r>
        <w:t>log(</w:t>
      </w:r>
      <w:proofErr w:type="gramEnd"/>
      <w:r>
        <w:t>1 + x). Mọi đặc trưng số được chuẩn hóa z-score theo thống kê của tập train, rồi cắt vào khoảng [−10, 10].</w:t>
      </w:r>
    </w:p>
    <w:p w:rsidR="000C4233" w:rsidRDefault="000C4233" w:rsidP="000C4233">
      <w:pPr>
        <w:pStyle w:val="ListParagraph"/>
        <w:numPr>
          <w:ilvl w:val="0"/>
          <w:numId w:val="12"/>
        </w:numPr>
        <w:spacing w:before="120" w:after="120" w:line="288" w:lineRule="auto"/>
        <w:ind w:left="714" w:hanging="357"/>
        <w:jc w:val="both"/>
      </w:pPr>
      <w:r>
        <w:t>Đặc trưng phân loại được đổi sang số nguyên theo từ điển của tập train, thêm một mã “không biết” cho giá trị chỉ có ở tập test.</w:t>
      </w:r>
    </w:p>
    <w:p w:rsidR="000C4233" w:rsidRDefault="000C4233" w:rsidP="000C4233">
      <w:pPr>
        <w:pStyle w:val="ListParagraph"/>
        <w:numPr>
          <w:ilvl w:val="0"/>
          <w:numId w:val="12"/>
        </w:numPr>
        <w:spacing w:before="120" w:after="120" w:line="288" w:lineRule="auto"/>
        <w:ind w:left="714" w:hanging="357"/>
        <w:jc w:val="both"/>
      </w:pPr>
      <w:r>
        <w:t>Trọng số của mỗi lớp tỉ lệ với 1/</w:t>
      </w:r>
      <w:proofErr w:type="gramStart"/>
      <w:r>
        <w:t>√(</w:t>
      </w:r>
      <w:proofErr w:type="gramEnd"/>
      <w:r>
        <w:t>tần suất lớp), để giảm ảnh hưởng của mất cân bằng.</w:t>
      </w:r>
    </w:p>
    <w:p w:rsidR="000C4233" w:rsidRDefault="000C4233" w:rsidP="000C4233">
      <w:pPr>
        <w:pStyle w:val="ListParagraph"/>
        <w:numPr>
          <w:ilvl w:val="0"/>
          <w:numId w:val="12"/>
        </w:numPr>
        <w:spacing w:before="120" w:after="120" w:line="288" w:lineRule="auto"/>
        <w:ind w:left="714" w:hanging="357"/>
        <w:jc w:val="both"/>
      </w:pPr>
      <w:r>
        <w:t>Mọi lựa chọn (siêu tham số, dừng sớm) chỉ dựa trên macro-F1 của tập validation. Tập test chỉ dùng để báo cáo kết quả cuối.</w:t>
      </w:r>
    </w:p>
    <w:p w:rsidR="000C4233" w:rsidRDefault="000C4233" w:rsidP="000C4233">
      <w:pPr>
        <w:ind w:firstLine="0"/>
      </w:pPr>
      <w:r>
        <w:t>Sau tiền xử lý, đầu vào của mô hình cho mỗi luồng là cặp (x</w:t>
      </w:r>
      <w:r>
        <w:rPr>
          <w:vertAlign w:val="subscript"/>
        </w:rPr>
        <w:t>num</w:t>
      </w:r>
      <w:r>
        <w:t>, x</w:t>
      </w:r>
      <w:r>
        <w:rPr>
          <w:vertAlign w:val="subscript"/>
        </w:rPr>
        <w:t>cat</w:t>
      </w:r>
      <w:r>
        <w:t>), với x</w:t>
      </w:r>
      <w:r>
        <w:rPr>
          <w:vertAlign w:val="subscript"/>
        </w:rPr>
        <w:t>num</w:t>
      </w:r>
      <w:r>
        <w:t xml:space="preserve"> </w:t>
      </w:r>
      <w:r>
        <w:rPr>
          <w:rFonts w:ascii="Cambria Math" w:hAnsi="Cambria Math" w:cs="Cambria Math"/>
        </w:rPr>
        <w:t>∈</w:t>
      </w:r>
      <w:r>
        <w:t xml:space="preserve"> </w:t>
      </w:r>
      <w:r>
        <w:rPr>
          <w:rFonts w:cs="Times New Roman"/>
        </w:rPr>
        <w:t>ℝ</w:t>
      </w:r>
      <w:r>
        <w:rPr>
          <w:vertAlign w:val="superscript"/>
        </w:rPr>
        <w:t>39</w:t>
      </w:r>
      <w:r>
        <w:t xml:space="preserve"> (UNSW-NB15) hoặc ℝ</w:t>
      </w:r>
      <w:r>
        <w:rPr>
          <w:vertAlign w:val="superscript"/>
        </w:rPr>
        <w:t>37</w:t>
      </w:r>
      <w:r>
        <w:t xml:space="preserve"> (NSL-KDD) và x</w:t>
      </w:r>
      <w:r>
        <w:rPr>
          <w:vertAlign w:val="subscript"/>
        </w:rPr>
        <w:t>cat</w:t>
      </w:r>
      <w:r>
        <w:t xml:space="preserve"> gồm 3 số nguyên. Mỗi cột thuộc đúng một nhóm theo Bảng 4.</w:t>
      </w:r>
    </w:p>
    <w:p w:rsidR="000C4233" w:rsidRDefault="000C4233" w:rsidP="000C4233">
      <w:pPr>
        <w:pStyle w:val="Heading2"/>
        <w:rPr>
          <w:b/>
        </w:rPr>
      </w:pPr>
      <w:r w:rsidRPr="000C4233">
        <w:rPr>
          <w:b/>
        </w:rPr>
        <w:lastRenderedPageBreak/>
        <w:t>5.2. Dữ liệu đầu ra</w:t>
      </w:r>
    </w:p>
    <w:p w:rsidR="007B3602" w:rsidRDefault="00B31933">
      <w:pPr>
        <w:pStyle w:val="Caption"/>
        <w:keepNext/>
        <w:spacing w:before="120" w:after="60"/>
      </w:pPr>
      <w:r>
        <w:t>B</w:t>
      </w:r>
      <w:r>
        <w:t>ả</w:t>
      </w:r>
      <w:r>
        <w:t xml:space="preserve">ng </w:t>
      </w:r>
      <w:r>
        <w:fldChar w:fldCharType="begin"/>
      </w:r>
      <w:r>
        <w:instrText xml:space="preserve"> SEQ B</w:instrText>
      </w:r>
      <w:r>
        <w:instrText>ả</w:instrText>
      </w:r>
      <w:r>
        <w:instrText xml:space="preserve">ng \* ARABIC </w:instrText>
      </w:r>
      <w:r>
        <w:fldChar w:fldCharType="separate"/>
      </w:r>
      <w:r>
        <w:rPr>
          <w:noProof/>
        </w:rPr>
        <w:t>5</w:t>
      </w:r>
      <w:r>
        <w:fldChar w:fldCharType="end"/>
      </w:r>
      <w:r>
        <w:t>: Các đ</w:t>
      </w:r>
      <w:r>
        <w:t>ầ</w:t>
      </w:r>
      <w:r>
        <w:t>u ra c</w:t>
      </w:r>
      <w:r>
        <w:t>ủ</w:t>
      </w:r>
      <w:r>
        <w:t>a SFG-XIDS</w:t>
      </w:r>
    </w:p>
    <w:tbl>
      <w:tblPr>
        <w:tblW w:w="5000" w:type="pct"/>
        <w:tblLook w:val="04A0" w:firstRow="1" w:lastRow="0" w:firstColumn="1" w:lastColumn="0" w:noHBand="0" w:noVBand="1"/>
      </w:tblPr>
      <w:tblGrid>
        <w:gridCol w:w="2608"/>
        <w:gridCol w:w="2608"/>
        <w:gridCol w:w="4169"/>
      </w:tblGrid>
      <w:tr w:rsidR="000C4233" w:rsidRPr="000C4233" w:rsidTr="000C4233">
        <w:trPr>
          <w:trHeight w:val="576"/>
        </w:trPr>
        <w:tc>
          <w:tcPr>
            <w:tcW w:w="1389" w:type="pct"/>
            <w:tcBorders>
              <w:top w:val="single" w:sz="8" w:space="0" w:color="9CA3AF"/>
              <w:left w:val="single" w:sz="8" w:space="0" w:color="9CA3AF"/>
              <w:bottom w:val="single" w:sz="8" w:space="0" w:color="9CA3AF"/>
              <w:right w:val="single" w:sz="8" w:space="0" w:color="9CA3AF"/>
            </w:tcBorders>
            <w:shd w:val="clear" w:color="000000" w:fill="DCE6F2"/>
            <w:vAlign w:val="center"/>
            <w:hideMark/>
          </w:tcPr>
          <w:p w:rsidR="000C4233" w:rsidRPr="000C4233" w:rsidRDefault="000C4233" w:rsidP="000C4233">
            <w:pPr>
              <w:spacing w:before="0" w:after="0" w:line="240" w:lineRule="auto"/>
              <w:ind w:firstLine="0"/>
              <w:jc w:val="left"/>
              <w:rPr>
                <w:rFonts w:eastAsia="Times New Roman" w:cs="Times New Roman"/>
                <w:b/>
                <w:bCs/>
                <w:color w:val="000000"/>
                <w:sz w:val="20"/>
                <w:szCs w:val="20"/>
              </w:rPr>
            </w:pPr>
            <w:r w:rsidRPr="000C4233">
              <w:rPr>
                <w:rFonts w:eastAsia="Times New Roman" w:cs="Times New Roman"/>
                <w:b/>
                <w:bCs/>
                <w:color w:val="000000"/>
                <w:sz w:val="20"/>
                <w:szCs w:val="20"/>
              </w:rPr>
              <w:t>Đầu ra</w:t>
            </w:r>
          </w:p>
        </w:tc>
        <w:tc>
          <w:tcPr>
            <w:tcW w:w="1389" w:type="pct"/>
            <w:tcBorders>
              <w:top w:val="single" w:sz="8" w:space="0" w:color="9CA3AF"/>
              <w:left w:val="nil"/>
              <w:bottom w:val="single" w:sz="8" w:space="0" w:color="9CA3AF"/>
              <w:right w:val="single" w:sz="8" w:space="0" w:color="9CA3AF"/>
            </w:tcBorders>
            <w:shd w:val="clear" w:color="000000" w:fill="DCE6F2"/>
            <w:vAlign w:val="center"/>
            <w:hideMark/>
          </w:tcPr>
          <w:p w:rsidR="000C4233" w:rsidRPr="000C4233" w:rsidRDefault="000C4233" w:rsidP="000C4233">
            <w:pPr>
              <w:spacing w:before="0" w:after="0" w:line="240" w:lineRule="auto"/>
              <w:ind w:firstLine="0"/>
              <w:jc w:val="left"/>
              <w:rPr>
                <w:rFonts w:eastAsia="Times New Roman" w:cs="Times New Roman"/>
                <w:b/>
                <w:bCs/>
                <w:color w:val="000000"/>
                <w:sz w:val="20"/>
                <w:szCs w:val="20"/>
              </w:rPr>
            </w:pPr>
            <w:r w:rsidRPr="000C4233">
              <w:rPr>
                <w:rFonts w:eastAsia="Times New Roman" w:cs="Times New Roman"/>
                <w:b/>
                <w:bCs/>
                <w:color w:val="000000"/>
                <w:sz w:val="20"/>
                <w:szCs w:val="20"/>
              </w:rPr>
              <w:t>Dạng</w:t>
            </w:r>
          </w:p>
        </w:tc>
        <w:tc>
          <w:tcPr>
            <w:tcW w:w="2221" w:type="pct"/>
            <w:tcBorders>
              <w:top w:val="single" w:sz="8" w:space="0" w:color="9CA3AF"/>
              <w:left w:val="nil"/>
              <w:bottom w:val="single" w:sz="8" w:space="0" w:color="9CA3AF"/>
              <w:right w:val="single" w:sz="8" w:space="0" w:color="9CA3AF"/>
            </w:tcBorders>
            <w:shd w:val="clear" w:color="000000" w:fill="DCE6F2"/>
            <w:vAlign w:val="center"/>
            <w:hideMark/>
          </w:tcPr>
          <w:p w:rsidR="000C4233" w:rsidRPr="000C4233" w:rsidRDefault="000C4233" w:rsidP="000C4233">
            <w:pPr>
              <w:spacing w:before="0" w:after="0" w:line="240" w:lineRule="auto"/>
              <w:ind w:firstLine="0"/>
              <w:jc w:val="left"/>
              <w:rPr>
                <w:rFonts w:eastAsia="Times New Roman" w:cs="Times New Roman"/>
                <w:b/>
                <w:bCs/>
                <w:color w:val="000000"/>
                <w:sz w:val="20"/>
                <w:szCs w:val="20"/>
              </w:rPr>
            </w:pPr>
            <w:r w:rsidRPr="000C4233">
              <w:rPr>
                <w:rFonts w:eastAsia="Times New Roman" w:cs="Times New Roman"/>
                <w:b/>
                <w:bCs/>
                <w:color w:val="000000"/>
                <w:sz w:val="20"/>
                <w:szCs w:val="20"/>
              </w:rPr>
              <w:t>Ý nghĩa</w:t>
            </w:r>
          </w:p>
        </w:tc>
      </w:tr>
      <w:tr w:rsidR="000C4233" w:rsidRPr="000C4233" w:rsidTr="000C4233">
        <w:trPr>
          <w:trHeight w:val="576"/>
        </w:trPr>
        <w:tc>
          <w:tcPr>
            <w:tcW w:w="1389" w:type="pct"/>
            <w:tcBorders>
              <w:top w:val="nil"/>
              <w:left w:val="single" w:sz="8" w:space="0" w:color="9CA3AF"/>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Nhãn dự đoán ŷ</w:t>
            </w:r>
          </w:p>
        </w:tc>
        <w:tc>
          <w:tcPr>
            <w:tcW w:w="1389" w:type="pct"/>
            <w:tcBorders>
              <w:top w:val="nil"/>
              <w:left w:val="nil"/>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Một trong C lớp</w:t>
            </w:r>
          </w:p>
        </w:tc>
        <w:tc>
          <w:tcPr>
            <w:tcW w:w="2221" w:type="pct"/>
            <w:tcBorders>
              <w:top w:val="nil"/>
              <w:left w:val="nil"/>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Lớp có xác suất cao nhất</w:t>
            </w:r>
          </w:p>
        </w:tc>
      </w:tr>
      <w:tr w:rsidR="000C4233" w:rsidRPr="000C4233" w:rsidTr="000C4233">
        <w:trPr>
          <w:trHeight w:val="744"/>
        </w:trPr>
        <w:tc>
          <w:tcPr>
            <w:tcW w:w="1389" w:type="pct"/>
            <w:tcBorders>
              <w:top w:val="nil"/>
              <w:left w:val="single" w:sz="8" w:space="0" w:color="9CA3AF"/>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Xác suất p(c | x)</w:t>
            </w:r>
          </w:p>
        </w:tc>
        <w:tc>
          <w:tcPr>
            <w:tcW w:w="1389" w:type="pct"/>
            <w:tcBorders>
              <w:top w:val="nil"/>
              <w:left w:val="nil"/>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Vector C phần tử, tổng bằng 1</w:t>
            </w:r>
          </w:p>
        </w:tc>
        <w:tc>
          <w:tcPr>
            <w:tcW w:w="2221" w:type="pct"/>
            <w:tcBorders>
              <w:top w:val="nil"/>
              <w:left w:val="nil"/>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Softmax của logit z(x); bài toán nhị phân dùng xác suất Attack để tính ROC-AUC</w:t>
            </w:r>
          </w:p>
        </w:tc>
      </w:tr>
      <w:tr w:rsidR="000C4233" w:rsidRPr="000C4233" w:rsidTr="000C4233">
        <w:trPr>
          <w:trHeight w:val="1068"/>
        </w:trPr>
        <w:tc>
          <w:tcPr>
            <w:tcW w:w="1389" w:type="pct"/>
            <w:tcBorders>
              <w:top w:val="nil"/>
              <w:left w:val="single" w:sz="8" w:space="0" w:color="9CA3AF"/>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Đóng góp nhóm φ(x)</w:t>
            </w:r>
          </w:p>
        </w:tc>
        <w:tc>
          <w:tcPr>
            <w:tcW w:w="1389" w:type="pct"/>
            <w:tcBorders>
              <w:top w:val="nil"/>
              <w:left w:val="nil"/>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Vector 4 phần tử (đơn vị logit)</w:t>
            </w:r>
          </w:p>
        </w:tc>
        <w:tc>
          <w:tcPr>
            <w:tcW w:w="2221" w:type="pct"/>
            <w:tcBorders>
              <w:top w:val="nil"/>
              <w:left w:val="nil"/>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Mỗi nhóm đẩy logit của lớp c lên hay xuống bao nhiêu so với mức trung bình của tập nền; tổng bằng z</w:t>
            </w:r>
            <w:r w:rsidRPr="000C4233">
              <w:rPr>
                <w:rFonts w:eastAsia="Times New Roman" w:cs="Times New Roman"/>
                <w:color w:val="000000"/>
                <w:sz w:val="20"/>
                <w:szCs w:val="20"/>
                <w:vertAlign w:val="subscript"/>
              </w:rPr>
              <w:t>c</w:t>
            </w:r>
            <w:r w:rsidRPr="000C4233">
              <w:rPr>
                <w:rFonts w:eastAsia="Times New Roman" w:cs="Times New Roman"/>
                <w:color w:val="000000"/>
                <w:sz w:val="20"/>
                <w:szCs w:val="20"/>
              </w:rPr>
              <w:t>(x) − E[z</w:t>
            </w:r>
            <w:r w:rsidRPr="000C4233">
              <w:rPr>
                <w:rFonts w:eastAsia="Times New Roman" w:cs="Times New Roman"/>
                <w:color w:val="000000"/>
                <w:sz w:val="20"/>
                <w:szCs w:val="20"/>
                <w:vertAlign w:val="subscript"/>
              </w:rPr>
              <w:t>c</w:t>
            </w:r>
            <w:r w:rsidRPr="000C4233">
              <w:rPr>
                <w:rFonts w:eastAsia="Times New Roman" w:cs="Times New Roman"/>
                <w:color w:val="000000"/>
                <w:sz w:val="20"/>
                <w:szCs w:val="20"/>
              </w:rPr>
              <w:t>]</w:t>
            </w:r>
          </w:p>
        </w:tc>
      </w:tr>
      <w:tr w:rsidR="000C4233" w:rsidRPr="000C4233" w:rsidTr="000C4233">
        <w:trPr>
          <w:trHeight w:val="720"/>
        </w:trPr>
        <w:tc>
          <w:tcPr>
            <w:tcW w:w="1389" w:type="pct"/>
            <w:tcBorders>
              <w:top w:val="nil"/>
              <w:left w:val="single" w:sz="8" w:space="0" w:color="9CA3AF"/>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Bản đồ tương tác |g</w:t>
            </w:r>
            <w:r w:rsidRPr="000C4233">
              <w:rPr>
                <w:rFonts w:eastAsia="Times New Roman" w:cs="Times New Roman"/>
                <w:color w:val="000000"/>
                <w:sz w:val="20"/>
                <w:szCs w:val="20"/>
                <w:vertAlign w:val="subscript"/>
              </w:rPr>
              <w:t>ij</w:t>
            </w:r>
            <w:r w:rsidRPr="000C4233">
              <w:rPr>
                <w:rFonts w:eastAsia="Times New Roman" w:cs="Times New Roman"/>
                <w:color w:val="000000"/>
                <w:sz w:val="20"/>
                <w:szCs w:val="20"/>
              </w:rPr>
              <w:t>|</w:t>
            </w:r>
          </w:p>
        </w:tc>
        <w:tc>
          <w:tcPr>
            <w:tcW w:w="1389" w:type="pct"/>
            <w:tcBorders>
              <w:top w:val="nil"/>
              <w:left w:val="nil"/>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Ma trận 4 × 4 (6 cặp)</w:t>
            </w:r>
          </w:p>
        </w:tc>
        <w:tc>
          <w:tcPr>
            <w:tcW w:w="2221" w:type="pct"/>
            <w:tcBorders>
              <w:top w:val="nil"/>
              <w:left w:val="nil"/>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Phần tương tác thực giữa hai nhóm, lấy trung bình theo lớp</w:t>
            </w:r>
          </w:p>
        </w:tc>
      </w:tr>
      <w:tr w:rsidR="000C4233" w:rsidRPr="000C4233" w:rsidTr="000C4233">
        <w:trPr>
          <w:trHeight w:val="636"/>
        </w:trPr>
        <w:tc>
          <w:tcPr>
            <w:tcW w:w="1389" w:type="pct"/>
            <w:tcBorders>
              <w:top w:val="nil"/>
              <w:left w:val="single" w:sz="8" w:space="0" w:color="9CA3AF"/>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Đóng góp đặc trưng a(x)</w:t>
            </w:r>
          </w:p>
        </w:tc>
        <w:tc>
          <w:tcPr>
            <w:tcW w:w="1389" w:type="pct"/>
            <w:tcBorders>
              <w:top w:val="nil"/>
              <w:left w:val="nil"/>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Vector 42 (UNSW) / 40 (NSL) phần tử</w:t>
            </w:r>
          </w:p>
        </w:tc>
        <w:tc>
          <w:tcPr>
            <w:tcW w:w="2221" w:type="pct"/>
            <w:tcBorders>
              <w:top w:val="nil"/>
              <w:left w:val="nil"/>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Tính bằng EG trong từng nhóm; tổng mỗi nhóm bằng φ</w:t>
            </w:r>
            <w:r w:rsidRPr="000C4233">
              <w:rPr>
                <w:rFonts w:eastAsia="Times New Roman" w:cs="Times New Roman"/>
                <w:color w:val="000000"/>
                <w:sz w:val="20"/>
                <w:szCs w:val="20"/>
                <w:vertAlign w:val="subscript"/>
              </w:rPr>
              <w:t>i</w:t>
            </w:r>
            <w:r w:rsidRPr="000C4233">
              <w:rPr>
                <w:rFonts w:eastAsia="Times New Roman" w:cs="Times New Roman"/>
                <w:color w:val="000000"/>
                <w:sz w:val="20"/>
                <w:szCs w:val="20"/>
              </w:rPr>
              <w:t>(x)</w:t>
            </w:r>
          </w:p>
        </w:tc>
      </w:tr>
      <w:tr w:rsidR="000C4233" w:rsidRPr="000C4233" w:rsidTr="000C4233">
        <w:trPr>
          <w:trHeight w:val="696"/>
        </w:trPr>
        <w:tc>
          <w:tcPr>
            <w:tcW w:w="1389" w:type="pct"/>
            <w:tcBorders>
              <w:top w:val="nil"/>
              <w:left w:val="single" w:sz="8" w:space="0" w:color="9CA3AF"/>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Hồ sơ theo lớp</w:t>
            </w:r>
          </w:p>
        </w:tc>
        <w:tc>
          <w:tcPr>
            <w:tcW w:w="1389" w:type="pct"/>
            <w:tcBorders>
              <w:top w:val="nil"/>
              <w:left w:val="nil"/>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Bảng C × 4 và danh sách đặc trưng đứng đầu</w:t>
            </w:r>
          </w:p>
        </w:tc>
        <w:tc>
          <w:tcPr>
            <w:tcW w:w="2221" w:type="pct"/>
            <w:tcBorders>
              <w:top w:val="nil"/>
              <w:left w:val="nil"/>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Tỉ lệ trung bình |φ</w:t>
            </w:r>
            <w:r w:rsidRPr="000C4233">
              <w:rPr>
                <w:rFonts w:eastAsia="Times New Roman" w:cs="Times New Roman"/>
                <w:color w:val="000000"/>
                <w:sz w:val="20"/>
                <w:szCs w:val="20"/>
                <w:vertAlign w:val="subscript"/>
              </w:rPr>
              <w:t>i</w:t>
            </w:r>
            <w:r w:rsidRPr="000C4233">
              <w:rPr>
                <w:rFonts w:eastAsia="Times New Roman" w:cs="Times New Roman"/>
                <w:color w:val="000000"/>
                <w:sz w:val="20"/>
                <w:szCs w:val="20"/>
              </w:rPr>
              <w:t>| của mỗi nhóm và đặc trưng quan trọng nhất trong nhóm, cho từng lớp</w:t>
            </w:r>
          </w:p>
        </w:tc>
      </w:tr>
    </w:tbl>
    <w:p w:rsidR="000C4233" w:rsidRDefault="000C4233" w:rsidP="000C4233">
      <w:r>
        <w:rPr>
          <w:b/>
          <w:bCs/>
        </w:rPr>
        <w:t>Ví dụ đầu ra.</w:t>
      </w:r>
      <w:r>
        <w:t xml:space="preserve"> Bảng 6 là lời giải thích thật cho lớp R2L của một kết nối R2L trong KDDTest+ (mô hình seed 0). Tổng đóng góp của 4 nhóm là 8,08 đơn vị logit. Nhóm Content đóng góp nhiều nhất, và cấp đặc trưng cho thấy đặc trưng chính là is_guest_login (đăng nhập bằng tài khoản khách – dấu hiệu hay gặp ở các tấn công R2L qua FTP như warezmaster).</w:t>
      </w:r>
    </w:p>
    <w:p w:rsidR="007B3602" w:rsidRDefault="00B31933">
      <w:pPr>
        <w:pStyle w:val="Caption"/>
        <w:keepNext/>
        <w:spacing w:before="120" w:after="60"/>
      </w:pPr>
      <w:r>
        <w:t>B</w:t>
      </w:r>
      <w:r>
        <w:t>ả</w:t>
      </w:r>
      <w:r>
        <w:t xml:space="preserve">ng </w:t>
      </w:r>
      <w:r>
        <w:fldChar w:fldCharType="begin"/>
      </w:r>
      <w:r>
        <w:instrText xml:space="preserve"> SEQ B</w:instrText>
      </w:r>
      <w:r>
        <w:instrText>ả</w:instrText>
      </w:r>
      <w:r>
        <w:instrText xml:space="preserve">ng \* ARABIC </w:instrText>
      </w:r>
      <w:r>
        <w:fldChar w:fldCharType="separate"/>
      </w:r>
      <w:r>
        <w:rPr>
          <w:noProof/>
        </w:rPr>
        <w:t>6</w:t>
      </w:r>
      <w:r>
        <w:fldChar w:fldCharType="end"/>
      </w:r>
      <w:r>
        <w:t>: Ví d</w:t>
      </w:r>
      <w:r>
        <w:t>ụ</w:t>
      </w:r>
      <w:r>
        <w:t xml:space="preserve"> l</w:t>
      </w:r>
      <w:r>
        <w:t>ờ</w:t>
      </w:r>
      <w:r>
        <w:t>i gi</w:t>
      </w:r>
      <w:r>
        <w:t>ả</w:t>
      </w:r>
      <w:r>
        <w:t>i thích 2 c</w:t>
      </w:r>
      <w:r>
        <w:t>ấ</w:t>
      </w:r>
      <w:r>
        <w:t>p cho m</w:t>
      </w:r>
      <w:r>
        <w:t>ộ</w:t>
      </w:r>
      <w:r>
        <w:t>t k</w:t>
      </w:r>
      <w:r>
        <w:t>ế</w:t>
      </w:r>
      <w:r>
        <w:t>t n</w:t>
      </w:r>
      <w:r>
        <w:t>ố</w:t>
      </w:r>
      <w:r>
        <w:t>i R2L (NSL-KDD)</w:t>
      </w:r>
    </w:p>
    <w:tbl>
      <w:tblPr>
        <w:tblW w:w="5000" w:type="pct"/>
        <w:tblLook w:val="04A0" w:firstRow="1" w:lastRow="0" w:firstColumn="1" w:lastColumn="0" w:noHBand="0" w:noVBand="1"/>
      </w:tblPr>
      <w:tblGrid>
        <w:gridCol w:w="862"/>
        <w:gridCol w:w="1530"/>
        <w:gridCol w:w="2389"/>
        <w:gridCol w:w="4604"/>
      </w:tblGrid>
      <w:tr w:rsidR="000C4233" w:rsidRPr="000C4233" w:rsidTr="000C4233">
        <w:trPr>
          <w:trHeight w:val="444"/>
        </w:trPr>
        <w:tc>
          <w:tcPr>
            <w:tcW w:w="459" w:type="pct"/>
            <w:tcBorders>
              <w:top w:val="single" w:sz="8" w:space="0" w:color="9CA3AF"/>
              <w:left w:val="single" w:sz="8" w:space="0" w:color="9CA3AF"/>
              <w:bottom w:val="single" w:sz="8" w:space="0" w:color="9CA3AF"/>
              <w:right w:val="single" w:sz="8" w:space="0" w:color="9CA3AF"/>
            </w:tcBorders>
            <w:shd w:val="clear" w:color="000000" w:fill="DCE6F2"/>
            <w:vAlign w:val="center"/>
            <w:hideMark/>
          </w:tcPr>
          <w:p w:rsidR="000C4233" w:rsidRPr="000C4233" w:rsidRDefault="000C4233" w:rsidP="000C4233">
            <w:pPr>
              <w:spacing w:before="0" w:after="0" w:line="240" w:lineRule="auto"/>
              <w:ind w:firstLine="0"/>
              <w:jc w:val="left"/>
              <w:rPr>
                <w:rFonts w:eastAsia="Times New Roman" w:cs="Times New Roman"/>
                <w:b/>
                <w:bCs/>
                <w:color w:val="000000"/>
                <w:sz w:val="20"/>
                <w:szCs w:val="20"/>
              </w:rPr>
            </w:pPr>
            <w:r w:rsidRPr="000C4233">
              <w:rPr>
                <w:rFonts w:eastAsia="Times New Roman" w:cs="Times New Roman"/>
                <w:b/>
                <w:bCs/>
                <w:color w:val="000000"/>
                <w:sz w:val="20"/>
                <w:szCs w:val="20"/>
              </w:rPr>
              <w:t>Nhóm</w:t>
            </w:r>
          </w:p>
        </w:tc>
        <w:tc>
          <w:tcPr>
            <w:tcW w:w="815" w:type="pct"/>
            <w:tcBorders>
              <w:top w:val="single" w:sz="8" w:space="0" w:color="9CA3AF"/>
              <w:left w:val="nil"/>
              <w:bottom w:val="single" w:sz="8" w:space="0" w:color="9CA3AF"/>
              <w:right w:val="single" w:sz="8" w:space="0" w:color="9CA3AF"/>
            </w:tcBorders>
            <w:shd w:val="clear" w:color="000000" w:fill="DCE6F2"/>
            <w:vAlign w:val="center"/>
            <w:hideMark/>
          </w:tcPr>
          <w:p w:rsidR="000C4233" w:rsidRPr="000C4233" w:rsidRDefault="000C4233" w:rsidP="000C4233">
            <w:pPr>
              <w:spacing w:before="0" w:after="0" w:line="240" w:lineRule="auto"/>
              <w:ind w:firstLine="0"/>
              <w:jc w:val="center"/>
              <w:rPr>
                <w:rFonts w:eastAsia="Times New Roman" w:cs="Times New Roman"/>
                <w:b/>
                <w:bCs/>
                <w:color w:val="000000"/>
                <w:sz w:val="20"/>
                <w:szCs w:val="20"/>
              </w:rPr>
            </w:pPr>
            <w:r w:rsidRPr="000C4233">
              <w:rPr>
                <w:rFonts w:eastAsia="Times New Roman" w:cs="Times New Roman"/>
                <w:b/>
                <w:bCs/>
                <w:color w:val="000000"/>
                <w:sz w:val="20"/>
                <w:szCs w:val="20"/>
              </w:rPr>
              <w:t>φ</w:t>
            </w:r>
            <w:r w:rsidRPr="000C4233">
              <w:rPr>
                <w:rFonts w:eastAsia="Times New Roman" w:cs="Times New Roman"/>
                <w:b/>
                <w:bCs/>
                <w:color w:val="000000"/>
                <w:sz w:val="20"/>
                <w:szCs w:val="20"/>
                <w:vertAlign w:val="subscript"/>
              </w:rPr>
              <w:t>i</w:t>
            </w:r>
            <w:r w:rsidRPr="000C4233">
              <w:rPr>
                <w:rFonts w:eastAsia="Times New Roman" w:cs="Times New Roman"/>
                <w:b/>
                <w:bCs/>
                <w:color w:val="000000"/>
                <w:sz w:val="20"/>
                <w:szCs w:val="20"/>
              </w:rPr>
              <w:t xml:space="preserve"> (cấp nhóm)</w:t>
            </w:r>
          </w:p>
        </w:tc>
        <w:tc>
          <w:tcPr>
            <w:tcW w:w="1273" w:type="pct"/>
            <w:tcBorders>
              <w:top w:val="single" w:sz="8" w:space="0" w:color="9CA3AF"/>
              <w:left w:val="nil"/>
              <w:bottom w:val="single" w:sz="8" w:space="0" w:color="9CA3AF"/>
              <w:right w:val="single" w:sz="8" w:space="0" w:color="9CA3AF"/>
            </w:tcBorders>
            <w:shd w:val="clear" w:color="000000" w:fill="DCE6F2"/>
            <w:vAlign w:val="center"/>
            <w:hideMark/>
          </w:tcPr>
          <w:p w:rsidR="000C4233" w:rsidRPr="000C4233" w:rsidRDefault="000C4233" w:rsidP="000C4233">
            <w:pPr>
              <w:spacing w:before="0" w:after="0" w:line="240" w:lineRule="auto"/>
              <w:ind w:firstLine="0"/>
              <w:jc w:val="center"/>
              <w:rPr>
                <w:rFonts w:eastAsia="Times New Roman" w:cs="Times New Roman"/>
                <w:b/>
                <w:bCs/>
                <w:color w:val="000000"/>
                <w:sz w:val="20"/>
                <w:szCs w:val="20"/>
              </w:rPr>
            </w:pPr>
            <w:r w:rsidRPr="000C4233">
              <w:rPr>
                <w:rFonts w:eastAsia="Times New Roman" w:cs="Times New Roman"/>
                <w:b/>
                <w:bCs/>
                <w:color w:val="000000"/>
                <w:sz w:val="20"/>
                <w:szCs w:val="20"/>
              </w:rPr>
              <w:t>Tổng EG (cấp đặc trưng)</w:t>
            </w:r>
          </w:p>
        </w:tc>
        <w:tc>
          <w:tcPr>
            <w:tcW w:w="2453" w:type="pct"/>
            <w:tcBorders>
              <w:top w:val="single" w:sz="8" w:space="0" w:color="9CA3AF"/>
              <w:left w:val="nil"/>
              <w:bottom w:val="single" w:sz="8" w:space="0" w:color="9CA3AF"/>
              <w:right w:val="single" w:sz="8" w:space="0" w:color="9CA3AF"/>
            </w:tcBorders>
            <w:shd w:val="clear" w:color="000000" w:fill="DCE6F2"/>
            <w:vAlign w:val="center"/>
            <w:hideMark/>
          </w:tcPr>
          <w:p w:rsidR="000C4233" w:rsidRPr="000C4233" w:rsidRDefault="000C4233" w:rsidP="000C4233">
            <w:pPr>
              <w:spacing w:before="0" w:after="0" w:line="240" w:lineRule="auto"/>
              <w:ind w:firstLine="0"/>
              <w:jc w:val="center"/>
              <w:rPr>
                <w:rFonts w:eastAsia="Times New Roman" w:cs="Times New Roman"/>
                <w:b/>
                <w:bCs/>
                <w:color w:val="000000"/>
                <w:sz w:val="20"/>
                <w:szCs w:val="20"/>
              </w:rPr>
            </w:pPr>
            <w:r w:rsidRPr="000C4233">
              <w:rPr>
                <w:rFonts w:eastAsia="Times New Roman" w:cs="Times New Roman"/>
                <w:b/>
                <w:bCs/>
                <w:color w:val="000000"/>
                <w:sz w:val="20"/>
                <w:szCs w:val="20"/>
              </w:rPr>
              <w:t>Các đặc trưng đóng góp nhiều nhất (EG)</w:t>
            </w:r>
          </w:p>
        </w:tc>
      </w:tr>
      <w:tr w:rsidR="000C4233" w:rsidRPr="000C4233" w:rsidTr="000C4233">
        <w:trPr>
          <w:trHeight w:val="444"/>
        </w:trPr>
        <w:tc>
          <w:tcPr>
            <w:tcW w:w="459" w:type="pct"/>
            <w:tcBorders>
              <w:top w:val="nil"/>
              <w:left w:val="single" w:sz="8" w:space="0" w:color="9CA3AF"/>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Basic</w:t>
            </w:r>
          </w:p>
        </w:tc>
        <w:tc>
          <w:tcPr>
            <w:tcW w:w="815" w:type="pct"/>
            <w:tcBorders>
              <w:top w:val="nil"/>
              <w:left w:val="nil"/>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center"/>
              <w:rPr>
                <w:rFonts w:eastAsia="Times New Roman" w:cs="Times New Roman"/>
                <w:color w:val="000000"/>
                <w:sz w:val="20"/>
                <w:szCs w:val="20"/>
              </w:rPr>
            </w:pPr>
            <w:r w:rsidRPr="000C4233">
              <w:rPr>
                <w:rFonts w:eastAsia="Times New Roman" w:cs="Times New Roman"/>
                <w:color w:val="000000"/>
                <w:sz w:val="20"/>
                <w:szCs w:val="20"/>
              </w:rPr>
              <w:t>1,954</w:t>
            </w:r>
          </w:p>
        </w:tc>
        <w:tc>
          <w:tcPr>
            <w:tcW w:w="1273" w:type="pct"/>
            <w:tcBorders>
              <w:top w:val="nil"/>
              <w:left w:val="nil"/>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center"/>
              <w:rPr>
                <w:rFonts w:eastAsia="Times New Roman" w:cs="Times New Roman"/>
                <w:color w:val="000000"/>
                <w:sz w:val="20"/>
                <w:szCs w:val="20"/>
              </w:rPr>
            </w:pPr>
            <w:r w:rsidRPr="000C4233">
              <w:rPr>
                <w:rFonts w:eastAsia="Times New Roman" w:cs="Times New Roman"/>
                <w:color w:val="000000"/>
                <w:sz w:val="20"/>
                <w:szCs w:val="20"/>
              </w:rPr>
              <w:t>1,935</w:t>
            </w:r>
          </w:p>
        </w:tc>
        <w:tc>
          <w:tcPr>
            <w:tcW w:w="2453" w:type="pct"/>
            <w:tcBorders>
              <w:top w:val="nil"/>
              <w:left w:val="nil"/>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service 1,032; src_bytes 0,677; flag 0,429</w:t>
            </w:r>
          </w:p>
        </w:tc>
      </w:tr>
      <w:tr w:rsidR="000C4233" w:rsidRPr="000C4233" w:rsidTr="000C4233">
        <w:trPr>
          <w:trHeight w:val="444"/>
        </w:trPr>
        <w:tc>
          <w:tcPr>
            <w:tcW w:w="459" w:type="pct"/>
            <w:tcBorders>
              <w:top w:val="nil"/>
              <w:left w:val="single" w:sz="8" w:space="0" w:color="9CA3AF"/>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Content</w:t>
            </w:r>
          </w:p>
        </w:tc>
        <w:tc>
          <w:tcPr>
            <w:tcW w:w="815" w:type="pct"/>
            <w:tcBorders>
              <w:top w:val="nil"/>
              <w:left w:val="nil"/>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center"/>
              <w:rPr>
                <w:rFonts w:eastAsia="Times New Roman" w:cs="Times New Roman"/>
                <w:color w:val="000000"/>
                <w:sz w:val="20"/>
                <w:szCs w:val="20"/>
              </w:rPr>
            </w:pPr>
            <w:r w:rsidRPr="000C4233">
              <w:rPr>
                <w:rFonts w:eastAsia="Times New Roman" w:cs="Times New Roman"/>
                <w:color w:val="000000"/>
                <w:sz w:val="20"/>
                <w:szCs w:val="20"/>
              </w:rPr>
              <w:t>4,251</w:t>
            </w:r>
          </w:p>
        </w:tc>
        <w:tc>
          <w:tcPr>
            <w:tcW w:w="1273" w:type="pct"/>
            <w:tcBorders>
              <w:top w:val="nil"/>
              <w:left w:val="nil"/>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center"/>
              <w:rPr>
                <w:rFonts w:eastAsia="Times New Roman" w:cs="Times New Roman"/>
                <w:color w:val="000000"/>
                <w:sz w:val="20"/>
                <w:szCs w:val="20"/>
              </w:rPr>
            </w:pPr>
            <w:r w:rsidRPr="000C4233">
              <w:rPr>
                <w:rFonts w:eastAsia="Times New Roman" w:cs="Times New Roman"/>
                <w:color w:val="000000"/>
                <w:sz w:val="20"/>
                <w:szCs w:val="20"/>
              </w:rPr>
              <w:t>4,292</w:t>
            </w:r>
          </w:p>
        </w:tc>
        <w:tc>
          <w:tcPr>
            <w:tcW w:w="2453" w:type="pct"/>
            <w:tcBorders>
              <w:top w:val="nil"/>
              <w:left w:val="nil"/>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is_guest_login 2,211; logged_in 0,784; hot 0,652</w:t>
            </w:r>
          </w:p>
        </w:tc>
      </w:tr>
      <w:tr w:rsidR="000C4233" w:rsidRPr="000C4233" w:rsidTr="000C4233">
        <w:trPr>
          <w:trHeight w:val="444"/>
        </w:trPr>
        <w:tc>
          <w:tcPr>
            <w:tcW w:w="459" w:type="pct"/>
            <w:tcBorders>
              <w:top w:val="nil"/>
              <w:left w:val="single" w:sz="8" w:space="0" w:color="9CA3AF"/>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Time</w:t>
            </w:r>
          </w:p>
        </w:tc>
        <w:tc>
          <w:tcPr>
            <w:tcW w:w="815" w:type="pct"/>
            <w:tcBorders>
              <w:top w:val="nil"/>
              <w:left w:val="nil"/>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center"/>
              <w:rPr>
                <w:rFonts w:eastAsia="Times New Roman" w:cs="Times New Roman"/>
                <w:color w:val="000000"/>
                <w:sz w:val="20"/>
                <w:szCs w:val="20"/>
              </w:rPr>
            </w:pPr>
            <w:r w:rsidRPr="000C4233">
              <w:rPr>
                <w:rFonts w:eastAsia="Times New Roman" w:cs="Times New Roman"/>
                <w:color w:val="000000"/>
                <w:sz w:val="20"/>
                <w:szCs w:val="20"/>
              </w:rPr>
              <w:t>1,284</w:t>
            </w:r>
          </w:p>
        </w:tc>
        <w:tc>
          <w:tcPr>
            <w:tcW w:w="1273" w:type="pct"/>
            <w:tcBorders>
              <w:top w:val="nil"/>
              <w:left w:val="nil"/>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center"/>
              <w:rPr>
                <w:rFonts w:eastAsia="Times New Roman" w:cs="Times New Roman"/>
                <w:color w:val="000000"/>
                <w:sz w:val="20"/>
                <w:szCs w:val="20"/>
              </w:rPr>
            </w:pPr>
            <w:r w:rsidRPr="000C4233">
              <w:rPr>
                <w:rFonts w:eastAsia="Times New Roman" w:cs="Times New Roman"/>
                <w:color w:val="000000"/>
                <w:sz w:val="20"/>
                <w:szCs w:val="20"/>
              </w:rPr>
              <w:t>1,297</w:t>
            </w:r>
          </w:p>
        </w:tc>
        <w:tc>
          <w:tcPr>
            <w:tcW w:w="2453" w:type="pct"/>
            <w:tcBorders>
              <w:top w:val="nil"/>
              <w:left w:val="nil"/>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srv_count 0,555; count 0,399</w:t>
            </w:r>
          </w:p>
        </w:tc>
      </w:tr>
      <w:tr w:rsidR="000C4233" w:rsidRPr="000C4233" w:rsidTr="000C4233">
        <w:trPr>
          <w:trHeight w:val="696"/>
        </w:trPr>
        <w:tc>
          <w:tcPr>
            <w:tcW w:w="459" w:type="pct"/>
            <w:tcBorders>
              <w:top w:val="nil"/>
              <w:left w:val="single" w:sz="8" w:space="0" w:color="9CA3AF"/>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Host</w:t>
            </w:r>
          </w:p>
        </w:tc>
        <w:tc>
          <w:tcPr>
            <w:tcW w:w="815" w:type="pct"/>
            <w:tcBorders>
              <w:top w:val="nil"/>
              <w:left w:val="nil"/>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center"/>
              <w:rPr>
                <w:rFonts w:eastAsia="Times New Roman" w:cs="Times New Roman"/>
                <w:color w:val="000000"/>
                <w:sz w:val="20"/>
                <w:szCs w:val="20"/>
              </w:rPr>
            </w:pPr>
            <w:r w:rsidRPr="000C4233">
              <w:rPr>
                <w:rFonts w:eastAsia="Times New Roman" w:cs="Times New Roman"/>
                <w:color w:val="000000"/>
                <w:sz w:val="20"/>
                <w:szCs w:val="20"/>
              </w:rPr>
              <w:t>0,586</w:t>
            </w:r>
          </w:p>
        </w:tc>
        <w:tc>
          <w:tcPr>
            <w:tcW w:w="1273" w:type="pct"/>
            <w:tcBorders>
              <w:top w:val="nil"/>
              <w:left w:val="nil"/>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center"/>
              <w:rPr>
                <w:rFonts w:eastAsia="Times New Roman" w:cs="Times New Roman"/>
                <w:color w:val="000000"/>
                <w:sz w:val="20"/>
                <w:szCs w:val="20"/>
              </w:rPr>
            </w:pPr>
            <w:r w:rsidRPr="000C4233">
              <w:rPr>
                <w:rFonts w:eastAsia="Times New Roman" w:cs="Times New Roman"/>
                <w:color w:val="000000"/>
                <w:sz w:val="20"/>
                <w:szCs w:val="20"/>
              </w:rPr>
              <w:t>0,579</w:t>
            </w:r>
          </w:p>
        </w:tc>
        <w:tc>
          <w:tcPr>
            <w:tcW w:w="2453" w:type="pct"/>
            <w:tcBorders>
              <w:top w:val="nil"/>
              <w:left w:val="nil"/>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dst_host_serror_rate −0,614; dst_host_same_srv_rate 0,548; dst_host_srv_count 0,492</w:t>
            </w:r>
          </w:p>
        </w:tc>
      </w:tr>
      <w:tr w:rsidR="000C4233" w:rsidRPr="000C4233" w:rsidTr="000C4233">
        <w:trPr>
          <w:trHeight w:val="444"/>
        </w:trPr>
        <w:tc>
          <w:tcPr>
            <w:tcW w:w="459" w:type="pct"/>
            <w:tcBorders>
              <w:top w:val="nil"/>
              <w:left w:val="single" w:sz="8" w:space="0" w:color="9CA3AF"/>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Tổng</w:t>
            </w:r>
          </w:p>
        </w:tc>
        <w:tc>
          <w:tcPr>
            <w:tcW w:w="815" w:type="pct"/>
            <w:tcBorders>
              <w:top w:val="nil"/>
              <w:left w:val="nil"/>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center"/>
              <w:rPr>
                <w:rFonts w:eastAsia="Times New Roman" w:cs="Times New Roman"/>
                <w:color w:val="000000"/>
                <w:sz w:val="20"/>
                <w:szCs w:val="20"/>
              </w:rPr>
            </w:pPr>
            <w:r w:rsidRPr="000C4233">
              <w:rPr>
                <w:rFonts w:eastAsia="Times New Roman" w:cs="Times New Roman"/>
                <w:color w:val="000000"/>
                <w:sz w:val="20"/>
                <w:szCs w:val="20"/>
              </w:rPr>
              <w:t>8,075</w:t>
            </w:r>
          </w:p>
        </w:tc>
        <w:tc>
          <w:tcPr>
            <w:tcW w:w="1273" w:type="pct"/>
            <w:tcBorders>
              <w:top w:val="nil"/>
              <w:left w:val="nil"/>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center"/>
              <w:rPr>
                <w:rFonts w:eastAsia="Times New Roman" w:cs="Times New Roman"/>
                <w:color w:val="000000"/>
                <w:sz w:val="20"/>
                <w:szCs w:val="20"/>
              </w:rPr>
            </w:pPr>
            <w:r w:rsidRPr="000C4233">
              <w:rPr>
                <w:rFonts w:eastAsia="Times New Roman" w:cs="Times New Roman"/>
                <w:color w:val="000000"/>
                <w:sz w:val="20"/>
                <w:szCs w:val="20"/>
              </w:rPr>
              <w:t>8,103</w:t>
            </w:r>
          </w:p>
        </w:tc>
        <w:tc>
          <w:tcPr>
            <w:tcW w:w="2453" w:type="pct"/>
            <w:tcBorders>
              <w:top w:val="nil"/>
              <w:left w:val="nil"/>
              <w:bottom w:val="single" w:sz="8" w:space="0" w:color="9CA3AF"/>
              <w:right w:val="single" w:sz="8" w:space="0" w:color="9CA3AF"/>
            </w:tcBorders>
            <w:shd w:val="clear" w:color="auto" w:fill="auto"/>
            <w:vAlign w:val="center"/>
            <w:hideMark/>
          </w:tcPr>
          <w:p w:rsidR="000C4233" w:rsidRPr="000C4233" w:rsidRDefault="000C4233" w:rsidP="000C4233">
            <w:pPr>
              <w:spacing w:before="0" w:after="0" w:line="240" w:lineRule="auto"/>
              <w:ind w:firstLine="0"/>
              <w:jc w:val="left"/>
              <w:rPr>
                <w:rFonts w:eastAsia="Times New Roman" w:cs="Times New Roman"/>
                <w:color w:val="000000"/>
                <w:sz w:val="20"/>
                <w:szCs w:val="20"/>
              </w:rPr>
            </w:pPr>
            <w:r w:rsidRPr="000C4233">
              <w:rPr>
                <w:rFonts w:eastAsia="Times New Roman" w:cs="Times New Roman"/>
                <w:color w:val="000000"/>
                <w:sz w:val="20"/>
                <w:szCs w:val="20"/>
              </w:rPr>
              <w:t>Chênh lệch nhỏ là sai số tính tích phân (mục 6.6)</w:t>
            </w:r>
          </w:p>
        </w:tc>
      </w:tr>
    </w:tbl>
    <w:p w:rsidR="000C4233" w:rsidRPr="00C156BA" w:rsidRDefault="00C156BA" w:rsidP="00C156BA">
      <w:pPr>
        <w:pStyle w:val="Heading2"/>
        <w:rPr>
          <w:b/>
        </w:rPr>
      </w:pPr>
      <w:r w:rsidRPr="00C156BA">
        <w:rPr>
          <w:b/>
        </w:rPr>
        <w:t>5.3. Cách đánh giá</w:t>
      </w:r>
    </w:p>
    <w:p w:rsidR="00C156BA" w:rsidRDefault="00C156BA" w:rsidP="00C156BA">
      <w:pPr>
        <w:pStyle w:val="ListParagraph"/>
        <w:numPr>
          <w:ilvl w:val="0"/>
          <w:numId w:val="13"/>
        </w:numPr>
        <w:spacing w:before="120" w:after="120" w:line="288" w:lineRule="auto"/>
        <w:ind w:left="714" w:hanging="357"/>
        <w:jc w:val="both"/>
      </w:pPr>
      <w:r w:rsidRPr="00C156BA">
        <w:rPr>
          <w:b/>
          <w:bCs/>
        </w:rPr>
        <w:t>Phát hiện:</w:t>
      </w:r>
      <w:r>
        <w:t xml:space="preserve"> macro-F1 (chỉ số chính, vì dữ liệu mất cân bằng) và Accuracy. Bài toán nhị phân thêm DR (tỉ lệ phát hiện, tức recall của lớp Attack), FAR = FP</w:t>
      </w:r>
      <w:proofErr w:type="gramStart"/>
      <w:r>
        <w:t>/(</w:t>
      </w:r>
      <w:proofErr w:type="gramEnd"/>
      <w:r>
        <w:t>FP + TN) (tỉ lệ báo động nhầm), F1 của lớp Attack và ROC-AUC.</w:t>
      </w:r>
    </w:p>
    <w:p w:rsidR="00C156BA" w:rsidRDefault="00C156BA" w:rsidP="00C156BA">
      <w:pPr>
        <w:pStyle w:val="ListParagraph"/>
        <w:numPr>
          <w:ilvl w:val="0"/>
          <w:numId w:val="13"/>
        </w:numPr>
        <w:spacing w:before="120" w:after="120" w:line="288" w:lineRule="auto"/>
        <w:ind w:left="714" w:hanging="357"/>
        <w:jc w:val="both"/>
      </w:pPr>
      <w:r w:rsidRPr="00C156BA">
        <w:rPr>
          <w:b/>
          <w:bCs/>
        </w:rPr>
        <w:t>Giải thích</w:t>
      </w:r>
      <w:r>
        <w:t>, theo 5 tiêu chí:</w:t>
      </w:r>
    </w:p>
    <w:p w:rsidR="00C156BA" w:rsidRDefault="00B7167A" w:rsidP="00B7167A">
      <w:pPr>
        <w:pStyle w:val="ListParagraph"/>
        <w:numPr>
          <w:ilvl w:val="0"/>
          <w:numId w:val="14"/>
        </w:numPr>
        <w:spacing w:before="120" w:after="120" w:line="288" w:lineRule="auto"/>
        <w:jc w:val="both"/>
      </w:pPr>
      <w:r w:rsidRPr="00B7167A">
        <w:rPr>
          <w:bCs/>
        </w:rPr>
        <w:lastRenderedPageBreak/>
        <w:t>(1)</w:t>
      </w:r>
      <w:r>
        <w:rPr>
          <w:b/>
          <w:bCs/>
        </w:rPr>
        <w:t xml:space="preserve"> Đúng: </w:t>
      </w:r>
      <w:r>
        <w:t>so đóng góp nhóm tính bằng công thức với giá trị Shapley tính theo định nghĩa (duyệt hết mọi tổ hợp nhóm).</w:t>
      </w:r>
    </w:p>
    <w:p w:rsidR="00B7167A" w:rsidRDefault="00B7167A" w:rsidP="00B7167A">
      <w:pPr>
        <w:pStyle w:val="ListParagraph"/>
        <w:numPr>
          <w:ilvl w:val="0"/>
          <w:numId w:val="15"/>
        </w:numPr>
        <w:spacing w:after="80" w:line="300" w:lineRule="auto"/>
        <w:jc w:val="both"/>
      </w:pPr>
      <w:r>
        <w:t xml:space="preserve">(2) </w:t>
      </w:r>
      <w:r>
        <w:rPr>
          <w:b/>
          <w:bCs/>
        </w:rPr>
        <w:t>Khớp 2 cấp:</w:t>
      </w:r>
      <w:r>
        <w:t xml:space="preserve"> |Σ</w:t>
      </w:r>
      <w:r>
        <w:rPr>
          <w:vertAlign w:val="subscript"/>
        </w:rPr>
        <w:t>k</w:t>
      </w:r>
      <w:r>
        <w:rPr>
          <w:rFonts w:ascii="Cambria Math" w:hAnsi="Cambria Math" w:cs="Cambria Math"/>
          <w:vertAlign w:val="subscript"/>
        </w:rPr>
        <w:t>∈</w:t>
      </w:r>
      <w:r>
        <w:rPr>
          <w:vertAlign w:val="subscript"/>
        </w:rPr>
        <w:t>Gi</w:t>
      </w:r>
      <w:r>
        <w:t xml:space="preserve"> EG</w:t>
      </w:r>
      <w:r>
        <w:rPr>
          <w:vertAlign w:val="subscript"/>
        </w:rPr>
        <w:t>k</w:t>
      </w:r>
      <w:r>
        <w:t xml:space="preserve"> − φ</w:t>
      </w:r>
      <w:r>
        <w:rPr>
          <w:vertAlign w:val="subscript"/>
        </w:rPr>
        <w:t>i</w:t>
      </w:r>
      <w:r>
        <w:t>| chia cho Σ</w:t>
      </w:r>
      <w:r>
        <w:rPr>
          <w:vertAlign w:val="subscript"/>
        </w:rPr>
        <w:t>i</w:t>
      </w:r>
      <w:r>
        <w:t xml:space="preserve"> |φ</w:t>
      </w:r>
      <w:r>
        <w:rPr>
          <w:vertAlign w:val="subscript"/>
        </w:rPr>
        <w:t>i</w:t>
      </w:r>
      <w:r>
        <w:t>|.</w:t>
      </w:r>
    </w:p>
    <w:p w:rsidR="00B7167A" w:rsidRDefault="00B7167A" w:rsidP="00B7167A">
      <w:pPr>
        <w:pStyle w:val="ListParagraph"/>
        <w:numPr>
          <w:ilvl w:val="0"/>
          <w:numId w:val="15"/>
        </w:numPr>
        <w:spacing w:after="80" w:line="300" w:lineRule="auto"/>
        <w:jc w:val="both"/>
      </w:pPr>
      <w:r>
        <w:t xml:space="preserve">(3) </w:t>
      </w:r>
      <w:r>
        <w:rPr>
          <w:b/>
          <w:bCs/>
        </w:rPr>
        <w:t>Trung thực:</w:t>
      </w:r>
      <w:r>
        <w:t xml:space="preserve"> xóa nhóm hoặc đặc trưng được xếp quan trọng nhất rồi xem xác suất giảm bao nhiêu. Giảm càng nhiều thì lời giải thích càng đúng với mô hình.</w:t>
      </w:r>
    </w:p>
    <w:p w:rsidR="00B7167A" w:rsidRDefault="00B7167A" w:rsidP="00B7167A">
      <w:pPr>
        <w:pStyle w:val="ListParagraph"/>
        <w:numPr>
          <w:ilvl w:val="0"/>
          <w:numId w:val="15"/>
        </w:numPr>
        <w:spacing w:after="80" w:line="300" w:lineRule="auto"/>
        <w:jc w:val="both"/>
      </w:pPr>
      <w:r>
        <w:t xml:space="preserve">(4) </w:t>
      </w:r>
      <w:r>
        <w:rPr>
          <w:b/>
          <w:bCs/>
        </w:rPr>
        <w:t>Ổn định:</w:t>
      </w:r>
      <w:r>
        <w:t xml:space="preserve"> so thứ hạng nhóm giữa 5 seed bằng Kendall τ và tỉ lệ lớp giữ nguyên nhóm hạng 1.</w:t>
      </w:r>
    </w:p>
    <w:p w:rsidR="00B7167A" w:rsidRDefault="00B7167A" w:rsidP="00B7167A">
      <w:pPr>
        <w:pStyle w:val="ListParagraph"/>
        <w:numPr>
          <w:ilvl w:val="0"/>
          <w:numId w:val="14"/>
        </w:numPr>
        <w:spacing w:before="120" w:after="120" w:line="288" w:lineRule="auto"/>
        <w:jc w:val="both"/>
      </w:pPr>
      <w:r>
        <w:t xml:space="preserve">(5) </w:t>
      </w:r>
      <w:r>
        <w:rPr>
          <w:b/>
          <w:bCs/>
        </w:rPr>
        <w:t>Hợp lý:</w:t>
      </w:r>
      <w:r>
        <w:t xml:space="preserve"> kiểm tra 2 giả thuyết đặt ra trước, dựa trên thiết kế của NSL-KDD.</w:t>
      </w:r>
    </w:p>
    <w:p w:rsidR="00B7167A" w:rsidRDefault="00B7167A" w:rsidP="00B7167A">
      <w:pPr>
        <w:pStyle w:val="ListParagraph"/>
        <w:numPr>
          <w:ilvl w:val="0"/>
          <w:numId w:val="16"/>
        </w:numPr>
        <w:spacing w:before="120" w:after="120" w:line="288" w:lineRule="auto"/>
        <w:ind w:left="714" w:hanging="357"/>
        <w:jc w:val="both"/>
      </w:pPr>
      <w:r>
        <w:rPr>
          <w:b/>
          <w:bCs/>
        </w:rPr>
        <w:t>Cách báo cáo:</w:t>
      </w:r>
      <w:r>
        <w:t xml:space="preserve"> trung bình ± độ lệch chuẩn qua 5 seed. Khi so hai mô hình, lấy chênh lệch theo từng seed rồi tính trung bình ± độ lệch chuẩn. </w:t>
      </w:r>
    </w:p>
    <w:p w:rsidR="00B7167A" w:rsidRDefault="00B7167A" w:rsidP="00B7167A">
      <w:pPr>
        <w:pStyle w:val="Heading1"/>
      </w:pPr>
      <w:r>
        <w:t>6. Methodology đề xuất</w:t>
      </w:r>
    </w:p>
    <w:p w:rsidR="00B7167A" w:rsidRPr="00B7167A" w:rsidRDefault="00B7167A" w:rsidP="00B7167A">
      <w:pPr>
        <w:pStyle w:val="Heading2"/>
        <w:rPr>
          <w:b/>
        </w:rPr>
      </w:pPr>
      <w:r w:rsidRPr="00B7167A">
        <w:rPr>
          <w:b/>
        </w:rPr>
        <w:t>6.1. Tổng quan</w:t>
      </w:r>
    </w:p>
    <w:p w:rsidR="00B7167A" w:rsidRDefault="00B7167A" w:rsidP="00B7167A">
      <w:pPr>
        <w:keepNext/>
        <w:ind w:firstLine="0"/>
      </w:pPr>
      <w:r>
        <w:rPr>
          <w:noProof/>
        </w:rPr>
        <w:drawing>
          <wp:inline distT="0" distB="0" distL="0" distR="0" wp14:anchorId="63993BA6" wp14:editId="08923D74">
            <wp:extent cx="5905500" cy="34194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419475"/>
                    </a:xfrm>
                    <a:prstGeom prst="rect">
                      <a:avLst/>
                    </a:prstGeom>
                  </pic:spPr>
                </pic:pic>
              </a:graphicData>
            </a:graphic>
          </wp:inline>
        </w:drawing>
      </w:r>
    </w:p>
    <w:p w:rsidR="00C156BA" w:rsidRDefault="00B7167A" w:rsidP="00B7167A">
      <w:pPr>
        <w:pStyle w:val="Caption"/>
        <w:rPr>
          <w:sz w:val="22"/>
          <w:szCs w:val="22"/>
        </w:rPr>
      </w:pPr>
      <w:r>
        <w:t xml:space="preserve">Hình </w:t>
      </w:r>
      <w:fldSimple w:instr=" SEQ Hình \* ARABIC ">
        <w:r w:rsidR="002004B7">
          <w:rPr>
            <w:noProof/>
          </w:rPr>
          <w:t>1</w:t>
        </w:r>
      </w:fldSimple>
      <w:r>
        <w:t xml:space="preserve">: </w:t>
      </w:r>
      <w:r>
        <w:rPr>
          <w:sz w:val="22"/>
          <w:szCs w:val="22"/>
        </w:rPr>
        <w:t>Kiến trúc SFG-XIDS: 4 encoder độc lập cho 4 nhóm, lớp output cộng theo nhóm GAI-Head và cách giải thích 2 cấp</w:t>
      </w:r>
    </w:p>
    <w:p w:rsidR="00B7167A" w:rsidRPr="00B7167A" w:rsidRDefault="00391D26" w:rsidP="00B7167A">
      <w:r>
        <w:t>SFG-XIDS gồm 5 khối (Hình 1): (1) tiền xử lý và chia 4 nhóm theo cách chia gốc của bộ dữ liệu; (2) 4 encoder, mỗi nhóm một encoder, độc lập với nhau; (3) lớp output cộng theo nhóm GAI-Head; (4) train với group dropout; (5) giải thích 2 cấp. Điểm quan trọng nhất: thông tin của các nhóm chỉ gặp nhau ở GAI-Head, qua các thành phần được viết ra rõ ràng.</w:t>
      </w:r>
    </w:p>
    <w:p w:rsidR="00391D26" w:rsidRDefault="00391D26" w:rsidP="00391D26">
      <w:pPr>
        <w:pStyle w:val="Heading2"/>
        <w:rPr>
          <w:b/>
        </w:rPr>
      </w:pPr>
      <w:r>
        <w:rPr>
          <w:b/>
        </w:rPr>
        <w:lastRenderedPageBreak/>
        <w:t>6.2. Encoder cho từng nhóm</w:t>
      </w:r>
    </w:p>
    <w:p w:rsidR="00391D26" w:rsidRDefault="00391D26" w:rsidP="00391D26">
      <w:pPr>
        <w:spacing w:line="312" w:lineRule="auto"/>
      </w:pPr>
      <w:r>
        <w:t>Mỗi đặc trưng số x</w:t>
      </w:r>
      <w:r>
        <w:rPr>
          <w:vertAlign w:val="subscript"/>
        </w:rPr>
        <w:t>k</w:t>
      </w:r>
      <w:r>
        <w:t xml:space="preserve"> được biến thành một vector 16 chiều bằng embedding PLR [10] (Periodic → Linear → ReLU):</w:t>
      </w:r>
    </w:p>
    <w:p w:rsidR="00391D26" w:rsidRDefault="00391D26" w:rsidP="00391D26">
      <w:pPr>
        <w:spacing w:before="80" w:after="140"/>
        <w:ind w:firstLine="0"/>
        <w:jc w:val="center"/>
      </w:pPr>
      <w:r>
        <w:rPr>
          <w:rFonts w:ascii="Cambria Math" w:eastAsia="Cambria Math" w:hAnsi="Cambria Math" w:cs="Cambria Math"/>
          <w:sz w:val="24"/>
          <w:szCs w:val="24"/>
        </w:rPr>
        <w:t>t</w:t>
      </w:r>
      <w:r>
        <w:rPr>
          <w:rFonts w:ascii="Cambria Math" w:eastAsia="Cambria Math" w:hAnsi="Cambria Math" w:cs="Cambria Math"/>
          <w:sz w:val="24"/>
          <w:szCs w:val="24"/>
          <w:vertAlign w:val="subscript"/>
        </w:rPr>
        <w:t>k</w:t>
      </w:r>
      <w:r>
        <w:rPr>
          <w:rFonts w:ascii="Cambria Math" w:eastAsia="Cambria Math" w:hAnsi="Cambria Math" w:cs="Cambria Math"/>
          <w:sz w:val="24"/>
          <w:szCs w:val="24"/>
        </w:rPr>
        <w:t xml:space="preserve"> = </w:t>
      </w:r>
      <w:proofErr w:type="gramStart"/>
      <w:r>
        <w:rPr>
          <w:rFonts w:ascii="Cambria Math" w:eastAsia="Cambria Math" w:hAnsi="Cambria Math" w:cs="Cambria Math"/>
          <w:sz w:val="24"/>
          <w:szCs w:val="24"/>
        </w:rPr>
        <w:t>ReLU( W</w:t>
      </w:r>
      <w:r>
        <w:rPr>
          <w:rFonts w:ascii="Cambria Math" w:eastAsia="Cambria Math" w:hAnsi="Cambria Math" w:cs="Cambria Math"/>
          <w:sz w:val="24"/>
          <w:szCs w:val="24"/>
          <w:vertAlign w:val="subscript"/>
        </w:rPr>
        <w:t>k</w:t>
      </w:r>
      <w:proofErr w:type="gramEnd"/>
      <w:r>
        <w:rPr>
          <w:rFonts w:ascii="Cambria Math" w:eastAsia="Cambria Math" w:hAnsi="Cambria Math" w:cs="Cambria Math"/>
          <w:sz w:val="24"/>
          <w:szCs w:val="24"/>
        </w:rPr>
        <w:t xml:space="preserve"> [sin(2π c</w:t>
      </w:r>
      <w:r>
        <w:rPr>
          <w:rFonts w:ascii="Cambria Math" w:eastAsia="Cambria Math" w:hAnsi="Cambria Math" w:cs="Cambria Math"/>
          <w:sz w:val="24"/>
          <w:szCs w:val="24"/>
          <w:vertAlign w:val="subscript"/>
        </w:rPr>
        <w:t>k</w:t>
      </w:r>
      <w:r>
        <w:rPr>
          <w:rFonts w:ascii="Cambria Math" w:eastAsia="Cambria Math" w:hAnsi="Cambria Math" w:cs="Cambria Math"/>
          <w:sz w:val="24"/>
          <w:szCs w:val="24"/>
        </w:rPr>
        <w:t xml:space="preserve"> x</w:t>
      </w:r>
      <w:r>
        <w:rPr>
          <w:rFonts w:ascii="Cambria Math" w:eastAsia="Cambria Math" w:hAnsi="Cambria Math" w:cs="Cambria Math"/>
          <w:sz w:val="24"/>
          <w:szCs w:val="24"/>
          <w:vertAlign w:val="subscript"/>
        </w:rPr>
        <w:t>k</w:t>
      </w:r>
      <w:r>
        <w:rPr>
          <w:rFonts w:ascii="Cambria Math" w:eastAsia="Cambria Math" w:hAnsi="Cambria Math" w:cs="Cambria Math"/>
          <w:sz w:val="24"/>
          <w:szCs w:val="24"/>
        </w:rPr>
        <w:t>); cos(2π c</w:t>
      </w:r>
      <w:r>
        <w:rPr>
          <w:rFonts w:ascii="Cambria Math" w:eastAsia="Cambria Math" w:hAnsi="Cambria Math" w:cs="Cambria Math"/>
          <w:sz w:val="24"/>
          <w:szCs w:val="24"/>
          <w:vertAlign w:val="subscript"/>
        </w:rPr>
        <w:t>k</w:t>
      </w:r>
      <w:r>
        <w:rPr>
          <w:rFonts w:ascii="Cambria Math" w:eastAsia="Cambria Math" w:hAnsi="Cambria Math" w:cs="Cambria Math"/>
          <w:sz w:val="24"/>
          <w:szCs w:val="24"/>
        </w:rPr>
        <w:t xml:space="preserve"> x</w:t>
      </w:r>
      <w:r>
        <w:rPr>
          <w:rFonts w:ascii="Cambria Math" w:eastAsia="Cambria Math" w:hAnsi="Cambria Math" w:cs="Cambria Math"/>
          <w:sz w:val="24"/>
          <w:szCs w:val="24"/>
          <w:vertAlign w:val="subscript"/>
        </w:rPr>
        <w:t>k</w:t>
      </w:r>
      <w:r>
        <w:rPr>
          <w:rFonts w:ascii="Cambria Math" w:eastAsia="Cambria Math" w:hAnsi="Cambria Math" w:cs="Cambria Math"/>
          <w:sz w:val="24"/>
          <w:szCs w:val="24"/>
        </w:rPr>
        <w:t>)] + b</w:t>
      </w:r>
      <w:r>
        <w:rPr>
          <w:rFonts w:ascii="Cambria Math" w:eastAsia="Cambria Math" w:hAnsi="Cambria Math" w:cs="Cambria Math"/>
          <w:sz w:val="24"/>
          <w:szCs w:val="24"/>
          <w:vertAlign w:val="subscript"/>
        </w:rPr>
        <w:t>k</w:t>
      </w:r>
      <w:r>
        <w:rPr>
          <w:rFonts w:ascii="Cambria Math" w:eastAsia="Cambria Math" w:hAnsi="Cambria Math" w:cs="Cambria Math"/>
          <w:sz w:val="24"/>
          <w:szCs w:val="24"/>
        </w:rPr>
        <w:t xml:space="preserve"> ) ∈ ℝ</w:t>
      </w:r>
      <w:r>
        <w:rPr>
          <w:rFonts w:ascii="Cambria Math" w:eastAsia="Cambria Math" w:hAnsi="Cambria Math" w:cs="Cambria Math"/>
          <w:sz w:val="24"/>
          <w:szCs w:val="24"/>
          <w:vertAlign w:val="superscript"/>
        </w:rPr>
        <w:t>16</w:t>
      </w:r>
    </w:p>
    <w:p w:rsidR="00391D26" w:rsidRDefault="00391D26" w:rsidP="00391D26">
      <w:pPr>
        <w:spacing w:line="312" w:lineRule="auto"/>
      </w:pPr>
      <w:r>
        <w:t>Trong đó c</w:t>
      </w:r>
      <w:r>
        <w:rPr>
          <w:vertAlign w:val="subscript"/>
        </w:rPr>
        <w:t>k</w:t>
      </w:r>
      <w:r>
        <w:t xml:space="preserve"> là 32 tần số được học, khởi tạo ngẫu nhiên từ phân phối chuẩn </w:t>
      </w:r>
      <w:proofErr w:type="gramStart"/>
      <w:r>
        <w:t>N(</w:t>
      </w:r>
      <w:proofErr w:type="gramEnd"/>
      <w:r>
        <w:t>0, σ</w:t>
      </w:r>
      <w:r>
        <w:rPr>
          <w:vertAlign w:val="superscript"/>
        </w:rPr>
        <w:t>2</w:t>
      </w:r>
      <w:r>
        <w:t>). Nói đơn giản: thay vì đưa một con số thô vào mạng, ta biểu diễn nó bằng nhiều sóng sin/cos, giúp mạng học được các quan hệ phức tạp (nhiều ngưỡng, nhiều khúc) của từng đặc trưng. Đặc trưng phân loại dùng bảng embedding 16 chiều.</w:t>
      </w:r>
    </w:p>
    <w:p w:rsidR="00391D26" w:rsidRDefault="00391D26" w:rsidP="00391D26">
      <w:pPr>
        <w:spacing w:line="312" w:lineRule="auto"/>
      </w:pPr>
      <w:r>
        <w:t>Embedding của các đặc trưng trong nhóm i được nối lại thành vector s</w:t>
      </w:r>
      <w:r>
        <w:rPr>
          <w:vertAlign w:val="subscript"/>
        </w:rPr>
        <w:t>i</w:t>
      </w:r>
      <w:r>
        <w:t>, rồi đi qua một MLP có kết nối tắt (residual):</w:t>
      </w:r>
    </w:p>
    <w:p w:rsidR="00391D26" w:rsidRDefault="00391D26" w:rsidP="00391D26">
      <w:pPr>
        <w:spacing w:before="80" w:after="140"/>
        <w:ind w:firstLine="0"/>
        <w:jc w:val="center"/>
      </w:pPr>
      <w:r>
        <w:rPr>
          <w:rFonts w:ascii="Cambria Math" w:eastAsia="Cambria Math" w:hAnsi="Cambria Math" w:cs="Cambria Math"/>
          <w:sz w:val="24"/>
          <w:szCs w:val="24"/>
        </w:rPr>
        <w:t>h</w:t>
      </w:r>
      <w:r>
        <w:rPr>
          <w:rFonts w:ascii="Cambria Math" w:eastAsia="Cambria Math" w:hAnsi="Cambria Math" w:cs="Cambria Math"/>
          <w:sz w:val="24"/>
          <w:szCs w:val="24"/>
          <w:vertAlign w:val="subscript"/>
        </w:rPr>
        <w:t>i</w:t>
      </w:r>
      <w:r>
        <w:rPr>
          <w:rFonts w:ascii="Cambria Math" w:eastAsia="Cambria Math" w:hAnsi="Cambria Math" w:cs="Cambria Math"/>
          <w:sz w:val="24"/>
          <w:szCs w:val="24"/>
        </w:rPr>
        <w:t xml:space="preserve"> = LeakyReLU(</w:t>
      </w:r>
      <w:proofErr w:type="gramStart"/>
      <w:r>
        <w:rPr>
          <w:rFonts w:ascii="Cambria Math" w:eastAsia="Cambria Math" w:hAnsi="Cambria Math" w:cs="Cambria Math"/>
          <w:sz w:val="24"/>
          <w:szCs w:val="24"/>
        </w:rPr>
        <w:t>W</w:t>
      </w:r>
      <w:r>
        <w:rPr>
          <w:rFonts w:ascii="Cambria Math" w:eastAsia="Cambria Math" w:hAnsi="Cambria Math" w:cs="Cambria Math"/>
          <w:sz w:val="24"/>
          <w:szCs w:val="24"/>
          <w:vertAlign w:val="subscript"/>
        </w:rPr>
        <w:t>i</w:t>
      </w:r>
      <w:r>
        <w:rPr>
          <w:rFonts w:ascii="Cambria Math" w:eastAsia="Cambria Math" w:hAnsi="Cambria Math" w:cs="Cambria Math"/>
          <w:sz w:val="24"/>
          <w:szCs w:val="24"/>
          <w:vertAlign w:val="superscript"/>
        </w:rPr>
        <w:t>(</w:t>
      </w:r>
      <w:proofErr w:type="gramEnd"/>
      <w:r>
        <w:rPr>
          <w:rFonts w:ascii="Cambria Math" w:eastAsia="Cambria Math" w:hAnsi="Cambria Math" w:cs="Cambria Math"/>
          <w:sz w:val="24"/>
          <w:szCs w:val="24"/>
          <w:vertAlign w:val="superscript"/>
        </w:rPr>
        <w:t>1)</w:t>
      </w:r>
      <w:r>
        <w:rPr>
          <w:rFonts w:ascii="Cambria Math" w:eastAsia="Cambria Math" w:hAnsi="Cambria Math" w:cs="Cambria Math"/>
          <w:sz w:val="24"/>
          <w:szCs w:val="24"/>
        </w:rPr>
        <w:t xml:space="preserve"> s</w:t>
      </w:r>
      <w:r>
        <w:rPr>
          <w:rFonts w:ascii="Cambria Math" w:eastAsia="Cambria Math" w:hAnsi="Cambria Math" w:cs="Cambria Math"/>
          <w:sz w:val="24"/>
          <w:szCs w:val="24"/>
          <w:vertAlign w:val="subscript"/>
        </w:rPr>
        <w:t>i</w:t>
      </w:r>
      <w:r>
        <w:rPr>
          <w:rFonts w:ascii="Cambria Math" w:eastAsia="Cambria Math" w:hAnsi="Cambria Math" w:cs="Cambria Math"/>
          <w:sz w:val="24"/>
          <w:szCs w:val="24"/>
        </w:rPr>
        <w:t xml:space="preserve"> + b</w:t>
      </w:r>
      <w:r>
        <w:rPr>
          <w:rFonts w:ascii="Cambria Math" w:eastAsia="Cambria Math" w:hAnsi="Cambria Math" w:cs="Cambria Math"/>
          <w:sz w:val="24"/>
          <w:szCs w:val="24"/>
          <w:vertAlign w:val="subscript"/>
        </w:rPr>
        <w:t>i</w:t>
      </w:r>
      <w:r>
        <w:rPr>
          <w:rFonts w:ascii="Cambria Math" w:eastAsia="Cambria Math" w:hAnsi="Cambria Math" w:cs="Cambria Math"/>
          <w:sz w:val="24"/>
          <w:szCs w:val="24"/>
          <w:vertAlign w:val="superscript"/>
        </w:rPr>
        <w:t>(1)</w:t>
      </w:r>
      <w:r>
        <w:rPr>
          <w:rFonts w:ascii="Cambria Math" w:eastAsia="Cambria Math" w:hAnsi="Cambria Math" w:cs="Cambria Math"/>
          <w:sz w:val="24"/>
          <w:szCs w:val="24"/>
        </w:rPr>
        <w:t>)</w:t>
      </w:r>
    </w:p>
    <w:p w:rsidR="00391D26" w:rsidRDefault="00391D26" w:rsidP="00391D26">
      <w:pPr>
        <w:spacing w:before="80" w:after="140"/>
        <w:ind w:firstLine="0"/>
        <w:jc w:val="center"/>
      </w:pPr>
      <w:r>
        <w:rPr>
          <w:rFonts w:ascii="Cambria Math" w:eastAsia="Cambria Math" w:hAnsi="Cambria Math" w:cs="Cambria Math"/>
          <w:sz w:val="24"/>
          <w:szCs w:val="24"/>
        </w:rPr>
        <w:t>e</w:t>
      </w:r>
      <w:r>
        <w:rPr>
          <w:rFonts w:ascii="Cambria Math" w:eastAsia="Cambria Math" w:hAnsi="Cambria Math" w:cs="Cambria Math"/>
          <w:sz w:val="24"/>
          <w:szCs w:val="24"/>
          <w:vertAlign w:val="subscript"/>
        </w:rPr>
        <w:t>i</w:t>
      </w:r>
      <w:r>
        <w:rPr>
          <w:rFonts w:ascii="Cambria Math" w:eastAsia="Cambria Math" w:hAnsi="Cambria Math" w:cs="Cambria Math"/>
          <w:sz w:val="24"/>
          <w:szCs w:val="24"/>
        </w:rPr>
        <w:t xml:space="preserve"> = </w:t>
      </w:r>
      <w:proofErr w:type="gramStart"/>
      <w:r>
        <w:rPr>
          <w:rFonts w:ascii="Cambria Math" w:eastAsia="Cambria Math" w:hAnsi="Cambria Math" w:cs="Cambria Math"/>
          <w:sz w:val="24"/>
          <w:szCs w:val="24"/>
        </w:rPr>
        <w:t>LayerNorm( h</w:t>
      </w:r>
      <w:r>
        <w:rPr>
          <w:rFonts w:ascii="Cambria Math" w:eastAsia="Cambria Math" w:hAnsi="Cambria Math" w:cs="Cambria Math"/>
          <w:sz w:val="24"/>
          <w:szCs w:val="24"/>
          <w:vertAlign w:val="subscript"/>
        </w:rPr>
        <w:t>i</w:t>
      </w:r>
      <w:proofErr w:type="gramEnd"/>
      <w:r>
        <w:rPr>
          <w:rFonts w:ascii="Cambria Math" w:eastAsia="Cambria Math" w:hAnsi="Cambria Math" w:cs="Cambria Math"/>
          <w:sz w:val="24"/>
          <w:szCs w:val="24"/>
        </w:rPr>
        <w:t xml:space="preserve"> + LeakyReLU(W</w:t>
      </w:r>
      <w:r>
        <w:rPr>
          <w:rFonts w:ascii="Cambria Math" w:eastAsia="Cambria Math" w:hAnsi="Cambria Math" w:cs="Cambria Math"/>
          <w:sz w:val="24"/>
          <w:szCs w:val="24"/>
          <w:vertAlign w:val="subscript"/>
        </w:rPr>
        <w:t>i</w:t>
      </w:r>
      <w:r>
        <w:rPr>
          <w:rFonts w:ascii="Cambria Math" w:eastAsia="Cambria Math" w:hAnsi="Cambria Math" w:cs="Cambria Math"/>
          <w:sz w:val="24"/>
          <w:szCs w:val="24"/>
          <w:vertAlign w:val="superscript"/>
        </w:rPr>
        <w:t>(2)</w:t>
      </w:r>
      <w:r>
        <w:rPr>
          <w:rFonts w:ascii="Cambria Math" w:eastAsia="Cambria Math" w:hAnsi="Cambria Math" w:cs="Cambria Math"/>
          <w:sz w:val="24"/>
          <w:szCs w:val="24"/>
        </w:rPr>
        <w:t xml:space="preserve"> h</w:t>
      </w:r>
      <w:r>
        <w:rPr>
          <w:rFonts w:ascii="Cambria Math" w:eastAsia="Cambria Math" w:hAnsi="Cambria Math" w:cs="Cambria Math"/>
          <w:sz w:val="24"/>
          <w:szCs w:val="24"/>
          <w:vertAlign w:val="subscript"/>
        </w:rPr>
        <w:t>i</w:t>
      </w:r>
      <w:r>
        <w:rPr>
          <w:rFonts w:ascii="Cambria Math" w:eastAsia="Cambria Math" w:hAnsi="Cambria Math" w:cs="Cambria Math"/>
          <w:sz w:val="24"/>
          <w:szCs w:val="24"/>
        </w:rPr>
        <w:t xml:space="preserve"> + b</w:t>
      </w:r>
      <w:r>
        <w:rPr>
          <w:rFonts w:ascii="Cambria Math" w:eastAsia="Cambria Math" w:hAnsi="Cambria Math" w:cs="Cambria Math"/>
          <w:sz w:val="24"/>
          <w:szCs w:val="24"/>
          <w:vertAlign w:val="subscript"/>
        </w:rPr>
        <w:t>i</w:t>
      </w:r>
      <w:r>
        <w:rPr>
          <w:rFonts w:ascii="Cambria Math" w:eastAsia="Cambria Math" w:hAnsi="Cambria Math" w:cs="Cambria Math"/>
          <w:sz w:val="24"/>
          <w:szCs w:val="24"/>
          <w:vertAlign w:val="superscript"/>
        </w:rPr>
        <w:t>(2)</w:t>
      </w:r>
      <w:r>
        <w:rPr>
          <w:rFonts w:ascii="Cambria Math" w:eastAsia="Cambria Math" w:hAnsi="Cambria Math" w:cs="Cambria Math"/>
          <w:sz w:val="24"/>
          <w:szCs w:val="24"/>
        </w:rPr>
        <w:t>) ) ∈ ℝ</w:t>
      </w:r>
      <w:r>
        <w:rPr>
          <w:rFonts w:ascii="Cambria Math" w:eastAsia="Cambria Math" w:hAnsi="Cambria Math" w:cs="Cambria Math"/>
          <w:sz w:val="24"/>
          <w:szCs w:val="24"/>
          <w:vertAlign w:val="superscript"/>
        </w:rPr>
        <w:t>64</w:t>
      </w:r>
    </w:p>
    <w:p w:rsidR="00391D26" w:rsidRPr="00391D26" w:rsidRDefault="00391D26" w:rsidP="00391D26">
      <w:r>
        <w:t>Vector e</w:t>
      </w:r>
      <w:r>
        <w:rPr>
          <w:vertAlign w:val="subscript"/>
        </w:rPr>
        <w:t>i</w:t>
      </w:r>
      <w:r>
        <w:t xml:space="preserve"> chỉ phụ thuộc vào x</w:t>
      </w:r>
      <w:r>
        <w:rPr>
          <w:vertAlign w:val="subscript"/>
        </w:rPr>
        <w:t>i</w:t>
      </w:r>
      <w:r>
        <w:t>: trước GAI-Head, không có thông tin nào đi từ nhóm này sang nhóm khác.</w:t>
      </w:r>
    </w:p>
    <w:p w:rsidR="00391D26" w:rsidRPr="00391D26" w:rsidRDefault="00391D26" w:rsidP="00391D26">
      <w:pPr>
        <w:rPr>
          <w:b/>
        </w:rPr>
      </w:pPr>
      <w:r>
        <w:rPr>
          <w:b/>
        </w:rPr>
        <w:t>6.3. Lớp output GAI-Head</w:t>
      </w:r>
    </w:p>
    <w:p w:rsidR="00391D26" w:rsidRDefault="00391D26" w:rsidP="00391D26">
      <w:pPr>
        <w:spacing w:before="80" w:after="140"/>
        <w:ind w:firstLine="0"/>
        <w:jc w:val="center"/>
      </w:pPr>
      <w:r>
        <w:rPr>
          <w:rFonts w:ascii="Cambria Math" w:eastAsia="Cambria Math" w:hAnsi="Cambria Math" w:cs="Cambria Math"/>
          <w:sz w:val="24"/>
          <w:szCs w:val="24"/>
        </w:rPr>
        <w:t>z</w:t>
      </w:r>
      <w:r>
        <w:rPr>
          <w:rFonts w:ascii="Cambria Math" w:eastAsia="Cambria Math" w:hAnsi="Cambria Math" w:cs="Cambria Math"/>
          <w:sz w:val="24"/>
          <w:szCs w:val="24"/>
          <w:vertAlign w:val="subscript"/>
        </w:rPr>
        <w:t>c</w:t>
      </w:r>
      <w:r>
        <w:rPr>
          <w:rFonts w:ascii="Cambria Math" w:eastAsia="Cambria Math" w:hAnsi="Cambria Math" w:cs="Cambria Math"/>
          <w:sz w:val="24"/>
          <w:szCs w:val="24"/>
        </w:rPr>
        <w:t>(x) = b</w:t>
      </w:r>
      <w:r>
        <w:rPr>
          <w:rFonts w:ascii="Cambria Math" w:eastAsia="Cambria Math" w:hAnsi="Cambria Math" w:cs="Cambria Math"/>
          <w:sz w:val="24"/>
          <w:szCs w:val="24"/>
          <w:vertAlign w:val="subscript"/>
        </w:rPr>
        <w:t>c</w:t>
      </w:r>
      <w:r>
        <w:rPr>
          <w:rFonts w:ascii="Cambria Math" w:eastAsia="Cambria Math" w:hAnsi="Cambria Math" w:cs="Cambria Math"/>
          <w:sz w:val="24"/>
          <w:szCs w:val="24"/>
        </w:rPr>
        <w:t xml:space="preserve"> + Σ</w:t>
      </w:r>
      <w:r>
        <w:rPr>
          <w:rFonts w:ascii="Cambria Math" w:eastAsia="Cambria Math" w:hAnsi="Cambria Math" w:cs="Cambria Math"/>
          <w:sz w:val="24"/>
          <w:szCs w:val="24"/>
          <w:vertAlign w:val="subscript"/>
        </w:rPr>
        <w:t>i=</w:t>
      </w:r>
      <w:proofErr w:type="gramStart"/>
      <w:r>
        <w:rPr>
          <w:rFonts w:ascii="Cambria Math" w:eastAsia="Cambria Math" w:hAnsi="Cambria Math" w:cs="Cambria Math"/>
          <w:sz w:val="24"/>
          <w:szCs w:val="24"/>
          <w:vertAlign w:val="subscript"/>
        </w:rPr>
        <w:t>1..</w:t>
      </w:r>
      <w:proofErr w:type="gramEnd"/>
      <w:r>
        <w:rPr>
          <w:rFonts w:ascii="Cambria Math" w:eastAsia="Cambria Math" w:hAnsi="Cambria Math" w:cs="Cambria Math"/>
          <w:sz w:val="24"/>
          <w:szCs w:val="24"/>
          <w:vertAlign w:val="subscript"/>
        </w:rPr>
        <w:t>4</w:t>
      </w:r>
      <w:r>
        <w:rPr>
          <w:rFonts w:ascii="Cambria Math" w:eastAsia="Cambria Math" w:hAnsi="Cambria Math" w:cs="Cambria Math"/>
          <w:sz w:val="24"/>
          <w:szCs w:val="24"/>
        </w:rPr>
        <w:t xml:space="preserve"> u</w:t>
      </w:r>
      <w:r>
        <w:rPr>
          <w:rFonts w:ascii="Cambria Math" w:eastAsia="Cambria Math" w:hAnsi="Cambria Math" w:cs="Cambria Math"/>
          <w:sz w:val="24"/>
          <w:szCs w:val="24"/>
          <w:vertAlign w:val="subscript"/>
        </w:rPr>
        <w:t>i,c</w:t>
      </w:r>
      <w:r>
        <w:rPr>
          <w:rFonts w:ascii="Cambria Math" w:eastAsia="Cambria Math" w:hAnsi="Cambria Math" w:cs="Cambria Math"/>
          <w:sz w:val="24"/>
          <w:szCs w:val="24"/>
        </w:rPr>
        <w:t>(e</w:t>
      </w:r>
      <w:r>
        <w:rPr>
          <w:rFonts w:ascii="Cambria Math" w:eastAsia="Cambria Math" w:hAnsi="Cambria Math" w:cs="Cambria Math"/>
          <w:sz w:val="24"/>
          <w:szCs w:val="24"/>
          <w:vertAlign w:val="subscript"/>
        </w:rPr>
        <w:t>i</w:t>
      </w:r>
      <w:r>
        <w:rPr>
          <w:rFonts w:ascii="Cambria Math" w:eastAsia="Cambria Math" w:hAnsi="Cambria Math" w:cs="Cambria Math"/>
          <w:sz w:val="24"/>
          <w:szCs w:val="24"/>
        </w:rPr>
        <w:t>) + Σ</w:t>
      </w:r>
      <w:r>
        <w:rPr>
          <w:rFonts w:ascii="Cambria Math" w:eastAsia="Cambria Math" w:hAnsi="Cambria Math" w:cs="Cambria Math"/>
          <w:sz w:val="24"/>
          <w:szCs w:val="24"/>
          <w:vertAlign w:val="subscript"/>
        </w:rPr>
        <w:t>1≤i&lt;j≤4</w:t>
      </w:r>
      <w:r>
        <w:rPr>
          <w:rFonts w:ascii="Cambria Math" w:eastAsia="Cambria Math" w:hAnsi="Cambria Math" w:cs="Cambria Math"/>
          <w:sz w:val="24"/>
          <w:szCs w:val="24"/>
        </w:rPr>
        <w:t xml:space="preserve"> v</w:t>
      </w:r>
      <w:r>
        <w:rPr>
          <w:rFonts w:ascii="Cambria Math" w:eastAsia="Cambria Math" w:hAnsi="Cambria Math" w:cs="Cambria Math"/>
          <w:sz w:val="24"/>
          <w:szCs w:val="24"/>
          <w:vertAlign w:val="subscript"/>
        </w:rPr>
        <w:t>ij,c</w:t>
      </w:r>
      <w:r>
        <w:rPr>
          <w:rFonts w:ascii="Cambria Math" w:eastAsia="Cambria Math" w:hAnsi="Cambria Math" w:cs="Cambria Math"/>
          <w:sz w:val="24"/>
          <w:szCs w:val="24"/>
        </w:rPr>
        <w:t>(e</w:t>
      </w:r>
      <w:r>
        <w:rPr>
          <w:rFonts w:ascii="Cambria Math" w:eastAsia="Cambria Math" w:hAnsi="Cambria Math" w:cs="Cambria Math"/>
          <w:sz w:val="24"/>
          <w:szCs w:val="24"/>
          <w:vertAlign w:val="subscript"/>
        </w:rPr>
        <w:t>i</w:t>
      </w:r>
      <w:r>
        <w:rPr>
          <w:rFonts w:ascii="Cambria Math" w:eastAsia="Cambria Math" w:hAnsi="Cambria Math" w:cs="Cambria Math"/>
          <w:sz w:val="24"/>
          <w:szCs w:val="24"/>
        </w:rPr>
        <w:t>, e</w:t>
      </w:r>
      <w:r>
        <w:rPr>
          <w:rFonts w:ascii="Cambria Math" w:eastAsia="Cambria Math" w:hAnsi="Cambria Math" w:cs="Cambria Math"/>
          <w:sz w:val="24"/>
          <w:szCs w:val="24"/>
          <w:vertAlign w:val="subscript"/>
        </w:rPr>
        <w:t>j</w:t>
      </w:r>
      <w:r>
        <w:rPr>
          <w:rFonts w:ascii="Cambria Math" w:eastAsia="Cambria Math" w:hAnsi="Cambria Math" w:cs="Cambria Math"/>
          <w:sz w:val="24"/>
          <w:szCs w:val="24"/>
        </w:rPr>
        <w:t>)</w:t>
      </w:r>
    </w:p>
    <w:p w:rsidR="00391D26" w:rsidRDefault="00391D26" w:rsidP="00391D26">
      <w:pPr>
        <w:spacing w:line="312" w:lineRule="auto"/>
      </w:pPr>
      <w:r>
        <w:t>Đọc công thức như sau: logit của lớp c = hằng số + phần riêng của từng nhóm + phần tương tác của từng cặp nhóm. Phần riêng u</w:t>
      </w:r>
      <w:r>
        <w:rPr>
          <w:vertAlign w:val="subscript"/>
        </w:rPr>
        <w:t>i</w:t>
      </w:r>
      <w:r>
        <w:t xml:space="preserve"> là một lớp tuyến tính. Phần tương tác v</w:t>
      </w:r>
      <w:r>
        <w:rPr>
          <w:vertAlign w:val="subscript"/>
        </w:rPr>
        <w:t>ij</w:t>
      </w:r>
      <w:r>
        <w:t xml:space="preserve"> là một MLP 2 lớp (64 nơ-ron ẩn, LeakyReLU) với đầu vào [e</w:t>
      </w:r>
      <w:r>
        <w:rPr>
          <w:vertAlign w:val="subscript"/>
        </w:rPr>
        <w:t>i</w:t>
      </w:r>
      <w:r>
        <w:t>; e</w:t>
      </w:r>
      <w:r>
        <w:rPr>
          <w:vertAlign w:val="subscript"/>
        </w:rPr>
        <w:t>j</w:t>
      </w:r>
      <w:r>
        <w:t>; e</w:t>
      </w:r>
      <w:r>
        <w:rPr>
          <w:vertAlign w:val="subscript"/>
        </w:rPr>
        <w:t>i</w:t>
      </w:r>
      <w:r>
        <w:t xml:space="preserve"> </w:t>
      </w:r>
      <w:r>
        <w:rPr>
          <w:rFonts w:ascii="Cambria Math" w:hAnsi="Cambria Math" w:cs="Cambria Math"/>
        </w:rPr>
        <w:t>⊙</w:t>
      </w:r>
      <w:r>
        <w:t xml:space="preserve"> e</w:t>
      </w:r>
      <w:r>
        <w:rPr>
          <w:vertAlign w:val="subscript"/>
        </w:rPr>
        <w:t>j</w:t>
      </w:r>
      <w:r>
        <w:t>]. Có 4 phần riêng và 6 phần cặp.</w:t>
      </w:r>
    </w:p>
    <w:p w:rsidR="00CA6E38" w:rsidRDefault="00391D26" w:rsidP="00391D26">
      <w:r>
        <w:t>Bên trong một nhóm, các đặc trưng tương tác với nhau tùy ý (qua encoder). Giữa các nhóm, tương tác chỉ có theo từng cặp và được viết ra rõ ràng. Khác với GA²M hay NAM (cộng theo từng đặc trưng), SFG-XIDS cộng theo nhóm – đúng mức mà chuyên viên cần đọc.</w:t>
      </w:r>
    </w:p>
    <w:p w:rsidR="00391D26" w:rsidRDefault="00391D26" w:rsidP="00391D26">
      <w:pPr>
        <w:pStyle w:val="Heading2"/>
        <w:rPr>
          <w:b/>
        </w:rPr>
      </w:pPr>
      <w:r w:rsidRPr="00391D26">
        <w:rPr>
          <w:b/>
        </w:rPr>
        <w:t>6.4. Train và group dropout</w:t>
      </w:r>
    </w:p>
    <w:p w:rsidR="00391D26" w:rsidRDefault="00391D26" w:rsidP="00391D26">
      <w:pPr>
        <w:spacing w:line="312" w:lineRule="auto"/>
      </w:pPr>
      <w:r>
        <w:t>Hàm mất mát là cross-entropy có trọng số lớp, tối ưu bằng AdamW (learning rate 10</w:t>
      </w:r>
      <w:r>
        <w:rPr>
          <w:vertAlign w:val="superscript"/>
        </w:rPr>
        <w:t>−3</w:t>
      </w:r>
      <w:r>
        <w:t>, batch 1024, tối đa 60 epoch, dừng sớm khi macro-F1 validation không tăng sau 6 epoch).</w:t>
      </w:r>
    </w:p>
    <w:p w:rsidR="00391D26" w:rsidRDefault="00391D26" w:rsidP="00391D26">
      <w:r>
        <w:rPr>
          <w:b/>
          <w:bCs/>
        </w:rPr>
        <w:t>Group dropout:</w:t>
      </w:r>
      <w:r>
        <w:t xml:space="preserve"> khi train, với xác suất p, mỗi nhóm của mỗi mẫu bị thay bằng đúng nhóm đó lấy từ một mẫu khác trong cùng batch. Dùng hoán đổi thay vì gán 0 để giữ nguyên phân phối thật của nhóm. Mục đích: buộc mỗi nhóm phải tự mang thông tin, và hạn chế </w:t>
      </w:r>
      <w:r>
        <w:lastRenderedPageBreak/>
        <w:t>việc mô hình dồn đóng góp một cách tùy tiện vào một nhóm trong khi nhóm khác chứa thông tin tương tự.</w:t>
      </w:r>
    </w:p>
    <w:p w:rsidR="006C0A75" w:rsidRDefault="006C0A75" w:rsidP="00391D26">
      <w:pPr>
        <w:rPr>
          <w:b/>
        </w:rPr>
      </w:pPr>
      <w:r w:rsidRPr="006C0A75">
        <w:rPr>
          <w:b/>
        </w:rPr>
        <w:t>6.5. Giải thích cấp nhóm: đóng góp chính xác của từng nhóm</w:t>
      </w:r>
    </w:p>
    <w:p w:rsidR="006C0A75" w:rsidRDefault="006C0A75" w:rsidP="006C0A75">
      <w:pPr>
        <w:spacing w:line="312" w:lineRule="auto"/>
      </w:pPr>
      <w:r>
        <w:t>Gọi B là tập nền gồm 256 luồng lấy từ tập train. Khi tính giá trị trung bình, giá trị của mỗi nhóm được lấy từ các luồng trong B, các nhóm được xét độc lập với nhau, và trung bình được tính trên toàn bộ B (không lấy mẫu ngẫu nhiên). Ký hiệu có dấu phẩy, ví dụ e′</w:t>
      </w:r>
      <w:r>
        <w:rPr>
          <w:vertAlign w:val="subscript"/>
        </w:rPr>
        <w:t>j</w:t>
      </w:r>
      <w:r>
        <w:t>, là giá trị lấy từ tập nền.</w:t>
      </w:r>
    </w:p>
    <w:p w:rsidR="006C0A75" w:rsidRDefault="006C0A75" w:rsidP="006C0A75">
      <w:pPr>
        <w:spacing w:line="312" w:lineRule="auto"/>
      </w:pPr>
      <w:r>
        <w:rPr>
          <w:b/>
          <w:bCs/>
        </w:rPr>
        <w:t>Bước 1 – tách mỗi thành phần cặp v</w:t>
      </w:r>
      <w:r>
        <w:rPr>
          <w:b/>
          <w:bCs/>
          <w:vertAlign w:val="subscript"/>
        </w:rPr>
        <w:t>ij</w:t>
      </w:r>
      <w:r>
        <w:rPr>
          <w:b/>
          <w:bCs/>
        </w:rPr>
        <w:t xml:space="preserve"> [18]</w:t>
      </w:r>
      <w:r>
        <w:t xml:space="preserve"> thành: giá trị trung bình, hai phần mà mỗi phần chỉ phụ thuộc một nhóm, và phần tương tác thực của cặp:</w:t>
      </w:r>
    </w:p>
    <w:p w:rsidR="006C0A75" w:rsidRDefault="006C0A75" w:rsidP="006C0A75">
      <w:pPr>
        <w:spacing w:before="80" w:after="140"/>
        <w:ind w:firstLine="0"/>
        <w:jc w:val="center"/>
      </w:pPr>
      <w:r>
        <w:rPr>
          <w:rFonts w:ascii="Cambria Math" w:eastAsia="Cambria Math" w:hAnsi="Cambria Math" w:cs="Cambria Math"/>
          <w:sz w:val="24"/>
          <w:szCs w:val="24"/>
        </w:rPr>
        <w:t>v̄</w:t>
      </w:r>
      <w:r>
        <w:rPr>
          <w:rFonts w:ascii="Cambria Math" w:eastAsia="Cambria Math" w:hAnsi="Cambria Math" w:cs="Cambria Math"/>
          <w:sz w:val="24"/>
          <w:szCs w:val="24"/>
          <w:vertAlign w:val="subscript"/>
        </w:rPr>
        <w:t>ij</w:t>
      </w:r>
      <w:r>
        <w:rPr>
          <w:rFonts w:ascii="Cambria Math" w:eastAsia="Cambria Math" w:hAnsi="Cambria Math" w:cs="Cambria Math"/>
          <w:sz w:val="24"/>
          <w:szCs w:val="24"/>
        </w:rPr>
        <w:t xml:space="preserve"> = </w:t>
      </w:r>
      <w:proofErr w:type="gramStart"/>
      <w:r>
        <w:rPr>
          <w:rFonts w:ascii="Cambria Math" w:eastAsia="Cambria Math" w:hAnsi="Cambria Math" w:cs="Cambria Math"/>
          <w:sz w:val="24"/>
          <w:szCs w:val="24"/>
        </w:rPr>
        <w:t>E[</w:t>
      </w:r>
      <w:proofErr w:type="gramEnd"/>
      <w:r>
        <w:rPr>
          <w:rFonts w:ascii="Cambria Math" w:eastAsia="Cambria Math" w:hAnsi="Cambria Math" w:cs="Cambria Math"/>
          <w:sz w:val="24"/>
          <w:szCs w:val="24"/>
        </w:rPr>
        <w:t xml:space="preserve"> v</w:t>
      </w:r>
      <w:r>
        <w:rPr>
          <w:rFonts w:ascii="Cambria Math" w:eastAsia="Cambria Math" w:hAnsi="Cambria Math" w:cs="Cambria Math"/>
          <w:sz w:val="24"/>
          <w:szCs w:val="24"/>
          <w:vertAlign w:val="subscript"/>
        </w:rPr>
        <w:t>ij</w:t>
      </w:r>
      <w:r>
        <w:rPr>
          <w:rFonts w:ascii="Cambria Math" w:eastAsia="Cambria Math" w:hAnsi="Cambria Math" w:cs="Cambria Math"/>
          <w:sz w:val="24"/>
          <w:szCs w:val="24"/>
        </w:rPr>
        <w:t>(e′</w:t>
      </w:r>
      <w:r>
        <w:rPr>
          <w:rFonts w:ascii="Cambria Math" w:eastAsia="Cambria Math" w:hAnsi="Cambria Math" w:cs="Cambria Math"/>
          <w:sz w:val="24"/>
          <w:szCs w:val="24"/>
          <w:vertAlign w:val="subscript"/>
        </w:rPr>
        <w:t>i</w:t>
      </w:r>
      <w:r>
        <w:rPr>
          <w:rFonts w:ascii="Cambria Math" w:eastAsia="Cambria Math" w:hAnsi="Cambria Math" w:cs="Cambria Math"/>
          <w:sz w:val="24"/>
          <w:szCs w:val="24"/>
        </w:rPr>
        <w:t>, e′</w:t>
      </w:r>
      <w:r>
        <w:rPr>
          <w:rFonts w:ascii="Cambria Math" w:eastAsia="Cambria Math" w:hAnsi="Cambria Math" w:cs="Cambria Math"/>
          <w:sz w:val="24"/>
          <w:szCs w:val="24"/>
          <w:vertAlign w:val="subscript"/>
        </w:rPr>
        <w:t>j</w:t>
      </w:r>
      <w:r>
        <w:rPr>
          <w:rFonts w:ascii="Cambria Math" w:eastAsia="Cambria Math" w:hAnsi="Cambria Math" w:cs="Cambria Math"/>
          <w:sz w:val="24"/>
          <w:szCs w:val="24"/>
        </w:rPr>
        <w:t>) ],   m</w:t>
      </w:r>
      <w:r>
        <w:rPr>
          <w:rFonts w:ascii="Cambria Math" w:eastAsia="Cambria Math" w:hAnsi="Cambria Math" w:cs="Cambria Math"/>
          <w:sz w:val="24"/>
          <w:szCs w:val="24"/>
          <w:vertAlign w:val="subscript"/>
        </w:rPr>
        <w:t>i←j</w:t>
      </w:r>
      <w:r>
        <w:rPr>
          <w:rFonts w:ascii="Cambria Math" w:eastAsia="Cambria Math" w:hAnsi="Cambria Math" w:cs="Cambria Math"/>
          <w:sz w:val="24"/>
          <w:szCs w:val="24"/>
        </w:rPr>
        <w:t>(e</w:t>
      </w:r>
      <w:r>
        <w:rPr>
          <w:rFonts w:ascii="Cambria Math" w:eastAsia="Cambria Math" w:hAnsi="Cambria Math" w:cs="Cambria Math"/>
          <w:sz w:val="24"/>
          <w:szCs w:val="24"/>
          <w:vertAlign w:val="subscript"/>
        </w:rPr>
        <w:t>i</w:t>
      </w:r>
      <w:r>
        <w:rPr>
          <w:rFonts w:ascii="Cambria Math" w:eastAsia="Cambria Math" w:hAnsi="Cambria Math" w:cs="Cambria Math"/>
          <w:sz w:val="24"/>
          <w:szCs w:val="24"/>
        </w:rPr>
        <w:t>) = E</w:t>
      </w:r>
      <w:r>
        <w:rPr>
          <w:rFonts w:ascii="Cambria Math" w:eastAsia="Cambria Math" w:hAnsi="Cambria Math" w:cs="Cambria Math"/>
          <w:sz w:val="24"/>
          <w:szCs w:val="24"/>
          <w:vertAlign w:val="subscript"/>
        </w:rPr>
        <w:t>e′j</w:t>
      </w:r>
      <w:r>
        <w:rPr>
          <w:rFonts w:ascii="Cambria Math" w:eastAsia="Cambria Math" w:hAnsi="Cambria Math" w:cs="Cambria Math"/>
          <w:sz w:val="24"/>
          <w:szCs w:val="24"/>
        </w:rPr>
        <w:t>[ v</w:t>
      </w:r>
      <w:r>
        <w:rPr>
          <w:rFonts w:ascii="Cambria Math" w:eastAsia="Cambria Math" w:hAnsi="Cambria Math" w:cs="Cambria Math"/>
          <w:sz w:val="24"/>
          <w:szCs w:val="24"/>
          <w:vertAlign w:val="subscript"/>
        </w:rPr>
        <w:t>ij</w:t>
      </w:r>
      <w:r>
        <w:rPr>
          <w:rFonts w:ascii="Cambria Math" w:eastAsia="Cambria Math" w:hAnsi="Cambria Math" w:cs="Cambria Math"/>
          <w:sz w:val="24"/>
          <w:szCs w:val="24"/>
        </w:rPr>
        <w:t>(e</w:t>
      </w:r>
      <w:r>
        <w:rPr>
          <w:rFonts w:ascii="Cambria Math" w:eastAsia="Cambria Math" w:hAnsi="Cambria Math" w:cs="Cambria Math"/>
          <w:sz w:val="24"/>
          <w:szCs w:val="24"/>
          <w:vertAlign w:val="subscript"/>
        </w:rPr>
        <w:t>i</w:t>
      </w:r>
      <w:r>
        <w:rPr>
          <w:rFonts w:ascii="Cambria Math" w:eastAsia="Cambria Math" w:hAnsi="Cambria Math" w:cs="Cambria Math"/>
          <w:sz w:val="24"/>
          <w:szCs w:val="24"/>
        </w:rPr>
        <w:t>, e′</w:t>
      </w:r>
      <w:r>
        <w:rPr>
          <w:rFonts w:ascii="Cambria Math" w:eastAsia="Cambria Math" w:hAnsi="Cambria Math" w:cs="Cambria Math"/>
          <w:sz w:val="24"/>
          <w:szCs w:val="24"/>
          <w:vertAlign w:val="subscript"/>
        </w:rPr>
        <w:t>j</w:t>
      </w:r>
      <w:r>
        <w:rPr>
          <w:rFonts w:ascii="Cambria Math" w:eastAsia="Cambria Math" w:hAnsi="Cambria Math" w:cs="Cambria Math"/>
          <w:sz w:val="24"/>
          <w:szCs w:val="24"/>
        </w:rPr>
        <w:t>) ] − v̄</w:t>
      </w:r>
      <w:r>
        <w:rPr>
          <w:rFonts w:ascii="Cambria Math" w:eastAsia="Cambria Math" w:hAnsi="Cambria Math" w:cs="Cambria Math"/>
          <w:sz w:val="24"/>
          <w:szCs w:val="24"/>
          <w:vertAlign w:val="subscript"/>
        </w:rPr>
        <w:t>ij</w:t>
      </w:r>
    </w:p>
    <w:p w:rsidR="006C0A75" w:rsidRDefault="006C0A75" w:rsidP="006C0A75">
      <w:pPr>
        <w:spacing w:before="80" w:after="140"/>
        <w:ind w:firstLine="0"/>
        <w:jc w:val="center"/>
      </w:pPr>
      <w:proofErr w:type="gramStart"/>
      <w:r>
        <w:rPr>
          <w:rFonts w:ascii="Cambria Math" w:eastAsia="Cambria Math" w:hAnsi="Cambria Math" w:cs="Cambria Math"/>
          <w:sz w:val="24"/>
          <w:szCs w:val="24"/>
        </w:rPr>
        <w:t>g</w:t>
      </w:r>
      <w:r>
        <w:rPr>
          <w:rFonts w:ascii="Cambria Math" w:eastAsia="Cambria Math" w:hAnsi="Cambria Math" w:cs="Cambria Math"/>
          <w:sz w:val="24"/>
          <w:szCs w:val="24"/>
          <w:vertAlign w:val="subscript"/>
        </w:rPr>
        <w:t>ij</w:t>
      </w:r>
      <w:r>
        <w:rPr>
          <w:rFonts w:ascii="Cambria Math" w:eastAsia="Cambria Math" w:hAnsi="Cambria Math" w:cs="Cambria Math"/>
          <w:sz w:val="24"/>
          <w:szCs w:val="24"/>
        </w:rPr>
        <w:t>(</w:t>
      </w:r>
      <w:proofErr w:type="gramEnd"/>
      <w:r>
        <w:rPr>
          <w:rFonts w:ascii="Cambria Math" w:eastAsia="Cambria Math" w:hAnsi="Cambria Math" w:cs="Cambria Math"/>
          <w:sz w:val="24"/>
          <w:szCs w:val="24"/>
        </w:rPr>
        <w:t>e</w:t>
      </w:r>
      <w:r>
        <w:rPr>
          <w:rFonts w:ascii="Cambria Math" w:eastAsia="Cambria Math" w:hAnsi="Cambria Math" w:cs="Cambria Math"/>
          <w:sz w:val="24"/>
          <w:szCs w:val="24"/>
          <w:vertAlign w:val="subscript"/>
        </w:rPr>
        <w:t>i</w:t>
      </w:r>
      <w:r>
        <w:rPr>
          <w:rFonts w:ascii="Cambria Math" w:eastAsia="Cambria Math" w:hAnsi="Cambria Math" w:cs="Cambria Math"/>
          <w:sz w:val="24"/>
          <w:szCs w:val="24"/>
        </w:rPr>
        <w:t>, e</w:t>
      </w:r>
      <w:r>
        <w:rPr>
          <w:rFonts w:ascii="Cambria Math" w:eastAsia="Cambria Math" w:hAnsi="Cambria Math" w:cs="Cambria Math"/>
          <w:sz w:val="24"/>
          <w:szCs w:val="24"/>
          <w:vertAlign w:val="subscript"/>
        </w:rPr>
        <w:t>j</w:t>
      </w:r>
      <w:r>
        <w:rPr>
          <w:rFonts w:ascii="Cambria Math" w:eastAsia="Cambria Math" w:hAnsi="Cambria Math" w:cs="Cambria Math"/>
          <w:sz w:val="24"/>
          <w:szCs w:val="24"/>
        </w:rPr>
        <w:t>) = v</w:t>
      </w:r>
      <w:r>
        <w:rPr>
          <w:rFonts w:ascii="Cambria Math" w:eastAsia="Cambria Math" w:hAnsi="Cambria Math" w:cs="Cambria Math"/>
          <w:sz w:val="24"/>
          <w:szCs w:val="24"/>
          <w:vertAlign w:val="subscript"/>
        </w:rPr>
        <w:t>ij</w:t>
      </w:r>
      <w:r>
        <w:rPr>
          <w:rFonts w:ascii="Cambria Math" w:eastAsia="Cambria Math" w:hAnsi="Cambria Math" w:cs="Cambria Math"/>
          <w:sz w:val="24"/>
          <w:szCs w:val="24"/>
        </w:rPr>
        <w:t>(e</w:t>
      </w:r>
      <w:r>
        <w:rPr>
          <w:rFonts w:ascii="Cambria Math" w:eastAsia="Cambria Math" w:hAnsi="Cambria Math" w:cs="Cambria Math"/>
          <w:sz w:val="24"/>
          <w:szCs w:val="24"/>
          <w:vertAlign w:val="subscript"/>
        </w:rPr>
        <w:t>i</w:t>
      </w:r>
      <w:r>
        <w:rPr>
          <w:rFonts w:ascii="Cambria Math" w:eastAsia="Cambria Math" w:hAnsi="Cambria Math" w:cs="Cambria Math"/>
          <w:sz w:val="24"/>
          <w:szCs w:val="24"/>
        </w:rPr>
        <w:t>, e</w:t>
      </w:r>
      <w:r>
        <w:rPr>
          <w:rFonts w:ascii="Cambria Math" w:eastAsia="Cambria Math" w:hAnsi="Cambria Math" w:cs="Cambria Math"/>
          <w:sz w:val="24"/>
          <w:szCs w:val="24"/>
          <w:vertAlign w:val="subscript"/>
        </w:rPr>
        <w:t>j</w:t>
      </w:r>
      <w:r>
        <w:rPr>
          <w:rFonts w:ascii="Cambria Math" w:eastAsia="Cambria Math" w:hAnsi="Cambria Math" w:cs="Cambria Math"/>
          <w:sz w:val="24"/>
          <w:szCs w:val="24"/>
        </w:rPr>
        <w:t>) − m</w:t>
      </w:r>
      <w:r>
        <w:rPr>
          <w:rFonts w:ascii="Cambria Math" w:eastAsia="Cambria Math" w:hAnsi="Cambria Math" w:cs="Cambria Math"/>
          <w:sz w:val="24"/>
          <w:szCs w:val="24"/>
          <w:vertAlign w:val="subscript"/>
        </w:rPr>
        <w:t>i←j</w:t>
      </w:r>
      <w:r>
        <w:rPr>
          <w:rFonts w:ascii="Cambria Math" w:eastAsia="Cambria Math" w:hAnsi="Cambria Math" w:cs="Cambria Math"/>
          <w:sz w:val="24"/>
          <w:szCs w:val="24"/>
        </w:rPr>
        <w:t>(e</w:t>
      </w:r>
      <w:r>
        <w:rPr>
          <w:rFonts w:ascii="Cambria Math" w:eastAsia="Cambria Math" w:hAnsi="Cambria Math" w:cs="Cambria Math"/>
          <w:sz w:val="24"/>
          <w:szCs w:val="24"/>
          <w:vertAlign w:val="subscript"/>
        </w:rPr>
        <w:t>i</w:t>
      </w:r>
      <w:r>
        <w:rPr>
          <w:rFonts w:ascii="Cambria Math" w:eastAsia="Cambria Math" w:hAnsi="Cambria Math" w:cs="Cambria Math"/>
          <w:sz w:val="24"/>
          <w:szCs w:val="24"/>
        </w:rPr>
        <w:t>) − m</w:t>
      </w:r>
      <w:r>
        <w:rPr>
          <w:rFonts w:ascii="Cambria Math" w:eastAsia="Cambria Math" w:hAnsi="Cambria Math" w:cs="Cambria Math"/>
          <w:sz w:val="24"/>
          <w:szCs w:val="24"/>
          <w:vertAlign w:val="subscript"/>
        </w:rPr>
        <w:t>j←i</w:t>
      </w:r>
      <w:r>
        <w:rPr>
          <w:rFonts w:ascii="Cambria Math" w:eastAsia="Cambria Math" w:hAnsi="Cambria Math" w:cs="Cambria Math"/>
          <w:sz w:val="24"/>
          <w:szCs w:val="24"/>
        </w:rPr>
        <w:t>(e</w:t>
      </w:r>
      <w:r>
        <w:rPr>
          <w:rFonts w:ascii="Cambria Math" w:eastAsia="Cambria Math" w:hAnsi="Cambria Math" w:cs="Cambria Math"/>
          <w:sz w:val="24"/>
          <w:szCs w:val="24"/>
          <w:vertAlign w:val="subscript"/>
        </w:rPr>
        <w:t>j</w:t>
      </w:r>
      <w:r>
        <w:rPr>
          <w:rFonts w:ascii="Cambria Math" w:eastAsia="Cambria Math" w:hAnsi="Cambria Math" w:cs="Cambria Math"/>
          <w:sz w:val="24"/>
          <w:szCs w:val="24"/>
        </w:rPr>
        <w:t>) − v̄</w:t>
      </w:r>
      <w:r>
        <w:rPr>
          <w:rFonts w:ascii="Cambria Math" w:eastAsia="Cambria Math" w:hAnsi="Cambria Math" w:cs="Cambria Math"/>
          <w:sz w:val="24"/>
          <w:szCs w:val="24"/>
          <w:vertAlign w:val="subscript"/>
        </w:rPr>
        <w:t>ij</w:t>
      </w:r>
    </w:p>
    <w:p w:rsidR="006C0A75" w:rsidRDefault="006C0A75" w:rsidP="006C0A75">
      <w:pPr>
        <w:spacing w:line="312" w:lineRule="auto"/>
      </w:pPr>
      <w:r>
        <w:t>Ý nghĩa: m</w:t>
      </w:r>
      <w:r>
        <w:rPr>
          <w:vertAlign w:val="subscript"/>
        </w:rPr>
        <w:t>i←j</w:t>
      </w:r>
      <w:r>
        <w:t xml:space="preserve"> là phần của v</w:t>
      </w:r>
      <w:r>
        <w:rPr>
          <w:vertAlign w:val="subscript"/>
        </w:rPr>
        <w:t>ij</w:t>
      </w:r>
      <w:r>
        <w:t xml:space="preserve"> chỉ phụ thuộc vào nhóm i (đã lấy trung bình theo nhóm j); g</w:t>
      </w:r>
      <w:r>
        <w:rPr>
          <w:vertAlign w:val="subscript"/>
        </w:rPr>
        <w:t>ij</w:t>
      </w:r>
      <w:r>
        <w:t xml:space="preserve"> là phần còn lại, chỉ xuất hiện khi cả hai nhóm cùng có mặt.</w:t>
      </w:r>
    </w:p>
    <w:p w:rsidR="006C0A75" w:rsidRDefault="006C0A75" w:rsidP="006C0A75">
      <w:pPr>
        <w:spacing w:line="312" w:lineRule="auto"/>
      </w:pPr>
      <w:r>
        <w:rPr>
          <w:b/>
          <w:bCs/>
        </w:rPr>
        <w:t>Bước 2 – đóng góp của nhóm i cho logit của lớp c:</w:t>
      </w:r>
    </w:p>
    <w:p w:rsidR="006C0A75" w:rsidRDefault="006C0A75" w:rsidP="006C0A75">
      <w:pPr>
        <w:spacing w:before="80" w:after="140"/>
        <w:ind w:firstLine="0"/>
        <w:jc w:val="center"/>
      </w:pPr>
      <w:r>
        <w:rPr>
          <w:rFonts w:ascii="Cambria Math" w:eastAsia="Cambria Math" w:hAnsi="Cambria Math" w:cs="Cambria Math"/>
          <w:sz w:val="24"/>
          <w:szCs w:val="24"/>
        </w:rPr>
        <w:t>φ</w:t>
      </w:r>
      <w:r>
        <w:rPr>
          <w:rFonts w:ascii="Cambria Math" w:eastAsia="Cambria Math" w:hAnsi="Cambria Math" w:cs="Cambria Math"/>
          <w:sz w:val="24"/>
          <w:szCs w:val="24"/>
          <w:vertAlign w:val="subscript"/>
        </w:rPr>
        <w:t>i</w:t>
      </w:r>
      <w:r>
        <w:rPr>
          <w:rFonts w:ascii="Cambria Math" w:eastAsia="Cambria Math" w:hAnsi="Cambria Math" w:cs="Cambria Math"/>
          <w:sz w:val="24"/>
          <w:szCs w:val="24"/>
        </w:rPr>
        <w:t>(x) = [ u</w:t>
      </w:r>
      <w:r>
        <w:rPr>
          <w:rFonts w:ascii="Cambria Math" w:eastAsia="Cambria Math" w:hAnsi="Cambria Math" w:cs="Cambria Math"/>
          <w:sz w:val="24"/>
          <w:szCs w:val="24"/>
          <w:vertAlign w:val="subscript"/>
        </w:rPr>
        <w:t>i</w:t>
      </w:r>
      <w:r>
        <w:rPr>
          <w:rFonts w:ascii="Cambria Math" w:eastAsia="Cambria Math" w:hAnsi="Cambria Math" w:cs="Cambria Math"/>
          <w:sz w:val="24"/>
          <w:szCs w:val="24"/>
        </w:rPr>
        <w:t>(e</w:t>
      </w:r>
      <w:r>
        <w:rPr>
          <w:rFonts w:ascii="Cambria Math" w:eastAsia="Cambria Math" w:hAnsi="Cambria Math" w:cs="Cambria Math"/>
          <w:sz w:val="24"/>
          <w:szCs w:val="24"/>
          <w:vertAlign w:val="subscript"/>
        </w:rPr>
        <w:t>i</w:t>
      </w:r>
      <w:r>
        <w:rPr>
          <w:rFonts w:ascii="Cambria Math" w:eastAsia="Cambria Math" w:hAnsi="Cambria Math" w:cs="Cambria Math"/>
          <w:sz w:val="24"/>
          <w:szCs w:val="24"/>
        </w:rPr>
        <w:t>) − E u</w:t>
      </w:r>
      <w:r>
        <w:rPr>
          <w:rFonts w:ascii="Cambria Math" w:eastAsia="Cambria Math" w:hAnsi="Cambria Math" w:cs="Cambria Math"/>
          <w:sz w:val="24"/>
          <w:szCs w:val="24"/>
          <w:vertAlign w:val="subscript"/>
        </w:rPr>
        <w:t>i</w:t>
      </w:r>
      <w:r>
        <w:rPr>
          <w:rFonts w:ascii="Cambria Math" w:eastAsia="Cambria Math" w:hAnsi="Cambria Math" w:cs="Cambria Math"/>
          <w:sz w:val="24"/>
          <w:szCs w:val="24"/>
        </w:rPr>
        <w:t>(e′</w:t>
      </w:r>
      <w:r>
        <w:rPr>
          <w:rFonts w:ascii="Cambria Math" w:eastAsia="Cambria Math" w:hAnsi="Cambria Math" w:cs="Cambria Math"/>
          <w:sz w:val="24"/>
          <w:szCs w:val="24"/>
          <w:vertAlign w:val="subscript"/>
        </w:rPr>
        <w:t>i</w:t>
      </w:r>
      <w:proofErr w:type="gramStart"/>
      <w:r>
        <w:rPr>
          <w:rFonts w:ascii="Cambria Math" w:eastAsia="Cambria Math" w:hAnsi="Cambria Math" w:cs="Cambria Math"/>
          <w:sz w:val="24"/>
          <w:szCs w:val="24"/>
        </w:rPr>
        <w:t>) ]</w:t>
      </w:r>
      <w:proofErr w:type="gramEnd"/>
      <w:r>
        <w:rPr>
          <w:rFonts w:ascii="Cambria Math" w:eastAsia="Cambria Math" w:hAnsi="Cambria Math" w:cs="Cambria Math"/>
          <w:sz w:val="24"/>
          <w:szCs w:val="24"/>
        </w:rPr>
        <w:t xml:space="preserve"> + Σ</w:t>
      </w:r>
      <w:r>
        <w:rPr>
          <w:rFonts w:ascii="Cambria Math" w:eastAsia="Cambria Math" w:hAnsi="Cambria Math" w:cs="Cambria Math"/>
          <w:sz w:val="24"/>
          <w:szCs w:val="24"/>
          <w:vertAlign w:val="subscript"/>
        </w:rPr>
        <w:t>j≠i</w:t>
      </w:r>
      <w:r>
        <w:rPr>
          <w:rFonts w:ascii="Cambria Math" w:eastAsia="Cambria Math" w:hAnsi="Cambria Math" w:cs="Cambria Math"/>
          <w:sz w:val="24"/>
          <w:szCs w:val="24"/>
        </w:rPr>
        <w:t xml:space="preserve"> m</w:t>
      </w:r>
      <w:r>
        <w:rPr>
          <w:rFonts w:ascii="Cambria Math" w:eastAsia="Cambria Math" w:hAnsi="Cambria Math" w:cs="Cambria Math"/>
          <w:sz w:val="24"/>
          <w:szCs w:val="24"/>
          <w:vertAlign w:val="subscript"/>
        </w:rPr>
        <w:t>i←j</w:t>
      </w:r>
      <w:r>
        <w:rPr>
          <w:rFonts w:ascii="Cambria Math" w:eastAsia="Cambria Math" w:hAnsi="Cambria Math" w:cs="Cambria Math"/>
          <w:sz w:val="24"/>
          <w:szCs w:val="24"/>
        </w:rPr>
        <w:t>(e</w:t>
      </w:r>
      <w:r>
        <w:rPr>
          <w:rFonts w:ascii="Cambria Math" w:eastAsia="Cambria Math" w:hAnsi="Cambria Math" w:cs="Cambria Math"/>
          <w:sz w:val="24"/>
          <w:szCs w:val="24"/>
          <w:vertAlign w:val="subscript"/>
        </w:rPr>
        <w:t>i</w:t>
      </w:r>
      <w:r>
        <w:rPr>
          <w:rFonts w:ascii="Cambria Math" w:eastAsia="Cambria Math" w:hAnsi="Cambria Math" w:cs="Cambria Math"/>
          <w:sz w:val="24"/>
          <w:szCs w:val="24"/>
        </w:rPr>
        <w:t>) + ½ Σ</w:t>
      </w:r>
      <w:r>
        <w:rPr>
          <w:rFonts w:ascii="Cambria Math" w:eastAsia="Cambria Math" w:hAnsi="Cambria Math" w:cs="Cambria Math"/>
          <w:sz w:val="24"/>
          <w:szCs w:val="24"/>
          <w:vertAlign w:val="subscript"/>
        </w:rPr>
        <w:t>j≠i</w:t>
      </w:r>
      <w:r>
        <w:rPr>
          <w:rFonts w:ascii="Cambria Math" w:eastAsia="Cambria Math" w:hAnsi="Cambria Math" w:cs="Cambria Math"/>
          <w:sz w:val="24"/>
          <w:szCs w:val="24"/>
        </w:rPr>
        <w:t xml:space="preserve"> g</w:t>
      </w:r>
      <w:r>
        <w:rPr>
          <w:rFonts w:ascii="Cambria Math" w:eastAsia="Cambria Math" w:hAnsi="Cambria Math" w:cs="Cambria Math"/>
          <w:sz w:val="24"/>
          <w:szCs w:val="24"/>
          <w:vertAlign w:val="subscript"/>
        </w:rPr>
        <w:t>ij</w:t>
      </w:r>
      <w:r>
        <w:rPr>
          <w:rFonts w:ascii="Cambria Math" w:eastAsia="Cambria Math" w:hAnsi="Cambria Math" w:cs="Cambria Math"/>
          <w:sz w:val="24"/>
          <w:szCs w:val="24"/>
        </w:rPr>
        <w:t>(e</w:t>
      </w:r>
      <w:r>
        <w:rPr>
          <w:rFonts w:ascii="Cambria Math" w:eastAsia="Cambria Math" w:hAnsi="Cambria Math" w:cs="Cambria Math"/>
          <w:sz w:val="24"/>
          <w:szCs w:val="24"/>
          <w:vertAlign w:val="subscript"/>
        </w:rPr>
        <w:t>i</w:t>
      </w:r>
      <w:r>
        <w:rPr>
          <w:rFonts w:ascii="Cambria Math" w:eastAsia="Cambria Math" w:hAnsi="Cambria Math" w:cs="Cambria Math"/>
          <w:sz w:val="24"/>
          <w:szCs w:val="24"/>
        </w:rPr>
        <w:t>, e</w:t>
      </w:r>
      <w:r>
        <w:rPr>
          <w:rFonts w:ascii="Cambria Math" w:eastAsia="Cambria Math" w:hAnsi="Cambria Math" w:cs="Cambria Math"/>
          <w:sz w:val="24"/>
          <w:szCs w:val="24"/>
          <w:vertAlign w:val="subscript"/>
        </w:rPr>
        <w:t>j</w:t>
      </w:r>
      <w:r>
        <w:rPr>
          <w:rFonts w:ascii="Cambria Math" w:eastAsia="Cambria Math" w:hAnsi="Cambria Math" w:cs="Cambria Math"/>
          <w:sz w:val="24"/>
          <w:szCs w:val="24"/>
        </w:rPr>
        <w:t>)</w:t>
      </w:r>
    </w:p>
    <w:p w:rsidR="006C0A75" w:rsidRDefault="006C0A75" w:rsidP="006C0A75">
      <w:pPr>
        <w:spacing w:line="312" w:lineRule="auto"/>
      </w:pPr>
      <w:r>
        <w:t>Tức là: phần riêng của nhóm i + các phần của thành phần cặp chỉ phụ thuộc nhóm i + một nửa phần tương tác thực với mỗi nhóm khác.</w:t>
      </w:r>
    </w:p>
    <w:p w:rsidR="006C0A75" w:rsidRDefault="006C0A75" w:rsidP="006C0A75">
      <w:pPr>
        <w:spacing w:line="312" w:lineRule="auto"/>
      </w:pPr>
      <w:r>
        <w:rPr>
          <w:b/>
          <w:bCs/>
        </w:rPr>
        <w:t>Tính chất 1</w:t>
      </w:r>
      <w:r>
        <w:t xml:space="preserve"> (hệ quả của [12, 2], áp dụng cho nhóm). Xét cách tính giá trị Shapley trong đó nhóm nào “vắng mặt” thì được thay bằng các giá trị của nhóm đó trong tập nền B rồi lấy trung bình, và các nhóm được thay độc lập với nhau. Khi đó: (a) Σ</w:t>
      </w:r>
      <w:r>
        <w:rPr>
          <w:vertAlign w:val="subscript"/>
        </w:rPr>
        <w:t>i</w:t>
      </w:r>
      <w:r>
        <w:t xml:space="preserve"> φ</w:t>
      </w:r>
      <w:r>
        <w:rPr>
          <w:vertAlign w:val="subscript"/>
        </w:rPr>
        <w:t>i</w:t>
      </w:r>
      <w:r>
        <w:t>(x) = z</w:t>
      </w:r>
      <w:r>
        <w:rPr>
          <w:vertAlign w:val="subscript"/>
        </w:rPr>
        <w:t>c</w:t>
      </w:r>
      <w:r>
        <w:t>(x) − E[z</w:t>
      </w:r>
      <w:r>
        <w:rPr>
          <w:vertAlign w:val="subscript"/>
        </w:rPr>
        <w:t>c</w:t>
      </w:r>
      <w:r>
        <w:t>]; (b) φ</w:t>
      </w:r>
      <w:r>
        <w:rPr>
          <w:vertAlign w:val="subscript"/>
        </w:rPr>
        <w:t>i</w:t>
      </w:r>
      <w:r>
        <w:t>(x) đúng bằng giá trị Shapley của nhóm i.</w:t>
      </w:r>
    </w:p>
    <w:p w:rsidR="006C0A75" w:rsidRDefault="006C0A75" w:rsidP="006C0A75">
      <w:pPr>
        <w:spacing w:line="312" w:lineRule="auto"/>
      </w:pPr>
      <w:r>
        <w:rPr>
          <w:i/>
          <w:iCs/>
        </w:rPr>
        <w:t>Vì sao đúng (ngắn gọn).</w:t>
      </w:r>
      <w:r>
        <w:t xml:space="preserve"> Logit tách được thành một hằng số, các phần chỉ phụ thuộc một nhóm và các phần tương tác thực g</w:t>
      </w:r>
      <w:r>
        <w:rPr>
          <w:vertAlign w:val="subscript"/>
        </w:rPr>
        <w:t>ij</w:t>
      </w:r>
      <w:r>
        <w:t xml:space="preserve"> (trung bình của g</w:t>
      </w:r>
      <w:r>
        <w:rPr>
          <w:vertAlign w:val="subscript"/>
        </w:rPr>
        <w:t>ij</w:t>
      </w:r>
      <w:r>
        <w:t xml:space="preserve"> theo từng nhóm đều bằng 0). Giá trị Shapley cộng được theo từng thành phần, nên có thể xét riêng từng phần. Phần chỉ phụ thuộc nhóm i thì thuộc hết về nhóm i. Phần g</w:t>
      </w:r>
      <w:r>
        <w:rPr>
          <w:vertAlign w:val="subscript"/>
        </w:rPr>
        <w:t>ij</w:t>
      </w:r>
      <w:r>
        <w:t xml:space="preserve"> chỉ xuất hiện khi cả i và j cùng có mặt, nên theo tính đối xứng của giá trị Shapley, mỗi nhóm nhận một nửa. Cộng lại ra đúng công thức của φ</w:t>
      </w:r>
      <w:r>
        <w:rPr>
          <w:vertAlign w:val="subscript"/>
        </w:rPr>
        <w:t>i</w:t>
      </w:r>
      <w:r>
        <w:t>; (a) đúng vì giá trị Shapley luôn có tổng bằng phần chênh lệch cần giải thích.</w:t>
      </w:r>
    </w:p>
    <w:p w:rsidR="006C0A75" w:rsidRDefault="006C0A75" w:rsidP="006C0A75">
      <w:r>
        <w:t xml:space="preserve">Bản đồ tương tác </w:t>
      </w:r>
      <w:proofErr w:type="gramStart"/>
      <w:r>
        <w:t>M</w:t>
      </w:r>
      <w:r>
        <w:rPr>
          <w:vertAlign w:val="subscript"/>
        </w:rPr>
        <w:t>c</w:t>
      </w:r>
      <w:r>
        <w:t>[</w:t>
      </w:r>
      <w:proofErr w:type="gramEnd"/>
      <w:r>
        <w:t>i, j] là trung bình |g</w:t>
      </w:r>
      <w:r>
        <w:rPr>
          <w:vertAlign w:val="subscript"/>
        </w:rPr>
        <w:t>ij</w:t>
      </w:r>
      <w:r>
        <w:t>| trên các luồng thuộc lớp c, báo cáo dưới dạng tỉ lệ so với Σ</w:t>
      </w:r>
      <w:r>
        <w:rPr>
          <w:vertAlign w:val="subscript"/>
        </w:rPr>
        <w:t>i</w:t>
      </w:r>
      <w:r>
        <w:t xml:space="preserve"> E|φ</w:t>
      </w:r>
      <w:r>
        <w:rPr>
          <w:vertAlign w:val="subscript"/>
        </w:rPr>
        <w:t>i</w:t>
      </w:r>
      <w:r>
        <w:t>|. Chi phí: với mỗi luồng và mỗi cặp nhóm, chỉ cần O(|B|) lần tính MLP cặp, thay vì phải duyệt 2</w:t>
      </w:r>
      <w:r>
        <w:rPr>
          <w:vertAlign w:val="superscript"/>
        </w:rPr>
        <w:t>4</w:t>
      </w:r>
      <w:r>
        <w:t xml:space="preserve"> tổ hợp nhóm nhân với mọi tổ hợp giá trị nền của các nhóm vắng mặt.</w:t>
      </w:r>
    </w:p>
    <w:p w:rsidR="006C0A75" w:rsidRDefault="006C0A75" w:rsidP="006C0A75">
      <w:pPr>
        <w:pStyle w:val="Heading2"/>
        <w:rPr>
          <w:b/>
        </w:rPr>
      </w:pPr>
      <w:r w:rsidRPr="006C0A75">
        <w:rPr>
          <w:b/>
        </w:rPr>
        <w:lastRenderedPageBreak/>
        <w:t>6.6. Giải thích cấp đặc trưng: đóng góp của từng đặc trưng trong nhóm</w:t>
      </w:r>
    </w:p>
    <w:p w:rsidR="006C0A75" w:rsidRDefault="006C0A75" w:rsidP="006C0A75">
      <w:pPr>
        <w:spacing w:line="312" w:lineRule="auto"/>
      </w:pPr>
      <w:r>
        <w:t>Giữ các nhóm khác cố định tại x, φ</w:t>
      </w:r>
      <w:r>
        <w:rPr>
          <w:vertAlign w:val="subscript"/>
        </w:rPr>
        <w:t>i</w:t>
      </w:r>
      <w:r>
        <w:t xml:space="preserve"> chỉ còn là hàm của embedding t</w:t>
      </w:r>
      <w:r>
        <w:rPr>
          <w:vertAlign w:val="subscript"/>
        </w:rPr>
        <w:t>i</w:t>
      </w:r>
      <w:r>
        <w:t xml:space="preserve"> = (t</w:t>
      </w:r>
      <w:r>
        <w:rPr>
          <w:vertAlign w:val="subscript"/>
        </w:rPr>
        <w:t>k</w:t>
      </w:r>
      <w:r>
        <w:t>)</w:t>
      </w:r>
      <w:r>
        <w:rPr>
          <w:vertAlign w:val="subscript"/>
        </w:rPr>
        <w:t>k</w:t>
      </w:r>
      <w:r>
        <w:rPr>
          <w:rFonts w:ascii="Cambria Math" w:hAnsi="Cambria Math" w:cs="Cambria Math"/>
          <w:vertAlign w:val="subscript"/>
        </w:rPr>
        <w:t>∈</w:t>
      </w:r>
      <w:r>
        <w:rPr>
          <w:vertAlign w:val="subscript"/>
        </w:rPr>
        <w:t>Gi</w:t>
      </w:r>
      <w:r>
        <w:t xml:space="preserve"> của các đặc trưng trong nhóm i. Đóng góp của đặc trưng k </w:t>
      </w:r>
      <w:r>
        <w:rPr>
          <w:rFonts w:ascii="Cambria Math" w:hAnsi="Cambria Math" w:cs="Cambria Math"/>
        </w:rPr>
        <w:t>∈</w:t>
      </w:r>
      <w:r>
        <w:t xml:space="preserve"> G</w:t>
      </w:r>
      <w:r>
        <w:rPr>
          <w:vertAlign w:val="subscript"/>
        </w:rPr>
        <w:t>i</w:t>
      </w:r>
      <w:r>
        <w:t xml:space="preserve"> được tính bằng Expected Gradients [8], với các điểm tham chiếu lấy từ chính tập nền B:</w:t>
      </w:r>
    </w:p>
    <w:p w:rsidR="008E5F83" w:rsidRDefault="00B31933" w:rsidP="008E5F83">
      <w:pPr>
        <w:spacing w:after="160"/>
        <w:jc w:val="center"/>
      </w:pPr>
      <m:oMathPara>
        <m:oMath>
          <m:sSub>
            <m:sSubPr>
              <m:ctrlPr>
                <w:rPr>
                  <w:rFonts w:ascii="Cambria Math" w:hAnsi="Cambria Math"/>
                </w:rPr>
              </m:ctrlPr>
            </m:sSubPr>
            <m:e>
              <m:r>
                <m:rPr>
                  <m:sty m:val="p"/>
                </m:rPr>
                <w:rPr>
                  <w:rFonts w:ascii="Cambria Math" w:hAnsi="Cambria Math"/>
                </w:rPr>
                <m:t>EG</m:t>
              </m:r>
            </m:e>
            <m:sub>
              <m:r>
                <w:rPr>
                  <w:rFonts w:ascii="Cambria Math" w:hAnsi="Cambria Math"/>
                </w:rPr>
                <m:t>k</m:t>
              </m:r>
            </m:sub>
          </m:sSub>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B</m:t>
                  </m:r>
                </m:e>
              </m:d>
            </m:den>
          </m:f>
          <m:nary>
            <m:naryPr>
              <m:chr m:val="∑"/>
              <m:limLoc m:val="undOvr"/>
              <m:supHide m:val="1"/>
              <m:ctrlPr>
                <w:rPr>
                  <w:rFonts w:ascii="Cambria Math" w:hAnsi="Cambria Math"/>
                </w:rPr>
              </m:ctrlPr>
            </m:naryPr>
            <m:sub>
              <m:r>
                <w:rPr>
                  <w:rFonts w:ascii="Cambria Math" w:hAnsi="Cambria Math"/>
                </w:rPr>
                <m:t>b∈B</m:t>
              </m:r>
            </m:sub>
            <m:sup/>
            <m:e>
              <m:nary>
                <m:naryPr>
                  <m:limLoc m:val="subSup"/>
                  <m:ctrlPr>
                    <w:rPr>
                      <w:rFonts w:ascii="Cambria Math" w:hAnsi="Cambria Math"/>
                    </w:rPr>
                  </m:ctrlPr>
                </m:naryPr>
                <m:sub>
                  <m:r>
                    <w:rPr>
                      <w:rFonts w:ascii="Cambria Math" w:hAnsi="Cambria Math"/>
                    </w:rPr>
                    <m:t>0</m:t>
                  </m:r>
                </m:sub>
                <m:sup>
                  <m:r>
                    <w:rPr>
                      <w:rFonts w:ascii="Cambria Math" w:hAnsi="Cambria Math"/>
                    </w:rPr>
                    <m:t>1</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k</m:t>
                              </m:r>
                            </m:sub>
                            <m:sup>
                              <m:r>
                                <w:rPr>
                                  <w:rFonts w:ascii="Cambria Math" w:hAnsi="Cambria Math"/>
                                </w:rPr>
                                <m:t>(b)</m:t>
                              </m:r>
                            </m:sup>
                          </m:sSubSup>
                        </m:e>
                      </m:d>
                    </m:e>
                    <m:sup>
                      <m:r>
                        <w:rPr>
                          <w:rFonts w:ascii="Cambria Math" w:hAnsi="Cambria Math"/>
                        </w:rPr>
                        <m:t>⊤</m:t>
                      </m:r>
                    </m:sup>
                  </m:sSup>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m:t>
                          </m:r>
                        </m:sub>
                      </m:sSub>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(b)</m:t>
                              </m:r>
                            </m:sup>
                          </m:sSubSup>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(b)</m:t>
                                  </m:r>
                                </m:sup>
                              </m:sSubSup>
                            </m:e>
                          </m:d>
                        </m:e>
                      </m:d>
                    </m:num>
                    <m:den>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den>
                  </m:f>
                  <m:r>
                    <w:rPr>
                      <w:rFonts w:ascii="Cambria Math" w:hAnsi="Cambria Math"/>
                    </w:rPr>
                    <m:t>dα</m:t>
                  </m:r>
                </m:e>
              </m:nary>
            </m:e>
          </m:nary>
        </m:oMath>
      </m:oMathPara>
    </w:p>
    <w:p w:rsidR="006C0A75" w:rsidRDefault="004D69AD" w:rsidP="006C0A75">
      <w:r>
        <w:t>Nói đơn giản: với mỗi điểm tham chiếu b, ta đi theo đường thẳng từ b tới x, cộng dồn gradient dọc đường (nhân với độ chênh t</w:t>
      </w:r>
      <w:r>
        <w:rPr>
          <w:vertAlign w:val="subscript"/>
        </w:rPr>
        <w:t>k</w:t>
      </w:r>
      <w:r>
        <w:t xml:space="preserve"> − t</w:t>
      </w:r>
      <w:r>
        <w:rPr>
          <w:vertAlign w:val="subscript"/>
        </w:rPr>
        <w:t>k</w:t>
      </w:r>
      <w:r>
        <w:rPr>
          <w:vertAlign w:val="superscript"/>
        </w:rPr>
        <w:t>(b)</w:t>
      </w:r>
      <w:r>
        <w:t>), rồi lấy trung bình trên 256 điểm tham chiếu.</w:t>
      </w:r>
    </w:p>
    <w:p w:rsidR="004D69AD" w:rsidRDefault="004D69AD" w:rsidP="004D69AD">
      <w:pPr>
        <w:spacing w:line="312" w:lineRule="auto"/>
      </w:pPr>
      <w:r>
        <w:rPr>
          <w:b/>
          <w:bCs/>
        </w:rPr>
        <w:t>Tính chất 2.</w:t>
      </w:r>
      <w:r>
        <w:t xml:space="preserve"> Với mọi luồng x và mọi nhóm i:</w:t>
      </w:r>
    </w:p>
    <w:p w:rsidR="004D69AD" w:rsidRDefault="00B31933" w:rsidP="004D69AD">
      <w:pPr>
        <w:spacing w:after="160"/>
        <w:jc w:val="center"/>
      </w:pPr>
      <m:oMathPara>
        <m:oMath>
          <m:nary>
            <m:naryPr>
              <m:chr m:val="∑"/>
              <m:limLoc m:val="undOvr"/>
              <m:supHide m:val="1"/>
              <m:ctrlPr>
                <w:rPr>
                  <w:rFonts w:ascii="Cambria Math" w:hAnsi="Cambria Math"/>
                </w:rPr>
              </m:ctrlPr>
            </m:naryPr>
            <m:sub>
              <m:r>
                <w:rPr>
                  <w:rFonts w:ascii="Cambria Math" w:hAnsi="Cambria Math"/>
                </w:rPr>
                <m:t>k∈</m:t>
              </m:r>
              <m:sSub>
                <m:sSubPr>
                  <m:ctrlPr>
                    <w:rPr>
                      <w:rFonts w:ascii="Cambria Math" w:hAnsi="Cambria Math"/>
                    </w:rPr>
                  </m:ctrlPr>
                </m:sSubPr>
                <m:e>
                  <m:r>
                    <w:rPr>
                      <w:rFonts w:ascii="Cambria Math" w:hAnsi="Cambria Math"/>
                    </w:rPr>
                    <m:t>G</m:t>
                  </m:r>
                </m:e>
                <m:sub>
                  <m:r>
                    <w:rPr>
                      <w:rFonts w:ascii="Cambria Math" w:hAnsi="Cambria Math"/>
                    </w:rPr>
                    <m:t>i</m:t>
                  </m:r>
                </m:sub>
              </m:sSub>
            </m:sub>
            <m:sup/>
            <m:e>
              <m:sSub>
                <m:sSubPr>
                  <m:ctrlPr>
                    <w:rPr>
                      <w:rFonts w:ascii="Cambria Math" w:hAnsi="Cambria Math"/>
                    </w:rPr>
                  </m:ctrlPr>
                </m:sSubPr>
                <m:e>
                  <m:r>
                    <m:rPr>
                      <m:sty m:val="p"/>
                    </m:rPr>
                    <w:rPr>
                      <w:rFonts w:ascii="Cambria Math" w:hAnsi="Cambria Math"/>
                    </w:rPr>
                    <m:t>EG</m:t>
                  </m:r>
                </m:e>
                <m:sub>
                  <m:r>
                    <w:rPr>
                      <w:rFonts w:ascii="Cambria Math" w:hAnsi="Cambria Math"/>
                    </w:rPr>
                    <m:t>k</m:t>
                  </m:r>
                </m:sub>
              </m:sSub>
              <m:d>
                <m:dPr>
                  <m:ctrlPr>
                    <w:rPr>
                      <w:rFonts w:ascii="Cambria Math" w:hAnsi="Cambria Math"/>
                    </w:rPr>
                  </m:ctrlPr>
                </m:dPr>
                <m:e>
                  <m:r>
                    <w:rPr>
                      <w:rFonts w:ascii="Cambria Math" w:hAnsi="Cambria Math"/>
                    </w:rPr>
                    <m:t>x</m:t>
                  </m:r>
                </m:e>
              </m:d>
            </m:e>
          </m:nary>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m:t>
              </m:r>
            </m:sub>
          </m:sSub>
          <m:d>
            <m:dPr>
              <m:ctrlPr>
                <w:rPr>
                  <w:rFonts w:ascii="Cambria Math" w:hAnsi="Cambria Math"/>
                </w:rPr>
              </m:ctrlPr>
            </m:dPr>
            <m:e>
              <m:r>
                <w:rPr>
                  <w:rFonts w:ascii="Cambria Math" w:hAnsi="Cambria Math"/>
                </w:rPr>
                <m:t>x</m:t>
              </m:r>
            </m:e>
          </m:d>
        </m:oMath>
      </m:oMathPara>
    </w:p>
    <w:p w:rsidR="004D69AD" w:rsidRDefault="004D69AD" w:rsidP="004D69AD">
      <w:pPr>
        <w:spacing w:line="312" w:lineRule="auto"/>
      </w:pPr>
      <w:r>
        <w:rPr>
          <w:i/>
          <w:iCs/>
        </w:rPr>
        <w:t>Vì sao đúng (ngắn gọn).</w:t>
      </w:r>
      <w:r>
        <w:t xml:space="preserve"> Với mỗi điểm tham chiếu b, cộng tích phân gradient dọc đường thẳng cho ra đúng φ</w:t>
      </w:r>
      <w:r>
        <w:rPr>
          <w:vertAlign w:val="subscript"/>
        </w:rPr>
        <w:t>i</w:t>
      </w:r>
      <w:r>
        <w:t>(t</w:t>
      </w:r>
      <w:r>
        <w:rPr>
          <w:vertAlign w:val="subscript"/>
        </w:rPr>
        <w:t>i</w:t>
      </w:r>
      <w:r>
        <w:t>) − φ</w:t>
      </w:r>
      <w:r>
        <w:rPr>
          <w:vertAlign w:val="subscript"/>
        </w:rPr>
        <w:t>i</w:t>
      </w:r>
      <w:r>
        <w:t>(t</w:t>
      </w:r>
      <w:r>
        <w:rPr>
          <w:vertAlign w:val="subscript"/>
        </w:rPr>
        <w:t>i</w:t>
      </w:r>
      <w:r>
        <w:rPr>
          <w:vertAlign w:val="superscript"/>
        </w:rPr>
        <w:t>(b)</w:t>
      </w:r>
      <w:r>
        <w:t>) (định lý cơ bản của giải tích). Lấy trung bình trên B, phần φ</w:t>
      </w:r>
      <w:r>
        <w:rPr>
          <w:vertAlign w:val="subscript"/>
        </w:rPr>
        <w:t>i</w:t>
      </w:r>
      <w:r>
        <w:t>(t</w:t>
      </w:r>
      <w:r>
        <w:rPr>
          <w:vertAlign w:val="subscript"/>
        </w:rPr>
        <w:t>i</w:t>
      </w:r>
      <w:r>
        <w:rPr>
          <w:vertAlign w:val="superscript"/>
        </w:rPr>
        <w:t>(b)</w:t>
      </w:r>
      <w:r>
        <w:t>) có trung bình bằng 0 một cách chính xác, vì cả 3 phần của φ</w:t>
      </w:r>
      <w:r>
        <w:rPr>
          <w:vertAlign w:val="subscript"/>
        </w:rPr>
        <w:t>i</w:t>
      </w:r>
      <w:r>
        <w:t xml:space="preserve"> đều đã được trừ trung bình trên B ở bước tách thành phần (mục 6.5).</w:t>
      </w:r>
    </w:p>
    <w:p w:rsidR="004D69AD" w:rsidRDefault="004D69AD" w:rsidP="004D69AD">
      <w:pPr>
        <w:spacing w:line="312" w:lineRule="auto"/>
      </w:pPr>
      <w:r>
        <w:t>Như vậy, các con số cộng khớp qua 3 mức: đặc trưng → nhóm → logit. Đường tích phân đi trong không gian embedding (với đặc trưng phân loại, đóng góp là tổng theo các chiều embedding), vì PLR có thành phần sin/cos tần số cao (σ = 10 trên UNSW-NB15) khiến tích phân theo giá trị thô dao động mạnh. Tích phân theo α được tính gần đúng bằng 16 điểm Gauss–Legendre. Do LeakyReLU có điểm gãy, vẫn còn một sai số tính tích phân nhỏ, và sai số này giảm khi tăng số điểm (trong kiểm thử trên dữ liệu tổng hợp với hàm kích hoạt trơn, sai số chỉ còn khoảng 10</w:t>
      </w:r>
      <w:r>
        <w:rPr>
          <w:vertAlign w:val="superscript"/>
        </w:rPr>
        <w:t>−15</w:t>
      </w:r>
      <w:r>
        <w:t>).</w:t>
      </w:r>
    </w:p>
    <w:p w:rsidR="004D69AD" w:rsidRDefault="004D69AD" w:rsidP="004D69AD">
      <w:r>
        <w:rPr>
          <w:b/>
          <w:bCs/>
        </w:rPr>
        <w:t>Đối chứng “EG phẳng”.</w:t>
      </w:r>
      <w:r>
        <w:t xml:space="preserve"> Để trả lời câu hỏi “sao không chạy EG trên toàn mô hình rồi cộng theo nhóm?”, đề tài tính thêm EG thông thường trên toàn logit (một đường tích phân chung cho mọi đặc trưng, cùng tập nền với các nhóm lấy độc lập), cộng theo nhóm rồi so với φ.</w:t>
      </w:r>
    </w:p>
    <w:p w:rsidR="005120AF" w:rsidRDefault="005120AF" w:rsidP="005120AF">
      <w:pPr>
        <w:pStyle w:val="Heading2"/>
        <w:rPr>
          <w:b/>
        </w:rPr>
      </w:pPr>
      <w:r w:rsidRPr="005120AF">
        <w:rPr>
          <w:b/>
        </w:rPr>
        <w:t>6.7. Các biến thể dùng để so sánh</w:t>
      </w:r>
    </w:p>
    <w:p w:rsidR="005120AF" w:rsidRDefault="005120AF" w:rsidP="005120AF">
      <w:pPr>
        <w:pStyle w:val="ListParagraph"/>
        <w:numPr>
          <w:ilvl w:val="0"/>
          <w:numId w:val="16"/>
        </w:numPr>
        <w:spacing w:before="120" w:after="120" w:line="288" w:lineRule="auto"/>
        <w:ind w:left="714" w:hanging="357"/>
        <w:jc w:val="both"/>
      </w:pPr>
      <w:r w:rsidRPr="005120AF">
        <w:rPr>
          <w:b/>
          <w:bCs/>
        </w:rPr>
        <w:t>SFG-Concat:</w:t>
      </w:r>
      <w:r>
        <w:t xml:space="preserve"> cùng 4 encoder, nhưng nối 4 vector e</w:t>
      </w:r>
      <w:r w:rsidRPr="005120AF">
        <w:rPr>
          <w:vertAlign w:val="subscript"/>
        </w:rPr>
        <w:t>i</w:t>
      </w:r>
      <w:r>
        <w:t xml:space="preserve"> lại rồi đưa qua MLP (không cộng theo nhóm).</w:t>
      </w:r>
    </w:p>
    <w:p w:rsidR="005120AF" w:rsidRDefault="005120AF" w:rsidP="005120AF">
      <w:pPr>
        <w:pStyle w:val="ListParagraph"/>
        <w:numPr>
          <w:ilvl w:val="0"/>
          <w:numId w:val="16"/>
        </w:numPr>
        <w:spacing w:before="120" w:after="120" w:line="288" w:lineRule="auto"/>
        <w:ind w:left="714" w:hanging="357"/>
        <w:jc w:val="both"/>
      </w:pPr>
      <w:r w:rsidRPr="005120AF">
        <w:rPr>
          <w:b/>
          <w:bCs/>
        </w:rPr>
        <w:lastRenderedPageBreak/>
        <w:t>SFG-Attn:</w:t>
      </w:r>
      <w:r>
        <w:t xml:space="preserve"> 4 </w:t>
      </w:r>
      <w:proofErr w:type="gramStart"/>
      <w:r>
        <w:t>encoder</w:t>
      </w:r>
      <w:proofErr w:type="gramEnd"/>
      <w:r>
        <w:t xml:space="preserve"> + self-attention giữa các nhóm + pooling có trọng số γ – kiến trúc nhiều nhánh điển hình. Dùng để kiểm tra xem trọng số attention có dùng làm lời giải thích được không.</w:t>
      </w:r>
    </w:p>
    <w:p w:rsidR="00A11A8E" w:rsidRDefault="00A11A8E" w:rsidP="00A11A8E">
      <w:pPr>
        <w:pStyle w:val="Heading1"/>
      </w:pPr>
      <w:r>
        <w:t>7. Cài đặt giải pháp</w:t>
      </w:r>
    </w:p>
    <w:p w:rsidR="00A11A8E" w:rsidRPr="00A11A8E" w:rsidRDefault="00A11A8E" w:rsidP="00A11A8E">
      <w:pPr>
        <w:pStyle w:val="Heading2"/>
        <w:rPr>
          <w:b/>
        </w:rPr>
      </w:pPr>
      <w:r w:rsidRPr="00A11A8E">
        <w:rPr>
          <w:b/>
        </w:rPr>
        <w:t>7.1. Code</w:t>
      </w:r>
    </w:p>
    <w:p w:rsidR="007B3602" w:rsidRDefault="00B31933">
      <w:pPr>
        <w:pStyle w:val="Caption"/>
        <w:keepNext/>
        <w:spacing w:before="120" w:after="60"/>
      </w:pPr>
      <w:r>
        <w:t>B</w:t>
      </w:r>
      <w:r>
        <w:t>ả</w:t>
      </w:r>
      <w:r>
        <w:t xml:space="preserve">ng </w:t>
      </w:r>
      <w:r>
        <w:fldChar w:fldCharType="begin"/>
      </w:r>
      <w:r>
        <w:instrText xml:space="preserve"> SEQ B</w:instrText>
      </w:r>
      <w:r>
        <w:instrText>ả</w:instrText>
      </w:r>
      <w:r>
        <w:instrText xml:space="preserve">ng \* ARABIC </w:instrText>
      </w:r>
      <w:r>
        <w:fldChar w:fldCharType="separate"/>
      </w:r>
      <w:r>
        <w:rPr>
          <w:noProof/>
        </w:rPr>
        <w:t>7</w:t>
      </w:r>
      <w:r>
        <w:fldChar w:fldCharType="end"/>
      </w:r>
      <w:r>
        <w:t>: Các file mã ngu</w:t>
      </w:r>
      <w:r>
        <w:t>ồ</w:t>
      </w:r>
      <w:r>
        <w:t>n</w:t>
      </w:r>
    </w:p>
    <w:tbl>
      <w:tblPr>
        <w:tblW w:w="5000" w:type="pct"/>
        <w:tblLook w:val="04A0" w:firstRow="1" w:lastRow="0" w:firstColumn="1" w:lastColumn="0" w:noHBand="0" w:noVBand="1"/>
      </w:tblPr>
      <w:tblGrid>
        <w:gridCol w:w="1674"/>
        <w:gridCol w:w="7711"/>
      </w:tblGrid>
      <w:tr w:rsidR="00A11A8E" w:rsidRPr="00A11A8E" w:rsidTr="00A11A8E">
        <w:trPr>
          <w:trHeight w:val="492"/>
        </w:trPr>
        <w:tc>
          <w:tcPr>
            <w:tcW w:w="892" w:type="pct"/>
            <w:tcBorders>
              <w:top w:val="single" w:sz="8" w:space="0" w:color="9CA3AF"/>
              <w:left w:val="single" w:sz="8" w:space="0" w:color="9CA3AF"/>
              <w:bottom w:val="single" w:sz="8" w:space="0" w:color="9CA3AF"/>
              <w:right w:val="single" w:sz="8" w:space="0" w:color="9CA3AF"/>
            </w:tcBorders>
            <w:shd w:val="clear" w:color="000000" w:fill="DCE6F2"/>
            <w:vAlign w:val="center"/>
            <w:hideMark/>
          </w:tcPr>
          <w:p w:rsidR="00A11A8E" w:rsidRPr="00A11A8E" w:rsidRDefault="00A11A8E" w:rsidP="00A11A8E">
            <w:pPr>
              <w:spacing w:before="0" w:after="0" w:line="240" w:lineRule="auto"/>
              <w:ind w:firstLine="0"/>
              <w:jc w:val="left"/>
              <w:rPr>
                <w:rFonts w:eastAsia="Times New Roman" w:cs="Times New Roman"/>
                <w:b/>
                <w:bCs/>
                <w:color w:val="000000"/>
                <w:sz w:val="20"/>
                <w:szCs w:val="20"/>
              </w:rPr>
            </w:pPr>
            <w:r w:rsidRPr="00A11A8E">
              <w:rPr>
                <w:rFonts w:eastAsia="Times New Roman" w:cs="Times New Roman"/>
                <w:b/>
                <w:bCs/>
                <w:color w:val="000000"/>
                <w:sz w:val="20"/>
                <w:szCs w:val="20"/>
              </w:rPr>
              <w:t>File</w:t>
            </w:r>
          </w:p>
        </w:tc>
        <w:tc>
          <w:tcPr>
            <w:tcW w:w="4108" w:type="pct"/>
            <w:tcBorders>
              <w:top w:val="single" w:sz="8" w:space="0" w:color="9CA3AF"/>
              <w:left w:val="nil"/>
              <w:bottom w:val="single" w:sz="8" w:space="0" w:color="9CA3AF"/>
              <w:right w:val="single" w:sz="8" w:space="0" w:color="9CA3AF"/>
            </w:tcBorders>
            <w:shd w:val="clear" w:color="000000" w:fill="DCE6F2"/>
            <w:vAlign w:val="center"/>
            <w:hideMark/>
          </w:tcPr>
          <w:p w:rsidR="00A11A8E" w:rsidRPr="00A11A8E" w:rsidRDefault="00A11A8E" w:rsidP="00A11A8E">
            <w:pPr>
              <w:spacing w:before="0" w:after="0" w:line="240" w:lineRule="auto"/>
              <w:ind w:firstLine="0"/>
              <w:jc w:val="left"/>
              <w:rPr>
                <w:rFonts w:eastAsia="Times New Roman" w:cs="Times New Roman"/>
                <w:b/>
                <w:bCs/>
                <w:color w:val="000000"/>
                <w:sz w:val="20"/>
                <w:szCs w:val="20"/>
              </w:rPr>
            </w:pPr>
            <w:r w:rsidRPr="00A11A8E">
              <w:rPr>
                <w:rFonts w:eastAsia="Times New Roman" w:cs="Times New Roman"/>
                <w:b/>
                <w:bCs/>
                <w:color w:val="000000"/>
                <w:sz w:val="20"/>
                <w:szCs w:val="20"/>
              </w:rPr>
              <w:t>Vai trò</w:t>
            </w:r>
          </w:p>
        </w:tc>
      </w:tr>
      <w:tr w:rsidR="00A11A8E" w:rsidRPr="00A11A8E" w:rsidTr="00A11A8E">
        <w:trPr>
          <w:trHeight w:val="936"/>
        </w:trPr>
        <w:tc>
          <w:tcPr>
            <w:tcW w:w="892" w:type="pct"/>
            <w:tcBorders>
              <w:top w:val="nil"/>
              <w:left w:val="single" w:sz="8" w:space="0" w:color="9CA3AF"/>
              <w:bottom w:val="single" w:sz="8" w:space="0" w:color="9CA3AF"/>
              <w:right w:val="single" w:sz="8" w:space="0" w:color="9CA3AF"/>
            </w:tcBorders>
            <w:shd w:val="clear" w:color="auto" w:fill="auto"/>
            <w:vAlign w:val="center"/>
            <w:hideMark/>
          </w:tcPr>
          <w:p w:rsidR="00A11A8E" w:rsidRPr="00A11A8E" w:rsidRDefault="00A11A8E" w:rsidP="00A11A8E">
            <w:pPr>
              <w:spacing w:before="0" w:after="0" w:line="240" w:lineRule="auto"/>
              <w:ind w:firstLine="0"/>
              <w:jc w:val="left"/>
              <w:rPr>
                <w:rFonts w:eastAsia="Times New Roman" w:cs="Times New Roman"/>
                <w:color w:val="000000"/>
                <w:sz w:val="20"/>
                <w:szCs w:val="20"/>
              </w:rPr>
            </w:pPr>
            <w:r w:rsidRPr="00A11A8E">
              <w:rPr>
                <w:rFonts w:eastAsia="Times New Roman" w:cs="Times New Roman"/>
                <w:color w:val="000000"/>
                <w:sz w:val="20"/>
                <w:szCs w:val="20"/>
              </w:rPr>
              <w:t>step0_sfg.py</w:t>
            </w:r>
          </w:p>
        </w:tc>
        <w:tc>
          <w:tcPr>
            <w:tcW w:w="4108" w:type="pct"/>
            <w:tcBorders>
              <w:top w:val="nil"/>
              <w:left w:val="nil"/>
              <w:bottom w:val="single" w:sz="8" w:space="0" w:color="9CA3AF"/>
              <w:right w:val="single" w:sz="8" w:space="0" w:color="9CA3AF"/>
            </w:tcBorders>
            <w:shd w:val="clear" w:color="auto" w:fill="auto"/>
            <w:vAlign w:val="center"/>
            <w:hideMark/>
          </w:tcPr>
          <w:p w:rsidR="00A11A8E" w:rsidRPr="00A11A8E" w:rsidRDefault="00A11A8E" w:rsidP="00A11A8E">
            <w:pPr>
              <w:spacing w:before="0" w:after="0" w:line="240" w:lineRule="auto"/>
              <w:ind w:firstLine="0"/>
              <w:jc w:val="left"/>
              <w:rPr>
                <w:rFonts w:eastAsia="Times New Roman" w:cs="Times New Roman"/>
                <w:color w:val="000000"/>
                <w:sz w:val="20"/>
                <w:szCs w:val="20"/>
              </w:rPr>
            </w:pPr>
            <w:r w:rsidRPr="00A11A8E">
              <w:rPr>
                <w:rFonts w:eastAsia="Times New Roman" w:cs="Times New Roman"/>
                <w:color w:val="000000"/>
                <w:sz w:val="20"/>
                <w:szCs w:val="20"/>
              </w:rPr>
              <w:t>Thư viện lõi: đọc và tiền xử lý dữ liệu, chia nhóm, các mô hình (Flat-MLP, SFG-Attn, SFG-XIDS), vòng lặp train, group dropout, công thức tính đóng góp nhóm và giá trị Shapley tính theo định nghĩa</w:t>
            </w:r>
          </w:p>
        </w:tc>
      </w:tr>
      <w:tr w:rsidR="00A11A8E" w:rsidRPr="00A11A8E" w:rsidTr="00A11A8E">
        <w:trPr>
          <w:trHeight w:val="492"/>
        </w:trPr>
        <w:tc>
          <w:tcPr>
            <w:tcW w:w="892" w:type="pct"/>
            <w:tcBorders>
              <w:top w:val="nil"/>
              <w:left w:val="single" w:sz="8" w:space="0" w:color="9CA3AF"/>
              <w:bottom w:val="single" w:sz="8" w:space="0" w:color="9CA3AF"/>
              <w:right w:val="single" w:sz="8" w:space="0" w:color="9CA3AF"/>
            </w:tcBorders>
            <w:shd w:val="clear" w:color="auto" w:fill="auto"/>
            <w:vAlign w:val="center"/>
            <w:hideMark/>
          </w:tcPr>
          <w:p w:rsidR="00A11A8E" w:rsidRPr="00A11A8E" w:rsidRDefault="00A11A8E" w:rsidP="00A11A8E">
            <w:pPr>
              <w:spacing w:before="0" w:after="0" w:line="240" w:lineRule="auto"/>
              <w:ind w:firstLine="0"/>
              <w:jc w:val="left"/>
              <w:rPr>
                <w:rFonts w:eastAsia="Times New Roman" w:cs="Times New Roman"/>
                <w:color w:val="000000"/>
                <w:sz w:val="20"/>
                <w:szCs w:val="20"/>
              </w:rPr>
            </w:pPr>
            <w:r w:rsidRPr="00A11A8E">
              <w:rPr>
                <w:rFonts w:eastAsia="Times New Roman" w:cs="Times New Roman"/>
                <w:color w:val="000000"/>
                <w:sz w:val="20"/>
                <w:szCs w:val="20"/>
              </w:rPr>
              <w:t>step0_unsw.py</w:t>
            </w:r>
          </w:p>
        </w:tc>
        <w:tc>
          <w:tcPr>
            <w:tcW w:w="4108" w:type="pct"/>
            <w:tcBorders>
              <w:top w:val="nil"/>
              <w:left w:val="nil"/>
              <w:bottom w:val="single" w:sz="8" w:space="0" w:color="9CA3AF"/>
              <w:right w:val="single" w:sz="8" w:space="0" w:color="9CA3AF"/>
            </w:tcBorders>
            <w:shd w:val="clear" w:color="auto" w:fill="auto"/>
            <w:vAlign w:val="center"/>
            <w:hideMark/>
          </w:tcPr>
          <w:p w:rsidR="00A11A8E" w:rsidRPr="00A11A8E" w:rsidRDefault="00A11A8E" w:rsidP="00A11A8E">
            <w:pPr>
              <w:spacing w:before="0" w:after="0" w:line="240" w:lineRule="auto"/>
              <w:ind w:firstLine="0"/>
              <w:jc w:val="left"/>
              <w:rPr>
                <w:rFonts w:eastAsia="Times New Roman" w:cs="Times New Roman"/>
                <w:color w:val="000000"/>
                <w:sz w:val="20"/>
                <w:szCs w:val="20"/>
              </w:rPr>
            </w:pPr>
            <w:r w:rsidRPr="00A11A8E">
              <w:rPr>
                <w:rFonts w:eastAsia="Times New Roman" w:cs="Times New Roman"/>
                <w:color w:val="000000"/>
                <w:sz w:val="20"/>
                <w:szCs w:val="20"/>
              </w:rPr>
              <w:t>Đọc file UNSW-NB15 và kiểm tra bộ chia chính thức (số dòng, tên lớp)</w:t>
            </w:r>
          </w:p>
        </w:tc>
      </w:tr>
      <w:tr w:rsidR="00A11A8E" w:rsidRPr="00A11A8E" w:rsidTr="00A11A8E">
        <w:trPr>
          <w:trHeight w:val="924"/>
        </w:trPr>
        <w:tc>
          <w:tcPr>
            <w:tcW w:w="892" w:type="pct"/>
            <w:tcBorders>
              <w:top w:val="nil"/>
              <w:left w:val="single" w:sz="8" w:space="0" w:color="9CA3AF"/>
              <w:bottom w:val="single" w:sz="8" w:space="0" w:color="9CA3AF"/>
              <w:right w:val="single" w:sz="8" w:space="0" w:color="9CA3AF"/>
            </w:tcBorders>
            <w:shd w:val="clear" w:color="auto" w:fill="auto"/>
            <w:vAlign w:val="center"/>
            <w:hideMark/>
          </w:tcPr>
          <w:p w:rsidR="00A11A8E" w:rsidRPr="00A11A8E" w:rsidRDefault="00A11A8E" w:rsidP="00A11A8E">
            <w:pPr>
              <w:spacing w:before="0" w:after="0" w:line="240" w:lineRule="auto"/>
              <w:ind w:firstLine="0"/>
              <w:jc w:val="left"/>
              <w:rPr>
                <w:rFonts w:eastAsia="Times New Roman" w:cs="Times New Roman"/>
                <w:color w:val="000000"/>
                <w:sz w:val="20"/>
                <w:szCs w:val="20"/>
              </w:rPr>
            </w:pPr>
            <w:r w:rsidRPr="00A11A8E">
              <w:rPr>
                <w:rFonts w:eastAsia="Times New Roman" w:cs="Times New Roman"/>
                <w:color w:val="000000"/>
                <w:sz w:val="20"/>
                <w:szCs w:val="20"/>
              </w:rPr>
              <w:t>full_sfg.py</w:t>
            </w:r>
          </w:p>
        </w:tc>
        <w:tc>
          <w:tcPr>
            <w:tcW w:w="4108" w:type="pct"/>
            <w:tcBorders>
              <w:top w:val="nil"/>
              <w:left w:val="nil"/>
              <w:bottom w:val="single" w:sz="8" w:space="0" w:color="9CA3AF"/>
              <w:right w:val="single" w:sz="8" w:space="0" w:color="9CA3AF"/>
            </w:tcBorders>
            <w:shd w:val="clear" w:color="auto" w:fill="auto"/>
            <w:vAlign w:val="center"/>
            <w:hideMark/>
          </w:tcPr>
          <w:p w:rsidR="00A11A8E" w:rsidRPr="00A11A8E" w:rsidRDefault="00A11A8E" w:rsidP="00A11A8E">
            <w:pPr>
              <w:spacing w:before="0" w:after="0" w:line="240" w:lineRule="auto"/>
              <w:ind w:firstLine="0"/>
              <w:jc w:val="left"/>
              <w:rPr>
                <w:rFonts w:eastAsia="Times New Roman" w:cs="Times New Roman"/>
                <w:color w:val="000000"/>
                <w:sz w:val="20"/>
                <w:szCs w:val="20"/>
              </w:rPr>
            </w:pPr>
            <w:r w:rsidRPr="00A11A8E">
              <w:rPr>
                <w:rFonts w:eastAsia="Times New Roman" w:cs="Times New Roman"/>
                <w:color w:val="000000"/>
                <w:sz w:val="20"/>
                <w:szCs w:val="20"/>
              </w:rPr>
              <w:t>Thí nghiệm chính: chọn σ và p; 7 mô hình × 5 seed (nhiều lớp); ablation A1–A6; giải thích cấp nhóm cho SFG-XIDS, SFG-Attn, XGBoost; độ ổn định; kiểm tra giả thuyết H1/H2; kiểm tra trọng số attention</w:t>
            </w:r>
          </w:p>
        </w:tc>
      </w:tr>
      <w:tr w:rsidR="00A11A8E" w:rsidRPr="00A11A8E" w:rsidTr="00A11A8E">
        <w:trPr>
          <w:trHeight w:val="732"/>
        </w:trPr>
        <w:tc>
          <w:tcPr>
            <w:tcW w:w="892" w:type="pct"/>
            <w:tcBorders>
              <w:top w:val="nil"/>
              <w:left w:val="single" w:sz="8" w:space="0" w:color="9CA3AF"/>
              <w:bottom w:val="single" w:sz="8" w:space="0" w:color="9CA3AF"/>
              <w:right w:val="single" w:sz="8" w:space="0" w:color="9CA3AF"/>
            </w:tcBorders>
            <w:shd w:val="clear" w:color="auto" w:fill="auto"/>
            <w:vAlign w:val="center"/>
            <w:hideMark/>
          </w:tcPr>
          <w:p w:rsidR="00A11A8E" w:rsidRPr="00A11A8E" w:rsidRDefault="00A11A8E" w:rsidP="00A11A8E">
            <w:pPr>
              <w:spacing w:before="0" w:after="0" w:line="240" w:lineRule="auto"/>
              <w:ind w:firstLine="0"/>
              <w:jc w:val="left"/>
              <w:rPr>
                <w:rFonts w:eastAsia="Times New Roman" w:cs="Times New Roman"/>
                <w:color w:val="000000"/>
                <w:sz w:val="20"/>
                <w:szCs w:val="20"/>
              </w:rPr>
            </w:pPr>
            <w:r w:rsidRPr="00A11A8E">
              <w:rPr>
                <w:rFonts w:eastAsia="Times New Roman" w:cs="Times New Roman"/>
                <w:color w:val="000000"/>
                <w:sz w:val="20"/>
                <w:szCs w:val="20"/>
              </w:rPr>
              <w:t>phase2_sfg.py</w:t>
            </w:r>
          </w:p>
        </w:tc>
        <w:tc>
          <w:tcPr>
            <w:tcW w:w="4108" w:type="pct"/>
            <w:tcBorders>
              <w:top w:val="nil"/>
              <w:left w:val="nil"/>
              <w:bottom w:val="single" w:sz="8" w:space="0" w:color="9CA3AF"/>
              <w:right w:val="single" w:sz="8" w:space="0" w:color="9CA3AF"/>
            </w:tcBorders>
            <w:shd w:val="clear" w:color="auto" w:fill="auto"/>
            <w:vAlign w:val="center"/>
            <w:hideMark/>
          </w:tcPr>
          <w:p w:rsidR="00A11A8E" w:rsidRPr="00A11A8E" w:rsidRDefault="00A11A8E" w:rsidP="00A11A8E">
            <w:pPr>
              <w:spacing w:before="0" w:after="0" w:line="240" w:lineRule="auto"/>
              <w:ind w:firstLine="0"/>
              <w:jc w:val="left"/>
              <w:rPr>
                <w:rFonts w:eastAsia="Times New Roman" w:cs="Times New Roman"/>
                <w:color w:val="000000"/>
                <w:sz w:val="20"/>
                <w:szCs w:val="20"/>
              </w:rPr>
            </w:pPr>
            <w:r w:rsidRPr="00A11A8E">
              <w:rPr>
                <w:rFonts w:eastAsia="Times New Roman" w:cs="Times New Roman"/>
                <w:color w:val="000000"/>
                <w:sz w:val="20"/>
                <w:szCs w:val="20"/>
              </w:rPr>
              <w:t>Giải thích cấp đặc trưng (EG trong nhóm, EG phẳng, thí nghiệm xóa đặc trưng, TreeSHAP); bài toán nhị phân (6 mô hình); FT-Transformer</w:t>
            </w:r>
          </w:p>
        </w:tc>
      </w:tr>
    </w:tbl>
    <w:p w:rsidR="005120AF" w:rsidRDefault="002004B7" w:rsidP="005120AF">
      <w:r>
        <w:t xml:space="preserve">Mỗi script có chế độ tự kiểm tra trên dữ liệu tổng hợp (--selftest) và chế độ chạy nhanh (--quick). Kết quả được ghi vào </w:t>
      </w:r>
      <w:proofErr w:type="gramStart"/>
      <w:r>
        <w:t>results.json</w:t>
      </w:r>
      <w:proofErr w:type="gramEnd"/>
      <w:r>
        <w:t xml:space="preserve"> sau mỗi lần chạy, nên khi Colab ngắt phiên có thể chạy tiếp từ chỗ đã dừng.</w:t>
      </w:r>
    </w:p>
    <w:p w:rsidR="002004B7" w:rsidRDefault="002004B7" w:rsidP="002004B7">
      <w:pPr>
        <w:pStyle w:val="Heading2"/>
        <w:rPr>
          <w:b/>
        </w:rPr>
      </w:pPr>
      <w:r w:rsidRPr="002004B7">
        <w:rPr>
          <w:b/>
        </w:rPr>
        <w:lastRenderedPageBreak/>
        <w:t>7.2. Luồng xử lý của chương trình</w:t>
      </w:r>
    </w:p>
    <w:p w:rsidR="002004B7" w:rsidRDefault="002004B7" w:rsidP="002004B7">
      <w:pPr>
        <w:keepNext/>
        <w:ind w:firstLine="0"/>
        <w:jc w:val="center"/>
      </w:pPr>
      <w:r>
        <w:rPr>
          <w:noProof/>
        </w:rPr>
        <w:drawing>
          <wp:inline distT="0" distB="0" distL="0" distR="0" wp14:anchorId="3B52C219" wp14:editId="70ED0369">
            <wp:extent cx="4095750" cy="67314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6731435"/>
                    </a:xfrm>
                    <a:prstGeom prst="rect">
                      <a:avLst/>
                    </a:prstGeom>
                  </pic:spPr>
                </pic:pic>
              </a:graphicData>
            </a:graphic>
          </wp:inline>
        </w:drawing>
      </w:r>
    </w:p>
    <w:p w:rsidR="002004B7" w:rsidRDefault="002004B7" w:rsidP="002004B7">
      <w:pPr>
        <w:pStyle w:val="Caption"/>
      </w:pPr>
      <w:r>
        <w:t xml:space="preserve">Hình </w:t>
      </w:r>
      <w:fldSimple w:instr=" SEQ Hình \* ARABIC ">
        <w:r>
          <w:rPr>
            <w:noProof/>
          </w:rPr>
          <w:t>2</w:t>
        </w:r>
      </w:fldSimple>
      <w:r>
        <w:t>: Sơ đồ luồng xử lý của chương trình</w:t>
      </w:r>
    </w:p>
    <w:p w:rsidR="002004B7" w:rsidRDefault="002004B7" w:rsidP="002004B7">
      <w:r>
        <w:t xml:space="preserve">Sau khi đọc dữ liệu, tiền xử lý và tạo nhóm, σ của PLR được chọn bằng Flat-MLP và p của group dropout được chọn bằng SFG-XIDS; cả hai chỉ dựa trên tập validation với seed 0. Sau đó chương trình chạy lần lượt mọi cấu hình (mô hình × seed); cấu hình nào đã có kết quả thì bỏ qua. Với các mô hình cần giải thích, phần giải thích cấp nhóm được tính ngay sau khi train và trọng số mô hình được lưu lại; phần giải thích cấp đặc trưng chạy trên chính </w:t>
      </w:r>
      <w:r>
        <w:lastRenderedPageBreak/>
        <w:t>các mô hình đã lưu. Cuối cùng, chương trình tổng hợp trung bình, độ lệch chuẩn và chênh lệch theo từng seed (Hình 2).</w:t>
      </w:r>
    </w:p>
    <w:p w:rsidR="00950CCD" w:rsidRDefault="00950CCD" w:rsidP="00950CCD">
      <w:pPr>
        <w:pStyle w:val="Heading2"/>
        <w:rPr>
          <w:b/>
        </w:rPr>
      </w:pPr>
      <w:r w:rsidRPr="00950CCD">
        <w:rPr>
          <w:b/>
        </w:rPr>
        <w:t>7.</w:t>
      </w:r>
      <w:r>
        <w:rPr>
          <w:b/>
        </w:rPr>
        <w:t>3</w:t>
      </w:r>
      <w:r w:rsidRPr="00950CCD">
        <w:rPr>
          <w:b/>
        </w:rPr>
        <w:t>. Thuật toán giải thích</w:t>
      </w:r>
    </w:p>
    <w:p w:rsidR="00950CCD" w:rsidRDefault="00950CCD" w:rsidP="00950CCD">
      <w:pPr>
        <w:spacing w:line="312" w:lineRule="auto"/>
      </w:pPr>
      <w:r>
        <w:rPr>
          <w:b/>
          <w:bCs/>
        </w:rPr>
        <w:t>Thuật toán 1 – Đóng góp nhóm (cấp nhóm).</w:t>
      </w:r>
      <w:r>
        <w:t xml:space="preserve"> TB là viết tắt của “trung bình”.</w:t>
      </w:r>
    </w:p>
    <w:p w:rsidR="00950CCD" w:rsidRPr="00950CCD" w:rsidRDefault="00950CCD" w:rsidP="00950CCD">
      <w:pPr>
        <w:shd w:val="clear" w:color="auto" w:fill="F3F4F6"/>
        <w:ind w:left="198" w:right="198" w:firstLine="0"/>
        <w:jc w:val="left"/>
        <w:rPr>
          <w:sz w:val="18"/>
          <w:szCs w:val="18"/>
        </w:rPr>
      </w:pPr>
      <w:r w:rsidRPr="00950CCD">
        <w:rPr>
          <w:rFonts w:ascii="Consolas" w:eastAsia="Consolas" w:hAnsi="Consolas" w:cs="Consolas"/>
          <w:sz w:val="18"/>
          <w:szCs w:val="18"/>
        </w:rPr>
        <w:t>Đầu vào: mô hình SFG-XIDS, tập nền B, luồng x, lớp c</w:t>
      </w:r>
    </w:p>
    <w:p w:rsidR="00950CCD" w:rsidRPr="00950CCD" w:rsidRDefault="00950CCD" w:rsidP="00950CCD">
      <w:pPr>
        <w:shd w:val="clear" w:color="auto" w:fill="F3F4F6"/>
        <w:ind w:left="198" w:right="198" w:firstLine="0"/>
        <w:jc w:val="left"/>
        <w:rPr>
          <w:sz w:val="18"/>
          <w:szCs w:val="18"/>
        </w:rPr>
      </w:pPr>
      <w:r w:rsidRPr="00950CCD">
        <w:rPr>
          <w:rFonts w:ascii="Consolas" w:eastAsia="Consolas" w:hAnsi="Consolas" w:cs="Consolas"/>
          <w:sz w:val="18"/>
          <w:szCs w:val="18"/>
        </w:rPr>
        <w:t>1. e_i ← Enc_i(x_i</w:t>
      </w:r>
      <w:proofErr w:type="gramStart"/>
      <w:r w:rsidRPr="00950CCD">
        <w:rPr>
          <w:rFonts w:ascii="Consolas" w:eastAsia="Consolas" w:hAnsi="Consolas" w:cs="Consolas"/>
          <w:sz w:val="18"/>
          <w:szCs w:val="18"/>
        </w:rPr>
        <w:t>);  e</w:t>
      </w:r>
      <w:proofErr w:type="gramEnd"/>
      <w:r w:rsidRPr="00950CCD">
        <w:rPr>
          <w:rFonts w:ascii="Consolas" w:eastAsia="Consolas" w:hAnsi="Consolas" w:cs="Consolas"/>
          <w:sz w:val="18"/>
          <w:szCs w:val="18"/>
        </w:rPr>
        <w:t xml:space="preserve">'_i(b) ← Enc_i(x_i^(b)) với mọi b </w:t>
      </w:r>
      <w:r w:rsidRPr="00950CCD">
        <w:rPr>
          <w:rFonts w:ascii="Cambria Math" w:eastAsia="Consolas" w:hAnsi="Cambria Math" w:cs="Cambria Math"/>
          <w:sz w:val="18"/>
          <w:szCs w:val="18"/>
        </w:rPr>
        <w:t>∈</w:t>
      </w:r>
      <w:r w:rsidRPr="00950CCD">
        <w:rPr>
          <w:rFonts w:ascii="Consolas" w:eastAsia="Consolas" w:hAnsi="Consolas" w:cs="Consolas"/>
          <w:sz w:val="18"/>
          <w:szCs w:val="18"/>
        </w:rPr>
        <w:t xml:space="preserve"> B, i = 1..4</w:t>
      </w:r>
    </w:p>
    <w:p w:rsidR="00950CCD" w:rsidRPr="00950CCD" w:rsidRDefault="00950CCD" w:rsidP="00950CCD">
      <w:pPr>
        <w:shd w:val="clear" w:color="auto" w:fill="F3F4F6"/>
        <w:ind w:left="198" w:right="198" w:firstLine="0"/>
        <w:jc w:val="left"/>
        <w:rPr>
          <w:sz w:val="18"/>
          <w:szCs w:val="18"/>
        </w:rPr>
      </w:pPr>
      <w:r w:rsidRPr="00950CCD">
        <w:rPr>
          <w:rFonts w:ascii="Consolas" w:eastAsia="Consolas" w:hAnsi="Consolas" w:cs="Consolas"/>
          <w:sz w:val="18"/>
          <w:szCs w:val="18"/>
        </w:rPr>
        <w:t>2. ū_i ← TB_b u_i(e'_i(b)</w:t>
      </w:r>
      <w:proofErr w:type="gramStart"/>
      <w:r w:rsidRPr="00950CCD">
        <w:rPr>
          <w:rFonts w:ascii="Consolas" w:eastAsia="Consolas" w:hAnsi="Consolas" w:cs="Consolas"/>
          <w:sz w:val="18"/>
          <w:szCs w:val="18"/>
        </w:rPr>
        <w:t>);  v̄</w:t>
      </w:r>
      <w:proofErr w:type="gramEnd"/>
      <w:r w:rsidRPr="00950CCD">
        <w:rPr>
          <w:rFonts w:ascii="Consolas" w:eastAsia="Consolas" w:hAnsi="Consolas" w:cs="Consolas"/>
          <w:sz w:val="18"/>
          <w:szCs w:val="18"/>
        </w:rPr>
        <w:t>_ij ← TB_(b,b') v_ij(e'_i(b), e'_j(b'))</w:t>
      </w:r>
    </w:p>
    <w:p w:rsidR="00950CCD" w:rsidRPr="00950CCD" w:rsidRDefault="00950CCD" w:rsidP="00950CCD">
      <w:pPr>
        <w:shd w:val="clear" w:color="auto" w:fill="F3F4F6"/>
        <w:ind w:left="198" w:right="198" w:firstLine="0"/>
        <w:jc w:val="left"/>
        <w:rPr>
          <w:sz w:val="18"/>
          <w:szCs w:val="18"/>
        </w:rPr>
      </w:pPr>
      <w:r w:rsidRPr="00950CCD">
        <w:rPr>
          <w:rFonts w:ascii="Consolas" w:eastAsia="Consolas" w:hAnsi="Consolas" w:cs="Consolas"/>
          <w:sz w:val="18"/>
          <w:szCs w:val="18"/>
        </w:rPr>
        <w:t>3. Với mỗi cặp (i, j):</w:t>
      </w:r>
    </w:p>
    <w:p w:rsidR="00950CCD" w:rsidRPr="00950CCD" w:rsidRDefault="00950CCD" w:rsidP="00950CCD">
      <w:pPr>
        <w:shd w:val="clear" w:color="auto" w:fill="F3F4F6"/>
        <w:ind w:left="198" w:right="198" w:firstLine="0"/>
        <w:jc w:val="left"/>
        <w:rPr>
          <w:sz w:val="18"/>
          <w:szCs w:val="18"/>
        </w:rPr>
      </w:pPr>
      <w:r w:rsidRPr="00950CCD">
        <w:rPr>
          <w:rFonts w:ascii="Consolas" w:eastAsia="Consolas" w:hAnsi="Consolas" w:cs="Consolas"/>
          <w:sz w:val="18"/>
          <w:szCs w:val="18"/>
        </w:rPr>
        <w:t xml:space="preserve">     A_i ← TB_b v_</w:t>
      </w:r>
      <w:proofErr w:type="gramStart"/>
      <w:r w:rsidRPr="00950CCD">
        <w:rPr>
          <w:rFonts w:ascii="Consolas" w:eastAsia="Consolas" w:hAnsi="Consolas" w:cs="Consolas"/>
          <w:sz w:val="18"/>
          <w:szCs w:val="18"/>
        </w:rPr>
        <w:t>ij(</w:t>
      </w:r>
      <w:proofErr w:type="gramEnd"/>
      <w:r w:rsidRPr="00950CCD">
        <w:rPr>
          <w:rFonts w:ascii="Consolas" w:eastAsia="Consolas" w:hAnsi="Consolas" w:cs="Consolas"/>
          <w:sz w:val="18"/>
          <w:szCs w:val="18"/>
        </w:rPr>
        <w:t>e_i, e'_j(b));   A_j ← TB_b v_ij(e'_i(b), e_j)</w:t>
      </w:r>
    </w:p>
    <w:p w:rsidR="00950CCD" w:rsidRPr="00950CCD" w:rsidRDefault="00950CCD" w:rsidP="00950CCD">
      <w:pPr>
        <w:shd w:val="clear" w:color="auto" w:fill="F3F4F6"/>
        <w:ind w:left="198" w:right="198" w:firstLine="0"/>
        <w:jc w:val="left"/>
        <w:rPr>
          <w:sz w:val="18"/>
          <w:szCs w:val="18"/>
        </w:rPr>
      </w:pPr>
      <w:r w:rsidRPr="00950CCD">
        <w:rPr>
          <w:rFonts w:ascii="Consolas" w:eastAsia="Consolas" w:hAnsi="Consolas" w:cs="Consolas"/>
          <w:sz w:val="18"/>
          <w:szCs w:val="18"/>
        </w:rPr>
        <w:t xml:space="preserve">     g_ij ← v_</w:t>
      </w:r>
      <w:proofErr w:type="gramStart"/>
      <w:r w:rsidRPr="00950CCD">
        <w:rPr>
          <w:rFonts w:ascii="Consolas" w:eastAsia="Consolas" w:hAnsi="Consolas" w:cs="Consolas"/>
          <w:sz w:val="18"/>
          <w:szCs w:val="18"/>
        </w:rPr>
        <w:t>ij(</w:t>
      </w:r>
      <w:proofErr w:type="gramEnd"/>
      <w:r w:rsidRPr="00950CCD">
        <w:rPr>
          <w:rFonts w:ascii="Consolas" w:eastAsia="Consolas" w:hAnsi="Consolas" w:cs="Consolas"/>
          <w:sz w:val="18"/>
          <w:szCs w:val="18"/>
        </w:rPr>
        <w:t>e_i, e_j) − A_i − A_j + v̄_ij</w:t>
      </w:r>
    </w:p>
    <w:p w:rsidR="00950CCD" w:rsidRPr="00950CCD" w:rsidRDefault="00950CCD" w:rsidP="00950CCD">
      <w:pPr>
        <w:shd w:val="clear" w:color="auto" w:fill="F3F4F6"/>
        <w:ind w:left="198" w:right="198" w:firstLine="0"/>
        <w:jc w:val="left"/>
        <w:rPr>
          <w:sz w:val="18"/>
          <w:szCs w:val="18"/>
        </w:rPr>
      </w:pPr>
      <w:r w:rsidRPr="00950CCD">
        <w:rPr>
          <w:rFonts w:ascii="Consolas" w:eastAsia="Consolas" w:hAnsi="Consolas" w:cs="Consolas"/>
          <w:sz w:val="18"/>
          <w:szCs w:val="18"/>
        </w:rPr>
        <w:t xml:space="preserve">     φ_i += (A_i − v̄_ij) + ½ g_</w:t>
      </w:r>
      <w:proofErr w:type="gramStart"/>
      <w:r w:rsidRPr="00950CCD">
        <w:rPr>
          <w:rFonts w:ascii="Consolas" w:eastAsia="Consolas" w:hAnsi="Consolas" w:cs="Consolas"/>
          <w:sz w:val="18"/>
          <w:szCs w:val="18"/>
        </w:rPr>
        <w:t xml:space="preserve">ij;   </w:t>
      </w:r>
      <w:proofErr w:type="gramEnd"/>
      <w:r w:rsidRPr="00950CCD">
        <w:rPr>
          <w:rFonts w:ascii="Consolas" w:eastAsia="Consolas" w:hAnsi="Consolas" w:cs="Consolas"/>
          <w:sz w:val="18"/>
          <w:szCs w:val="18"/>
        </w:rPr>
        <w:t xml:space="preserve"> φ_j += (A_j − v̄_ij) + ½ g_ij</w:t>
      </w:r>
    </w:p>
    <w:p w:rsidR="00950CCD" w:rsidRPr="00950CCD" w:rsidRDefault="00950CCD" w:rsidP="00950CCD">
      <w:pPr>
        <w:shd w:val="clear" w:color="auto" w:fill="F3F4F6"/>
        <w:ind w:left="198" w:right="198" w:firstLine="0"/>
        <w:jc w:val="left"/>
        <w:rPr>
          <w:sz w:val="18"/>
          <w:szCs w:val="18"/>
        </w:rPr>
      </w:pPr>
      <w:r w:rsidRPr="00950CCD">
        <w:rPr>
          <w:rFonts w:ascii="Consolas" w:eastAsia="Consolas" w:hAnsi="Consolas" w:cs="Consolas"/>
          <w:sz w:val="18"/>
          <w:szCs w:val="18"/>
        </w:rPr>
        <w:t>4. φ_i += u_i(e_i) − ū_</w:t>
      </w:r>
      <w:proofErr w:type="gramStart"/>
      <w:r w:rsidRPr="00950CCD">
        <w:rPr>
          <w:rFonts w:ascii="Consolas" w:eastAsia="Consolas" w:hAnsi="Consolas" w:cs="Consolas"/>
          <w:sz w:val="18"/>
          <w:szCs w:val="18"/>
        </w:rPr>
        <w:t>i;  lấy</w:t>
      </w:r>
      <w:proofErr w:type="gramEnd"/>
      <w:r w:rsidRPr="00950CCD">
        <w:rPr>
          <w:rFonts w:ascii="Consolas" w:eastAsia="Consolas" w:hAnsi="Consolas" w:cs="Consolas"/>
          <w:sz w:val="18"/>
          <w:szCs w:val="18"/>
        </w:rPr>
        <w:t xml:space="preserve"> phần của lớp c (logit đã trừ TB các lớp)</w:t>
      </w:r>
    </w:p>
    <w:p w:rsidR="00950CCD" w:rsidRPr="00950CCD" w:rsidRDefault="00950CCD" w:rsidP="00950CCD">
      <w:pPr>
        <w:shd w:val="clear" w:color="auto" w:fill="F3F4F6"/>
        <w:ind w:left="198" w:right="198" w:firstLine="0"/>
        <w:jc w:val="left"/>
        <w:rPr>
          <w:sz w:val="18"/>
          <w:szCs w:val="18"/>
        </w:rPr>
      </w:pPr>
      <w:r w:rsidRPr="00950CCD">
        <w:rPr>
          <w:rFonts w:ascii="Consolas" w:eastAsia="Consolas" w:hAnsi="Consolas" w:cs="Consolas"/>
          <w:sz w:val="18"/>
          <w:szCs w:val="18"/>
        </w:rPr>
        <w:t xml:space="preserve">Đầu ra: φ </w:t>
      </w:r>
      <w:r w:rsidRPr="00950CCD">
        <w:rPr>
          <w:rFonts w:ascii="Cambria Math" w:eastAsia="Consolas" w:hAnsi="Cambria Math" w:cs="Cambria Math"/>
          <w:sz w:val="18"/>
          <w:szCs w:val="18"/>
        </w:rPr>
        <w:t>∈</w:t>
      </w:r>
      <w:r w:rsidRPr="00950CCD">
        <w:rPr>
          <w:rFonts w:ascii="Consolas" w:eastAsia="Consolas" w:hAnsi="Consolas" w:cs="Consolas"/>
          <w:sz w:val="18"/>
          <w:szCs w:val="18"/>
        </w:rPr>
        <w:t xml:space="preserve"> </w:t>
      </w:r>
      <w:r w:rsidRPr="00950CCD">
        <w:rPr>
          <w:rFonts w:ascii="Cambria Math" w:eastAsia="Consolas" w:hAnsi="Cambria Math" w:cs="Cambria Math"/>
          <w:sz w:val="18"/>
          <w:szCs w:val="18"/>
        </w:rPr>
        <w:t>ℝ</w:t>
      </w:r>
      <w:r w:rsidRPr="00950CCD">
        <w:rPr>
          <w:rFonts w:ascii="Consolas" w:eastAsia="Consolas" w:hAnsi="Consolas" w:cs="Consolas"/>
          <w:sz w:val="18"/>
          <w:szCs w:val="18"/>
        </w:rPr>
        <w:t>^4 và 6 phần tương tác g_ij</w:t>
      </w:r>
    </w:p>
    <w:p w:rsidR="00950CCD" w:rsidRDefault="00950CCD" w:rsidP="00950CCD">
      <w:pPr>
        <w:spacing w:line="312" w:lineRule="auto"/>
      </w:pPr>
      <w:r>
        <w:rPr>
          <w:b/>
          <w:bCs/>
        </w:rPr>
        <w:t>Thuật toán 2 – Expected Gradients trong nhóm (cấp đặc trưng).</w:t>
      </w:r>
    </w:p>
    <w:p w:rsidR="00950CCD" w:rsidRPr="00950CCD" w:rsidRDefault="00950CCD" w:rsidP="00950CCD">
      <w:pPr>
        <w:shd w:val="clear" w:color="auto" w:fill="F3F4F6"/>
        <w:ind w:left="198" w:right="198" w:firstLine="0"/>
        <w:jc w:val="left"/>
        <w:rPr>
          <w:sz w:val="18"/>
          <w:szCs w:val="18"/>
        </w:rPr>
      </w:pPr>
      <w:r w:rsidRPr="00950CCD">
        <w:rPr>
          <w:rFonts w:ascii="Consolas" w:eastAsia="Consolas" w:hAnsi="Consolas" w:cs="Consolas"/>
          <w:sz w:val="18"/>
          <w:szCs w:val="18"/>
        </w:rPr>
        <w:t>Đầu vào: như trên; m điểm Gauss–Legendre α_</w:t>
      </w:r>
      <w:proofErr w:type="gramStart"/>
      <w:r w:rsidRPr="00950CCD">
        <w:rPr>
          <w:rFonts w:ascii="Consolas" w:eastAsia="Consolas" w:hAnsi="Consolas" w:cs="Consolas"/>
          <w:sz w:val="18"/>
          <w:szCs w:val="18"/>
        </w:rPr>
        <w:t>1..</w:t>
      </w:r>
      <w:proofErr w:type="gramEnd"/>
      <w:r w:rsidRPr="00950CCD">
        <w:rPr>
          <w:rFonts w:ascii="Consolas" w:eastAsia="Consolas" w:hAnsi="Consolas" w:cs="Consolas"/>
          <w:sz w:val="18"/>
          <w:szCs w:val="18"/>
        </w:rPr>
        <w:t>α_m với trọng số w_1..w_m</w:t>
      </w:r>
    </w:p>
    <w:p w:rsidR="00950CCD" w:rsidRPr="00950CCD" w:rsidRDefault="00950CCD" w:rsidP="00950CCD">
      <w:pPr>
        <w:shd w:val="clear" w:color="auto" w:fill="F3F4F6"/>
        <w:ind w:left="198" w:right="198" w:firstLine="0"/>
        <w:jc w:val="left"/>
        <w:rPr>
          <w:sz w:val="18"/>
          <w:szCs w:val="18"/>
        </w:rPr>
      </w:pPr>
      <w:r w:rsidRPr="00950CCD">
        <w:rPr>
          <w:rFonts w:ascii="Consolas" w:eastAsia="Consolas" w:hAnsi="Consolas" w:cs="Consolas"/>
          <w:sz w:val="18"/>
          <w:szCs w:val="18"/>
        </w:rPr>
        <w:t xml:space="preserve">1. Với mỗi nhóm i: t_i ← embedding các đặc trưng của x trong G_i; t_i^(b) với mọi b </w:t>
      </w:r>
      <w:r w:rsidRPr="00950CCD">
        <w:rPr>
          <w:rFonts w:ascii="Cambria Math" w:eastAsia="Consolas" w:hAnsi="Cambria Math" w:cs="Cambria Math"/>
          <w:sz w:val="18"/>
          <w:szCs w:val="18"/>
        </w:rPr>
        <w:t>∈</w:t>
      </w:r>
      <w:r w:rsidRPr="00950CCD">
        <w:rPr>
          <w:rFonts w:ascii="Consolas" w:eastAsia="Consolas" w:hAnsi="Consolas" w:cs="Consolas"/>
          <w:sz w:val="18"/>
          <w:szCs w:val="18"/>
        </w:rPr>
        <w:t xml:space="preserve"> B</w:t>
      </w:r>
    </w:p>
    <w:p w:rsidR="00950CCD" w:rsidRPr="00950CCD" w:rsidRDefault="00950CCD" w:rsidP="00950CCD">
      <w:pPr>
        <w:shd w:val="clear" w:color="auto" w:fill="F3F4F6"/>
        <w:ind w:left="198" w:right="198" w:firstLine="0"/>
        <w:jc w:val="left"/>
        <w:rPr>
          <w:sz w:val="18"/>
          <w:szCs w:val="18"/>
        </w:rPr>
      </w:pPr>
      <w:r w:rsidRPr="00950CCD">
        <w:rPr>
          <w:rFonts w:ascii="Consolas" w:eastAsia="Consolas" w:hAnsi="Consolas" w:cs="Consolas"/>
          <w:sz w:val="18"/>
          <w:szCs w:val="18"/>
        </w:rPr>
        <w:t xml:space="preserve">2.   Với mỗi b </w:t>
      </w:r>
      <w:r w:rsidRPr="00950CCD">
        <w:rPr>
          <w:rFonts w:ascii="Cambria Math" w:eastAsia="Consolas" w:hAnsi="Cambria Math" w:cs="Cambria Math"/>
          <w:sz w:val="18"/>
          <w:szCs w:val="18"/>
        </w:rPr>
        <w:t>∈</w:t>
      </w:r>
      <w:r w:rsidRPr="00950CCD">
        <w:rPr>
          <w:rFonts w:ascii="Consolas" w:eastAsia="Consolas" w:hAnsi="Consolas" w:cs="Consolas"/>
          <w:sz w:val="18"/>
          <w:szCs w:val="18"/>
        </w:rPr>
        <w:t xml:space="preserve"> B và mỗi điểm α_r: p ← t_i^(b) + α_r (t_i − t_i^(b))</w:t>
      </w:r>
    </w:p>
    <w:p w:rsidR="00950CCD" w:rsidRPr="00950CCD" w:rsidRDefault="00950CCD" w:rsidP="00950CCD">
      <w:pPr>
        <w:shd w:val="clear" w:color="auto" w:fill="F3F4F6"/>
        <w:ind w:left="198" w:right="198" w:firstLine="0"/>
        <w:jc w:val="left"/>
        <w:rPr>
          <w:sz w:val="18"/>
          <w:szCs w:val="18"/>
        </w:rPr>
      </w:pPr>
      <w:r w:rsidRPr="00950CCD">
        <w:rPr>
          <w:rFonts w:ascii="Consolas" w:eastAsia="Consolas" w:hAnsi="Consolas" w:cs="Consolas"/>
          <w:sz w:val="18"/>
          <w:szCs w:val="18"/>
        </w:rPr>
        <w:t>3.     h(p) ← u_i(MLP_i(p)) + ½ Σ_(j≠i) [ v_ij(MLP_i(p), e_j) + TB_(b') v_ij(MLP_i(p),</w:t>
      </w:r>
      <w:r>
        <w:rPr>
          <w:rFonts w:ascii="Consolas" w:eastAsia="Consolas" w:hAnsi="Consolas" w:cs="Consolas"/>
          <w:sz w:val="18"/>
          <w:szCs w:val="18"/>
        </w:rPr>
        <w:t xml:space="preserve"> </w:t>
      </w:r>
      <w:r w:rsidRPr="00950CCD">
        <w:rPr>
          <w:rFonts w:ascii="Consolas" w:eastAsia="Consolas" w:hAnsi="Consolas" w:cs="Consolas"/>
          <w:sz w:val="18"/>
          <w:szCs w:val="18"/>
        </w:rPr>
        <w:t>e'_j(b')</w:t>
      </w:r>
      <w:proofErr w:type="gramStart"/>
      <w:r w:rsidRPr="00950CCD">
        <w:rPr>
          <w:rFonts w:ascii="Consolas" w:eastAsia="Consolas" w:hAnsi="Consolas" w:cs="Consolas"/>
          <w:sz w:val="18"/>
          <w:szCs w:val="18"/>
        </w:rPr>
        <w:t>) ]</w:t>
      </w:r>
      <w:proofErr w:type="gramEnd"/>
    </w:p>
    <w:p w:rsidR="00950CCD" w:rsidRPr="00950CCD" w:rsidRDefault="00950CCD" w:rsidP="00950CCD">
      <w:pPr>
        <w:shd w:val="clear" w:color="auto" w:fill="F3F4F6"/>
        <w:ind w:left="198" w:right="198" w:firstLine="0"/>
        <w:jc w:val="left"/>
        <w:rPr>
          <w:sz w:val="18"/>
          <w:szCs w:val="18"/>
        </w:rPr>
      </w:pPr>
      <w:r w:rsidRPr="00950CCD">
        <w:rPr>
          <w:rFonts w:ascii="Consolas" w:eastAsia="Consolas" w:hAnsi="Consolas" w:cs="Consolas"/>
          <w:sz w:val="18"/>
          <w:szCs w:val="18"/>
        </w:rPr>
        <w:t xml:space="preserve">4.     tính </w:t>
      </w:r>
      <w:r w:rsidRPr="00950CCD">
        <w:rPr>
          <w:rFonts w:ascii="Cambria Math" w:eastAsia="Consolas" w:hAnsi="Cambria Math" w:cs="Cambria Math"/>
          <w:sz w:val="18"/>
          <w:szCs w:val="18"/>
        </w:rPr>
        <w:t>∇</w:t>
      </w:r>
      <w:r w:rsidRPr="00950CCD">
        <w:rPr>
          <w:rFonts w:ascii="Consolas" w:eastAsia="Consolas" w:hAnsi="Consolas" w:cs="Consolas"/>
          <w:sz w:val="18"/>
          <w:szCs w:val="18"/>
        </w:rPr>
        <w:t>h(p) bằng autograd</w:t>
      </w:r>
    </w:p>
    <w:p w:rsidR="00950CCD" w:rsidRPr="00950CCD" w:rsidRDefault="00950CCD" w:rsidP="00950CCD">
      <w:pPr>
        <w:shd w:val="clear" w:color="auto" w:fill="F3F4F6"/>
        <w:ind w:left="198" w:right="198" w:firstLine="0"/>
        <w:jc w:val="left"/>
        <w:rPr>
          <w:sz w:val="18"/>
          <w:szCs w:val="18"/>
        </w:rPr>
      </w:pPr>
      <w:r w:rsidRPr="00950CCD">
        <w:rPr>
          <w:rFonts w:ascii="Consolas" w:eastAsia="Consolas" w:hAnsi="Consolas" w:cs="Consolas"/>
          <w:sz w:val="18"/>
          <w:szCs w:val="18"/>
        </w:rPr>
        <w:t>5.   EG_k ← (1/|B|) Σ_b Σ_r w_r (t_k − t_k^(b)) · ∂h/∂t_</w:t>
      </w:r>
      <w:proofErr w:type="gramStart"/>
      <w:r w:rsidRPr="00950CCD">
        <w:rPr>
          <w:rFonts w:ascii="Consolas" w:eastAsia="Consolas" w:hAnsi="Consolas" w:cs="Consolas"/>
          <w:sz w:val="18"/>
          <w:szCs w:val="18"/>
        </w:rPr>
        <w:t>k,  k</w:t>
      </w:r>
      <w:proofErr w:type="gramEnd"/>
      <w:r w:rsidRPr="00950CCD">
        <w:rPr>
          <w:rFonts w:ascii="Consolas" w:eastAsia="Consolas" w:hAnsi="Consolas" w:cs="Consolas"/>
          <w:sz w:val="18"/>
          <w:szCs w:val="18"/>
        </w:rPr>
        <w:t xml:space="preserve"> </w:t>
      </w:r>
      <w:r w:rsidRPr="00950CCD">
        <w:rPr>
          <w:rFonts w:ascii="Cambria Math" w:eastAsia="Consolas" w:hAnsi="Cambria Math" w:cs="Cambria Math"/>
          <w:sz w:val="18"/>
          <w:szCs w:val="18"/>
        </w:rPr>
        <w:t>∈</w:t>
      </w:r>
      <w:r w:rsidRPr="00950CCD">
        <w:rPr>
          <w:rFonts w:ascii="Consolas" w:eastAsia="Consolas" w:hAnsi="Consolas" w:cs="Consolas"/>
          <w:sz w:val="18"/>
          <w:szCs w:val="18"/>
        </w:rPr>
        <w:t xml:space="preserve"> G_i</w:t>
      </w:r>
    </w:p>
    <w:p w:rsidR="00950CCD" w:rsidRPr="00950CCD" w:rsidRDefault="00950CCD" w:rsidP="00950CCD">
      <w:pPr>
        <w:shd w:val="clear" w:color="auto" w:fill="F3F4F6"/>
        <w:ind w:left="198" w:right="198" w:firstLine="0"/>
        <w:jc w:val="left"/>
        <w:rPr>
          <w:sz w:val="18"/>
          <w:szCs w:val="18"/>
        </w:rPr>
      </w:pPr>
      <w:r w:rsidRPr="00950CCD">
        <w:rPr>
          <w:rFonts w:ascii="Consolas" w:eastAsia="Consolas" w:hAnsi="Consolas" w:cs="Consolas"/>
          <w:sz w:val="18"/>
          <w:szCs w:val="18"/>
        </w:rPr>
        <w:t xml:space="preserve">Đầu ra: a </w:t>
      </w:r>
      <w:r w:rsidRPr="00950CCD">
        <w:rPr>
          <w:rFonts w:ascii="Cambria Math" w:eastAsia="Consolas" w:hAnsi="Cambria Math" w:cs="Cambria Math"/>
          <w:sz w:val="18"/>
          <w:szCs w:val="18"/>
        </w:rPr>
        <w:t>∈</w:t>
      </w:r>
      <w:r w:rsidRPr="00950CCD">
        <w:rPr>
          <w:rFonts w:ascii="Consolas" w:eastAsia="Consolas" w:hAnsi="Consolas" w:cs="Consolas"/>
          <w:sz w:val="18"/>
          <w:szCs w:val="18"/>
        </w:rPr>
        <w:t xml:space="preserve"> </w:t>
      </w:r>
      <w:r w:rsidRPr="00950CCD">
        <w:rPr>
          <w:rFonts w:ascii="Cambria Math" w:eastAsia="Consolas" w:hAnsi="Cambria Math" w:cs="Cambria Math"/>
          <w:sz w:val="18"/>
          <w:szCs w:val="18"/>
        </w:rPr>
        <w:t>ℝ</w:t>
      </w:r>
      <w:r w:rsidRPr="00950CCD">
        <w:rPr>
          <w:rFonts w:ascii="Consolas" w:eastAsia="Consolas" w:hAnsi="Consolas" w:cs="Consolas"/>
          <w:sz w:val="18"/>
          <w:szCs w:val="18"/>
        </w:rPr>
        <w:t>^d, với Σ_(k</w:t>
      </w:r>
      <w:r w:rsidRPr="00950CCD">
        <w:rPr>
          <w:rFonts w:ascii="Cambria Math" w:eastAsia="Consolas" w:hAnsi="Cambria Math" w:cs="Cambria Math"/>
          <w:sz w:val="18"/>
          <w:szCs w:val="18"/>
        </w:rPr>
        <w:t>∈</w:t>
      </w:r>
      <w:r w:rsidRPr="00950CCD">
        <w:rPr>
          <w:rFonts w:ascii="Consolas" w:eastAsia="Consolas" w:hAnsi="Consolas" w:cs="Consolas"/>
          <w:sz w:val="18"/>
          <w:szCs w:val="18"/>
        </w:rPr>
        <w:t>G_i) a_k = φ_i (sai lệch chỉ do tính tích phân gần đúng)</w:t>
      </w:r>
    </w:p>
    <w:p w:rsidR="00950CCD" w:rsidRDefault="00950CCD" w:rsidP="00950CCD">
      <w:r>
        <w:t>MLP</w:t>
      </w:r>
      <w:r>
        <w:rPr>
          <w:vertAlign w:val="subscript"/>
        </w:rPr>
        <w:t>i</w:t>
      </w:r>
      <w:r>
        <w:t xml:space="preserve"> là phần MLP của encoder nhóm i (mục 6.2), nhận embedding các đặc trưng của nhóm. Hàm h là phần của φ</w:t>
      </w:r>
      <w:r>
        <w:rPr>
          <w:vertAlign w:val="subscript"/>
        </w:rPr>
        <w:t>i</w:t>
      </w:r>
      <w:r>
        <w:t xml:space="preserve"> phụ thuộc vào nhóm i; các phần còn lại không đổi khi chỉ nhóm i thay đổi nên không ảnh hưởng gradient. Bước 3 được tính theo lô trên GPU cho mọi điểm nền và mọi điểm tích phân cùng lúc.</w:t>
      </w:r>
    </w:p>
    <w:p w:rsidR="00950CCD" w:rsidRDefault="00950CCD" w:rsidP="00950CCD">
      <w:pPr>
        <w:pStyle w:val="Heading2"/>
        <w:rPr>
          <w:b/>
        </w:rPr>
      </w:pPr>
      <w:r w:rsidRPr="00950CCD">
        <w:rPr>
          <w:b/>
        </w:rPr>
        <w:t>7.4. Siêu tham số và quy trình thí nghiệm</w:t>
      </w:r>
    </w:p>
    <w:p w:rsidR="007B3602" w:rsidRDefault="00B31933">
      <w:pPr>
        <w:pStyle w:val="Caption"/>
        <w:keepNext/>
        <w:spacing w:before="120" w:after="60"/>
      </w:pPr>
      <w:r>
        <w:t>B</w:t>
      </w:r>
      <w:r>
        <w:t>ả</w:t>
      </w:r>
      <w:r>
        <w:t xml:space="preserve">ng </w:t>
      </w:r>
      <w:r>
        <w:fldChar w:fldCharType="begin"/>
      </w:r>
      <w:r>
        <w:instrText xml:space="preserve"> SEQ B</w:instrText>
      </w:r>
      <w:r>
        <w:instrText>ả</w:instrText>
      </w:r>
      <w:r>
        <w:instrText xml:space="preserve">ng \* ARABIC </w:instrText>
      </w:r>
      <w:r>
        <w:fldChar w:fldCharType="separate"/>
      </w:r>
      <w:r>
        <w:rPr>
          <w:noProof/>
        </w:rPr>
        <w:t>8</w:t>
      </w:r>
      <w:r>
        <w:fldChar w:fldCharType="end"/>
      </w:r>
      <w:r>
        <w:t>: Siêu tham s</w:t>
      </w:r>
      <w:r>
        <w:t>ố</w:t>
      </w:r>
      <w:r>
        <w:t xml:space="preserve"> và thi</w:t>
      </w:r>
      <w:r>
        <w:t>ế</w:t>
      </w:r>
      <w:r>
        <w:t>t l</w:t>
      </w:r>
      <w:r>
        <w:t>ậ</w:t>
      </w:r>
      <w:r>
        <w:t>p thí nghi</w:t>
      </w:r>
      <w:r>
        <w:t>ệ</w:t>
      </w:r>
      <w:r>
        <w:t>m</w:t>
      </w:r>
    </w:p>
    <w:tbl>
      <w:tblPr>
        <w:tblW w:w="5000" w:type="pct"/>
        <w:tblLook w:val="04A0" w:firstRow="1" w:lastRow="0" w:firstColumn="1" w:lastColumn="0" w:noHBand="0" w:noVBand="1"/>
      </w:tblPr>
      <w:tblGrid>
        <w:gridCol w:w="2556"/>
        <w:gridCol w:w="6829"/>
      </w:tblGrid>
      <w:tr w:rsidR="00356206" w:rsidRPr="00356206" w:rsidTr="00356206">
        <w:trPr>
          <w:trHeight w:val="588"/>
        </w:trPr>
        <w:tc>
          <w:tcPr>
            <w:tcW w:w="1362" w:type="pct"/>
            <w:tcBorders>
              <w:top w:val="single" w:sz="8" w:space="0" w:color="9CA3AF"/>
              <w:left w:val="single" w:sz="8" w:space="0" w:color="9CA3AF"/>
              <w:bottom w:val="single" w:sz="8" w:space="0" w:color="9CA3AF"/>
              <w:right w:val="single" w:sz="8" w:space="0" w:color="9CA3AF"/>
            </w:tcBorders>
            <w:shd w:val="clear" w:color="000000" w:fill="DCE6F2"/>
            <w:vAlign w:val="center"/>
            <w:hideMark/>
          </w:tcPr>
          <w:p w:rsidR="00356206" w:rsidRPr="00356206" w:rsidRDefault="00356206" w:rsidP="00356206">
            <w:pPr>
              <w:spacing w:before="0" w:after="0" w:line="240" w:lineRule="auto"/>
              <w:ind w:firstLine="0"/>
              <w:jc w:val="left"/>
              <w:rPr>
                <w:rFonts w:eastAsia="Times New Roman" w:cs="Times New Roman"/>
                <w:b/>
                <w:bCs/>
                <w:color w:val="000000"/>
                <w:sz w:val="20"/>
                <w:szCs w:val="20"/>
              </w:rPr>
            </w:pPr>
            <w:r w:rsidRPr="00356206">
              <w:rPr>
                <w:rFonts w:eastAsia="Times New Roman" w:cs="Times New Roman"/>
                <w:b/>
                <w:bCs/>
                <w:color w:val="000000"/>
                <w:sz w:val="20"/>
                <w:szCs w:val="20"/>
              </w:rPr>
              <w:t>Thành phần</w:t>
            </w:r>
          </w:p>
        </w:tc>
        <w:tc>
          <w:tcPr>
            <w:tcW w:w="3638" w:type="pct"/>
            <w:tcBorders>
              <w:top w:val="single" w:sz="8" w:space="0" w:color="9CA3AF"/>
              <w:left w:val="nil"/>
              <w:bottom w:val="single" w:sz="8" w:space="0" w:color="9CA3AF"/>
              <w:right w:val="single" w:sz="8" w:space="0" w:color="9CA3AF"/>
            </w:tcBorders>
            <w:shd w:val="clear" w:color="000000" w:fill="DCE6F2"/>
            <w:vAlign w:val="center"/>
            <w:hideMark/>
          </w:tcPr>
          <w:p w:rsidR="00356206" w:rsidRPr="00356206" w:rsidRDefault="00356206" w:rsidP="00356206">
            <w:pPr>
              <w:spacing w:before="0" w:after="0" w:line="240" w:lineRule="auto"/>
              <w:ind w:firstLine="0"/>
              <w:jc w:val="left"/>
              <w:rPr>
                <w:rFonts w:eastAsia="Times New Roman" w:cs="Times New Roman"/>
                <w:b/>
                <w:bCs/>
                <w:color w:val="000000"/>
                <w:sz w:val="20"/>
                <w:szCs w:val="20"/>
              </w:rPr>
            </w:pPr>
            <w:r w:rsidRPr="00356206">
              <w:rPr>
                <w:rFonts w:eastAsia="Times New Roman" w:cs="Times New Roman"/>
                <w:b/>
                <w:bCs/>
                <w:color w:val="000000"/>
                <w:sz w:val="20"/>
                <w:szCs w:val="20"/>
              </w:rPr>
              <w:t>Thiết lập</w:t>
            </w:r>
          </w:p>
        </w:tc>
      </w:tr>
      <w:tr w:rsidR="00356206" w:rsidRPr="00356206" w:rsidTr="00356206">
        <w:trPr>
          <w:trHeight w:val="588"/>
        </w:trPr>
        <w:tc>
          <w:tcPr>
            <w:tcW w:w="1362" w:type="pct"/>
            <w:tcBorders>
              <w:top w:val="nil"/>
              <w:left w:val="single" w:sz="8" w:space="0" w:color="9CA3AF"/>
              <w:bottom w:val="single" w:sz="8" w:space="0" w:color="9CA3AF"/>
              <w:right w:val="single" w:sz="8" w:space="0" w:color="9CA3AF"/>
            </w:tcBorders>
            <w:shd w:val="clear" w:color="auto" w:fill="auto"/>
            <w:vAlign w:val="center"/>
            <w:hideMark/>
          </w:tcPr>
          <w:p w:rsidR="00356206" w:rsidRPr="00356206" w:rsidRDefault="00356206" w:rsidP="00356206">
            <w:pPr>
              <w:spacing w:before="0" w:after="0" w:line="240" w:lineRule="auto"/>
              <w:ind w:firstLine="0"/>
              <w:jc w:val="left"/>
              <w:rPr>
                <w:rFonts w:eastAsia="Times New Roman" w:cs="Times New Roman"/>
                <w:color w:val="000000"/>
                <w:sz w:val="20"/>
                <w:szCs w:val="20"/>
              </w:rPr>
            </w:pPr>
            <w:r w:rsidRPr="00356206">
              <w:rPr>
                <w:rFonts w:eastAsia="Times New Roman" w:cs="Times New Roman"/>
                <w:color w:val="000000"/>
                <w:sz w:val="20"/>
                <w:szCs w:val="20"/>
              </w:rPr>
              <w:t>Chia dữ liệu</w:t>
            </w:r>
          </w:p>
        </w:tc>
        <w:tc>
          <w:tcPr>
            <w:tcW w:w="3638" w:type="pct"/>
            <w:tcBorders>
              <w:top w:val="nil"/>
              <w:left w:val="nil"/>
              <w:bottom w:val="single" w:sz="8" w:space="0" w:color="9CA3AF"/>
              <w:right w:val="single" w:sz="8" w:space="0" w:color="9CA3AF"/>
            </w:tcBorders>
            <w:shd w:val="clear" w:color="auto" w:fill="auto"/>
            <w:vAlign w:val="center"/>
            <w:hideMark/>
          </w:tcPr>
          <w:p w:rsidR="00356206" w:rsidRPr="00356206" w:rsidRDefault="00356206" w:rsidP="00356206">
            <w:pPr>
              <w:spacing w:before="0" w:after="0" w:line="240" w:lineRule="auto"/>
              <w:ind w:firstLine="0"/>
              <w:jc w:val="left"/>
              <w:rPr>
                <w:rFonts w:eastAsia="Times New Roman" w:cs="Times New Roman"/>
                <w:color w:val="000000"/>
                <w:sz w:val="20"/>
                <w:szCs w:val="20"/>
              </w:rPr>
            </w:pPr>
            <w:r w:rsidRPr="00356206">
              <w:rPr>
                <w:rFonts w:eastAsia="Times New Roman" w:cs="Times New Roman"/>
                <w:color w:val="000000"/>
                <w:sz w:val="20"/>
                <w:szCs w:val="20"/>
              </w:rPr>
              <w:t>Train/test chính thức; validation 10% giữ tỉ lệ lớp; 5 seed (0–4)</w:t>
            </w:r>
          </w:p>
        </w:tc>
      </w:tr>
      <w:tr w:rsidR="00356206" w:rsidRPr="00356206" w:rsidTr="00356206">
        <w:trPr>
          <w:trHeight w:val="852"/>
        </w:trPr>
        <w:tc>
          <w:tcPr>
            <w:tcW w:w="1362" w:type="pct"/>
            <w:tcBorders>
              <w:top w:val="nil"/>
              <w:left w:val="single" w:sz="8" w:space="0" w:color="9CA3AF"/>
              <w:bottom w:val="single" w:sz="8" w:space="0" w:color="9CA3AF"/>
              <w:right w:val="single" w:sz="8" w:space="0" w:color="9CA3AF"/>
            </w:tcBorders>
            <w:shd w:val="clear" w:color="auto" w:fill="auto"/>
            <w:vAlign w:val="center"/>
            <w:hideMark/>
          </w:tcPr>
          <w:p w:rsidR="00356206" w:rsidRPr="00356206" w:rsidRDefault="00356206" w:rsidP="00356206">
            <w:pPr>
              <w:spacing w:before="0" w:after="0" w:line="240" w:lineRule="auto"/>
              <w:ind w:firstLine="0"/>
              <w:jc w:val="left"/>
              <w:rPr>
                <w:rFonts w:eastAsia="Times New Roman" w:cs="Times New Roman"/>
                <w:color w:val="000000"/>
                <w:sz w:val="20"/>
                <w:szCs w:val="20"/>
              </w:rPr>
            </w:pPr>
            <w:r w:rsidRPr="00356206">
              <w:rPr>
                <w:rFonts w:eastAsia="Times New Roman" w:cs="Times New Roman"/>
                <w:color w:val="000000"/>
                <w:sz w:val="20"/>
                <w:szCs w:val="20"/>
              </w:rPr>
              <w:t>XGBoost</w:t>
            </w:r>
          </w:p>
        </w:tc>
        <w:tc>
          <w:tcPr>
            <w:tcW w:w="3638" w:type="pct"/>
            <w:tcBorders>
              <w:top w:val="nil"/>
              <w:left w:val="nil"/>
              <w:bottom w:val="single" w:sz="8" w:space="0" w:color="9CA3AF"/>
              <w:right w:val="single" w:sz="8" w:space="0" w:color="9CA3AF"/>
            </w:tcBorders>
            <w:shd w:val="clear" w:color="auto" w:fill="auto"/>
            <w:vAlign w:val="center"/>
            <w:hideMark/>
          </w:tcPr>
          <w:p w:rsidR="00356206" w:rsidRPr="00356206" w:rsidRDefault="00356206" w:rsidP="00356206">
            <w:pPr>
              <w:spacing w:before="0" w:after="0" w:line="240" w:lineRule="auto"/>
              <w:ind w:firstLine="0"/>
              <w:jc w:val="left"/>
              <w:rPr>
                <w:rFonts w:eastAsia="Times New Roman" w:cs="Times New Roman"/>
                <w:color w:val="000000"/>
                <w:sz w:val="20"/>
                <w:szCs w:val="20"/>
              </w:rPr>
            </w:pPr>
            <w:r w:rsidRPr="00356206">
              <w:rPr>
                <w:rFonts w:eastAsia="Times New Roman" w:cs="Times New Roman"/>
                <w:color w:val="000000"/>
                <w:sz w:val="20"/>
                <w:szCs w:val="20"/>
              </w:rPr>
              <w:t>hist, độ sâu 8, learning rate 0,1, subsample/colsample 0,8, tối đa 2000 cây, dừng sớm sau 50 vòng, xử lý trực tiếp đặc trưng phân loại; nhị phân: binary:logistic</w:t>
            </w:r>
          </w:p>
        </w:tc>
      </w:tr>
      <w:tr w:rsidR="00356206" w:rsidRPr="00356206" w:rsidTr="00356206">
        <w:trPr>
          <w:trHeight w:val="588"/>
        </w:trPr>
        <w:tc>
          <w:tcPr>
            <w:tcW w:w="1362" w:type="pct"/>
            <w:tcBorders>
              <w:top w:val="nil"/>
              <w:left w:val="single" w:sz="8" w:space="0" w:color="9CA3AF"/>
              <w:bottom w:val="single" w:sz="8" w:space="0" w:color="9CA3AF"/>
              <w:right w:val="single" w:sz="8" w:space="0" w:color="9CA3AF"/>
            </w:tcBorders>
            <w:shd w:val="clear" w:color="auto" w:fill="auto"/>
            <w:vAlign w:val="center"/>
            <w:hideMark/>
          </w:tcPr>
          <w:p w:rsidR="00356206" w:rsidRPr="00356206" w:rsidRDefault="00356206" w:rsidP="00356206">
            <w:pPr>
              <w:spacing w:before="0" w:after="0" w:line="240" w:lineRule="auto"/>
              <w:ind w:firstLine="0"/>
              <w:jc w:val="left"/>
              <w:rPr>
                <w:rFonts w:eastAsia="Times New Roman" w:cs="Times New Roman"/>
                <w:color w:val="000000"/>
                <w:sz w:val="20"/>
                <w:szCs w:val="20"/>
              </w:rPr>
            </w:pPr>
            <w:r w:rsidRPr="00356206">
              <w:rPr>
                <w:rFonts w:eastAsia="Times New Roman" w:cs="Times New Roman"/>
                <w:color w:val="000000"/>
                <w:sz w:val="20"/>
                <w:szCs w:val="20"/>
              </w:rPr>
              <w:lastRenderedPageBreak/>
              <w:t>LightGBM</w:t>
            </w:r>
          </w:p>
        </w:tc>
        <w:tc>
          <w:tcPr>
            <w:tcW w:w="3638" w:type="pct"/>
            <w:tcBorders>
              <w:top w:val="nil"/>
              <w:left w:val="nil"/>
              <w:bottom w:val="single" w:sz="8" w:space="0" w:color="9CA3AF"/>
              <w:right w:val="single" w:sz="8" w:space="0" w:color="9CA3AF"/>
            </w:tcBorders>
            <w:shd w:val="clear" w:color="auto" w:fill="auto"/>
            <w:vAlign w:val="center"/>
            <w:hideMark/>
          </w:tcPr>
          <w:p w:rsidR="00356206" w:rsidRPr="00356206" w:rsidRDefault="00356206" w:rsidP="00356206">
            <w:pPr>
              <w:spacing w:before="0" w:after="0" w:line="240" w:lineRule="auto"/>
              <w:ind w:firstLine="0"/>
              <w:jc w:val="left"/>
              <w:rPr>
                <w:rFonts w:eastAsia="Times New Roman" w:cs="Times New Roman"/>
                <w:color w:val="000000"/>
                <w:sz w:val="20"/>
                <w:szCs w:val="20"/>
              </w:rPr>
            </w:pPr>
            <w:r w:rsidRPr="00356206">
              <w:rPr>
                <w:rFonts w:eastAsia="Times New Roman" w:cs="Times New Roman"/>
                <w:color w:val="000000"/>
                <w:sz w:val="20"/>
                <w:szCs w:val="20"/>
              </w:rPr>
              <w:t>63 lá, learning rate 0,05, subsample/colsample 0,8, dừng sớm sau 50 vòng</w:t>
            </w:r>
          </w:p>
        </w:tc>
      </w:tr>
      <w:tr w:rsidR="00356206" w:rsidRPr="00356206" w:rsidTr="00356206">
        <w:trPr>
          <w:trHeight w:val="588"/>
        </w:trPr>
        <w:tc>
          <w:tcPr>
            <w:tcW w:w="1362" w:type="pct"/>
            <w:tcBorders>
              <w:top w:val="nil"/>
              <w:left w:val="single" w:sz="8" w:space="0" w:color="9CA3AF"/>
              <w:bottom w:val="single" w:sz="8" w:space="0" w:color="9CA3AF"/>
              <w:right w:val="single" w:sz="8" w:space="0" w:color="9CA3AF"/>
            </w:tcBorders>
            <w:shd w:val="clear" w:color="auto" w:fill="auto"/>
            <w:vAlign w:val="center"/>
            <w:hideMark/>
          </w:tcPr>
          <w:p w:rsidR="00356206" w:rsidRPr="00356206" w:rsidRDefault="00356206" w:rsidP="00356206">
            <w:pPr>
              <w:spacing w:before="0" w:after="0" w:line="240" w:lineRule="auto"/>
              <w:ind w:firstLine="0"/>
              <w:jc w:val="left"/>
              <w:rPr>
                <w:rFonts w:eastAsia="Times New Roman" w:cs="Times New Roman"/>
                <w:color w:val="000000"/>
                <w:sz w:val="20"/>
                <w:szCs w:val="20"/>
              </w:rPr>
            </w:pPr>
            <w:r w:rsidRPr="00356206">
              <w:rPr>
                <w:rFonts w:eastAsia="Times New Roman" w:cs="Times New Roman"/>
                <w:color w:val="000000"/>
                <w:sz w:val="20"/>
                <w:szCs w:val="20"/>
              </w:rPr>
              <w:t>Random Forest</w:t>
            </w:r>
          </w:p>
        </w:tc>
        <w:tc>
          <w:tcPr>
            <w:tcW w:w="3638" w:type="pct"/>
            <w:tcBorders>
              <w:top w:val="nil"/>
              <w:left w:val="nil"/>
              <w:bottom w:val="single" w:sz="8" w:space="0" w:color="9CA3AF"/>
              <w:right w:val="single" w:sz="8" w:space="0" w:color="9CA3AF"/>
            </w:tcBorders>
            <w:shd w:val="clear" w:color="auto" w:fill="auto"/>
            <w:vAlign w:val="center"/>
            <w:hideMark/>
          </w:tcPr>
          <w:p w:rsidR="00356206" w:rsidRPr="00356206" w:rsidRDefault="00356206" w:rsidP="00356206">
            <w:pPr>
              <w:spacing w:before="0" w:after="0" w:line="240" w:lineRule="auto"/>
              <w:ind w:firstLine="0"/>
              <w:jc w:val="left"/>
              <w:rPr>
                <w:rFonts w:eastAsia="Times New Roman" w:cs="Times New Roman"/>
                <w:color w:val="000000"/>
                <w:sz w:val="20"/>
                <w:szCs w:val="20"/>
              </w:rPr>
            </w:pPr>
            <w:r w:rsidRPr="00356206">
              <w:rPr>
                <w:rFonts w:eastAsia="Times New Roman" w:cs="Times New Roman"/>
                <w:color w:val="000000"/>
                <w:sz w:val="20"/>
                <w:szCs w:val="20"/>
              </w:rPr>
              <w:t>300 cây</w:t>
            </w:r>
          </w:p>
        </w:tc>
      </w:tr>
      <w:tr w:rsidR="00356206" w:rsidRPr="00356206" w:rsidTr="00356206">
        <w:trPr>
          <w:trHeight w:val="588"/>
        </w:trPr>
        <w:tc>
          <w:tcPr>
            <w:tcW w:w="1362" w:type="pct"/>
            <w:tcBorders>
              <w:top w:val="nil"/>
              <w:left w:val="single" w:sz="8" w:space="0" w:color="9CA3AF"/>
              <w:bottom w:val="single" w:sz="8" w:space="0" w:color="9CA3AF"/>
              <w:right w:val="single" w:sz="8" w:space="0" w:color="9CA3AF"/>
            </w:tcBorders>
            <w:shd w:val="clear" w:color="auto" w:fill="auto"/>
            <w:vAlign w:val="center"/>
            <w:hideMark/>
          </w:tcPr>
          <w:p w:rsidR="00356206" w:rsidRPr="00356206" w:rsidRDefault="00356206" w:rsidP="00356206">
            <w:pPr>
              <w:spacing w:before="0" w:after="0" w:line="240" w:lineRule="auto"/>
              <w:ind w:firstLine="0"/>
              <w:jc w:val="left"/>
              <w:rPr>
                <w:rFonts w:eastAsia="Times New Roman" w:cs="Times New Roman"/>
                <w:color w:val="000000"/>
                <w:sz w:val="20"/>
                <w:szCs w:val="20"/>
              </w:rPr>
            </w:pPr>
            <w:r w:rsidRPr="00356206">
              <w:rPr>
                <w:rFonts w:eastAsia="Times New Roman" w:cs="Times New Roman"/>
                <w:color w:val="000000"/>
                <w:sz w:val="20"/>
                <w:szCs w:val="20"/>
              </w:rPr>
              <w:t>Flat-MLP</w:t>
            </w:r>
          </w:p>
        </w:tc>
        <w:tc>
          <w:tcPr>
            <w:tcW w:w="3638" w:type="pct"/>
            <w:tcBorders>
              <w:top w:val="nil"/>
              <w:left w:val="nil"/>
              <w:bottom w:val="single" w:sz="8" w:space="0" w:color="9CA3AF"/>
              <w:right w:val="single" w:sz="8" w:space="0" w:color="9CA3AF"/>
            </w:tcBorders>
            <w:shd w:val="clear" w:color="auto" w:fill="auto"/>
            <w:vAlign w:val="center"/>
            <w:hideMark/>
          </w:tcPr>
          <w:p w:rsidR="00356206" w:rsidRPr="00356206" w:rsidRDefault="00356206" w:rsidP="00356206">
            <w:pPr>
              <w:spacing w:before="0" w:after="0" w:line="240" w:lineRule="auto"/>
              <w:ind w:firstLine="0"/>
              <w:jc w:val="left"/>
              <w:rPr>
                <w:rFonts w:eastAsia="Times New Roman" w:cs="Times New Roman"/>
                <w:color w:val="000000"/>
                <w:sz w:val="20"/>
                <w:szCs w:val="20"/>
              </w:rPr>
            </w:pPr>
            <w:r w:rsidRPr="00356206">
              <w:rPr>
                <w:rFonts w:eastAsia="Times New Roman" w:cs="Times New Roman"/>
                <w:color w:val="000000"/>
                <w:sz w:val="20"/>
                <w:szCs w:val="20"/>
              </w:rPr>
              <w:t>256-256-128, BatchNorm, dropout 0,1, đầu vào PLR</w:t>
            </w:r>
          </w:p>
        </w:tc>
      </w:tr>
      <w:tr w:rsidR="00356206" w:rsidRPr="00356206" w:rsidTr="00356206">
        <w:trPr>
          <w:trHeight w:val="852"/>
        </w:trPr>
        <w:tc>
          <w:tcPr>
            <w:tcW w:w="1362" w:type="pct"/>
            <w:tcBorders>
              <w:top w:val="nil"/>
              <w:left w:val="single" w:sz="8" w:space="0" w:color="9CA3AF"/>
              <w:bottom w:val="single" w:sz="8" w:space="0" w:color="9CA3AF"/>
              <w:right w:val="single" w:sz="8" w:space="0" w:color="9CA3AF"/>
            </w:tcBorders>
            <w:shd w:val="clear" w:color="auto" w:fill="auto"/>
            <w:vAlign w:val="center"/>
            <w:hideMark/>
          </w:tcPr>
          <w:p w:rsidR="00356206" w:rsidRPr="00356206" w:rsidRDefault="00356206" w:rsidP="00356206">
            <w:pPr>
              <w:spacing w:before="0" w:after="0" w:line="240" w:lineRule="auto"/>
              <w:ind w:firstLine="0"/>
              <w:jc w:val="left"/>
              <w:rPr>
                <w:rFonts w:eastAsia="Times New Roman" w:cs="Times New Roman"/>
                <w:color w:val="000000"/>
                <w:sz w:val="20"/>
                <w:szCs w:val="20"/>
              </w:rPr>
            </w:pPr>
            <w:r w:rsidRPr="00356206">
              <w:rPr>
                <w:rFonts w:eastAsia="Times New Roman" w:cs="Times New Roman"/>
                <w:color w:val="000000"/>
                <w:sz w:val="20"/>
                <w:szCs w:val="20"/>
              </w:rPr>
              <w:t>FT-Transformer</w:t>
            </w:r>
          </w:p>
        </w:tc>
        <w:tc>
          <w:tcPr>
            <w:tcW w:w="3638" w:type="pct"/>
            <w:tcBorders>
              <w:top w:val="nil"/>
              <w:left w:val="nil"/>
              <w:bottom w:val="single" w:sz="8" w:space="0" w:color="9CA3AF"/>
              <w:right w:val="single" w:sz="8" w:space="0" w:color="9CA3AF"/>
            </w:tcBorders>
            <w:shd w:val="clear" w:color="auto" w:fill="auto"/>
            <w:vAlign w:val="center"/>
            <w:hideMark/>
          </w:tcPr>
          <w:p w:rsidR="00356206" w:rsidRPr="00356206" w:rsidRDefault="00356206" w:rsidP="00356206">
            <w:pPr>
              <w:spacing w:before="0" w:after="0" w:line="240" w:lineRule="auto"/>
              <w:ind w:firstLine="0"/>
              <w:jc w:val="left"/>
              <w:rPr>
                <w:rFonts w:eastAsia="Times New Roman" w:cs="Times New Roman"/>
                <w:color w:val="000000"/>
                <w:sz w:val="20"/>
                <w:szCs w:val="20"/>
              </w:rPr>
            </w:pPr>
            <w:r w:rsidRPr="00356206">
              <w:rPr>
                <w:rFonts w:eastAsia="Times New Roman" w:cs="Times New Roman"/>
                <w:color w:val="000000"/>
                <w:sz w:val="20"/>
                <w:szCs w:val="20"/>
              </w:rPr>
              <w:t>Cấu hình mặc định của [9]: token 192 chiều, 3 khối, 8 đầu attention; AdamW lr 10</w:t>
            </w:r>
            <w:r w:rsidRPr="00356206">
              <w:rPr>
                <w:rFonts w:eastAsia="Times New Roman" w:cs="Times New Roman"/>
                <w:color w:val="000000"/>
                <w:sz w:val="20"/>
                <w:szCs w:val="20"/>
                <w:vertAlign w:val="superscript"/>
              </w:rPr>
              <w:t>−4</w:t>
            </w:r>
            <w:r w:rsidRPr="00356206">
              <w:rPr>
                <w:rFonts w:eastAsia="Times New Roman" w:cs="Times New Roman"/>
                <w:color w:val="000000"/>
                <w:sz w:val="20"/>
                <w:szCs w:val="20"/>
              </w:rPr>
              <w:t>, batch 512, patience 10</w:t>
            </w:r>
          </w:p>
        </w:tc>
      </w:tr>
      <w:tr w:rsidR="00356206" w:rsidRPr="00356206" w:rsidTr="00356206">
        <w:trPr>
          <w:trHeight w:val="852"/>
        </w:trPr>
        <w:tc>
          <w:tcPr>
            <w:tcW w:w="1362" w:type="pct"/>
            <w:tcBorders>
              <w:top w:val="nil"/>
              <w:left w:val="single" w:sz="8" w:space="0" w:color="9CA3AF"/>
              <w:bottom w:val="single" w:sz="8" w:space="0" w:color="9CA3AF"/>
              <w:right w:val="single" w:sz="8" w:space="0" w:color="9CA3AF"/>
            </w:tcBorders>
            <w:shd w:val="clear" w:color="auto" w:fill="auto"/>
            <w:vAlign w:val="center"/>
            <w:hideMark/>
          </w:tcPr>
          <w:p w:rsidR="00356206" w:rsidRPr="00356206" w:rsidRDefault="00356206" w:rsidP="00356206">
            <w:pPr>
              <w:spacing w:before="0" w:after="0" w:line="240" w:lineRule="auto"/>
              <w:ind w:firstLine="0"/>
              <w:jc w:val="left"/>
              <w:rPr>
                <w:rFonts w:eastAsia="Times New Roman" w:cs="Times New Roman"/>
                <w:color w:val="000000"/>
                <w:sz w:val="20"/>
                <w:szCs w:val="20"/>
              </w:rPr>
            </w:pPr>
            <w:r w:rsidRPr="00356206">
              <w:rPr>
                <w:rFonts w:eastAsia="Times New Roman" w:cs="Times New Roman"/>
                <w:color w:val="000000"/>
                <w:sz w:val="20"/>
                <w:szCs w:val="20"/>
              </w:rPr>
              <w:t>SFG-XIDS</w:t>
            </w:r>
          </w:p>
        </w:tc>
        <w:tc>
          <w:tcPr>
            <w:tcW w:w="3638" w:type="pct"/>
            <w:tcBorders>
              <w:top w:val="nil"/>
              <w:left w:val="nil"/>
              <w:bottom w:val="single" w:sz="8" w:space="0" w:color="9CA3AF"/>
              <w:right w:val="single" w:sz="8" w:space="0" w:color="9CA3AF"/>
            </w:tcBorders>
            <w:shd w:val="clear" w:color="auto" w:fill="auto"/>
            <w:vAlign w:val="center"/>
            <w:hideMark/>
          </w:tcPr>
          <w:p w:rsidR="00356206" w:rsidRPr="00356206" w:rsidRDefault="00356206" w:rsidP="00356206">
            <w:pPr>
              <w:spacing w:before="0" w:after="0" w:line="240" w:lineRule="auto"/>
              <w:ind w:firstLine="0"/>
              <w:jc w:val="left"/>
              <w:rPr>
                <w:rFonts w:eastAsia="Times New Roman" w:cs="Times New Roman"/>
                <w:color w:val="000000"/>
                <w:sz w:val="20"/>
                <w:szCs w:val="20"/>
              </w:rPr>
            </w:pPr>
            <w:r w:rsidRPr="00356206">
              <w:rPr>
                <w:rFonts w:eastAsia="Times New Roman" w:cs="Times New Roman"/>
                <w:color w:val="000000"/>
                <w:sz w:val="20"/>
                <w:szCs w:val="20"/>
              </w:rPr>
              <w:t>Embedding 16 chiều (PLR 32 tần số), encoder 64 chiều, MLP cặp 64 nơ-ron; AdamW lr 10</w:t>
            </w:r>
            <w:r w:rsidRPr="00356206">
              <w:rPr>
                <w:rFonts w:eastAsia="Times New Roman" w:cs="Times New Roman"/>
                <w:color w:val="000000"/>
                <w:sz w:val="20"/>
                <w:szCs w:val="20"/>
                <w:vertAlign w:val="superscript"/>
              </w:rPr>
              <w:t>−3</w:t>
            </w:r>
            <w:r w:rsidRPr="00356206">
              <w:rPr>
                <w:rFonts w:eastAsia="Times New Roman" w:cs="Times New Roman"/>
                <w:color w:val="000000"/>
                <w:sz w:val="20"/>
                <w:szCs w:val="20"/>
              </w:rPr>
              <w:t>, batch 1024, tối đa 60 epoch, patience 6</w:t>
            </w:r>
          </w:p>
        </w:tc>
      </w:tr>
      <w:tr w:rsidR="00356206" w:rsidRPr="00356206" w:rsidTr="00356206">
        <w:trPr>
          <w:trHeight w:val="852"/>
        </w:trPr>
        <w:tc>
          <w:tcPr>
            <w:tcW w:w="1362" w:type="pct"/>
            <w:tcBorders>
              <w:top w:val="nil"/>
              <w:left w:val="single" w:sz="8" w:space="0" w:color="9CA3AF"/>
              <w:bottom w:val="single" w:sz="8" w:space="0" w:color="9CA3AF"/>
              <w:right w:val="single" w:sz="8" w:space="0" w:color="9CA3AF"/>
            </w:tcBorders>
            <w:shd w:val="clear" w:color="auto" w:fill="auto"/>
            <w:vAlign w:val="center"/>
            <w:hideMark/>
          </w:tcPr>
          <w:p w:rsidR="00356206" w:rsidRPr="00356206" w:rsidRDefault="00356206" w:rsidP="00356206">
            <w:pPr>
              <w:spacing w:before="0" w:after="0" w:line="240" w:lineRule="auto"/>
              <w:ind w:firstLine="0"/>
              <w:jc w:val="left"/>
              <w:rPr>
                <w:rFonts w:eastAsia="Times New Roman" w:cs="Times New Roman"/>
                <w:color w:val="000000"/>
                <w:sz w:val="20"/>
                <w:szCs w:val="20"/>
              </w:rPr>
            </w:pPr>
            <w:r w:rsidRPr="00356206">
              <w:rPr>
                <w:rFonts w:eastAsia="Times New Roman" w:cs="Times New Roman"/>
                <w:color w:val="000000"/>
                <w:sz w:val="20"/>
                <w:szCs w:val="20"/>
              </w:rPr>
              <w:t>σ của PLR</w:t>
            </w:r>
          </w:p>
        </w:tc>
        <w:tc>
          <w:tcPr>
            <w:tcW w:w="3638" w:type="pct"/>
            <w:tcBorders>
              <w:top w:val="nil"/>
              <w:left w:val="nil"/>
              <w:bottom w:val="single" w:sz="8" w:space="0" w:color="9CA3AF"/>
              <w:right w:val="single" w:sz="8" w:space="0" w:color="9CA3AF"/>
            </w:tcBorders>
            <w:shd w:val="clear" w:color="auto" w:fill="auto"/>
            <w:vAlign w:val="center"/>
            <w:hideMark/>
          </w:tcPr>
          <w:p w:rsidR="00356206" w:rsidRPr="00356206" w:rsidRDefault="00356206" w:rsidP="00356206">
            <w:pPr>
              <w:spacing w:before="0" w:after="0" w:line="240" w:lineRule="auto"/>
              <w:ind w:firstLine="0"/>
              <w:jc w:val="left"/>
              <w:rPr>
                <w:rFonts w:eastAsia="Times New Roman" w:cs="Times New Roman"/>
                <w:color w:val="000000"/>
                <w:sz w:val="20"/>
                <w:szCs w:val="20"/>
              </w:rPr>
            </w:pPr>
            <w:r w:rsidRPr="00356206">
              <w:rPr>
                <w:rFonts w:eastAsia="Times New Roman" w:cs="Times New Roman"/>
                <w:color w:val="000000"/>
                <w:sz w:val="20"/>
                <w:szCs w:val="20"/>
              </w:rPr>
              <w:t>Chọn trong {0,3; 1; 3; 10} bằng Flat-MLP: 10 (UNSW-NB15), 1 (NSL-KDD); dùng chung cho các mạng dùng embedding PLR (Flat-MLP, SFG-Concat, SFG-Attn, SFG-XIDS)</w:t>
            </w:r>
          </w:p>
        </w:tc>
      </w:tr>
      <w:tr w:rsidR="00356206" w:rsidRPr="00356206" w:rsidTr="00356206">
        <w:trPr>
          <w:trHeight w:val="852"/>
        </w:trPr>
        <w:tc>
          <w:tcPr>
            <w:tcW w:w="1362" w:type="pct"/>
            <w:tcBorders>
              <w:top w:val="nil"/>
              <w:left w:val="single" w:sz="8" w:space="0" w:color="9CA3AF"/>
              <w:bottom w:val="single" w:sz="8" w:space="0" w:color="9CA3AF"/>
              <w:right w:val="single" w:sz="8" w:space="0" w:color="9CA3AF"/>
            </w:tcBorders>
            <w:shd w:val="clear" w:color="auto" w:fill="auto"/>
            <w:vAlign w:val="center"/>
            <w:hideMark/>
          </w:tcPr>
          <w:p w:rsidR="00356206" w:rsidRPr="00356206" w:rsidRDefault="00356206" w:rsidP="00356206">
            <w:pPr>
              <w:spacing w:before="0" w:after="0" w:line="240" w:lineRule="auto"/>
              <w:ind w:firstLine="0"/>
              <w:jc w:val="left"/>
              <w:rPr>
                <w:rFonts w:eastAsia="Times New Roman" w:cs="Times New Roman"/>
                <w:color w:val="000000"/>
                <w:sz w:val="20"/>
                <w:szCs w:val="20"/>
              </w:rPr>
            </w:pPr>
            <w:r w:rsidRPr="00356206">
              <w:rPr>
                <w:rFonts w:eastAsia="Times New Roman" w:cs="Times New Roman"/>
                <w:color w:val="000000"/>
                <w:sz w:val="20"/>
                <w:szCs w:val="20"/>
              </w:rPr>
              <w:t>p của group dropout</w:t>
            </w:r>
          </w:p>
        </w:tc>
        <w:tc>
          <w:tcPr>
            <w:tcW w:w="3638" w:type="pct"/>
            <w:tcBorders>
              <w:top w:val="nil"/>
              <w:left w:val="nil"/>
              <w:bottom w:val="single" w:sz="8" w:space="0" w:color="9CA3AF"/>
              <w:right w:val="single" w:sz="8" w:space="0" w:color="9CA3AF"/>
            </w:tcBorders>
            <w:shd w:val="clear" w:color="auto" w:fill="auto"/>
            <w:vAlign w:val="center"/>
            <w:hideMark/>
          </w:tcPr>
          <w:p w:rsidR="00356206" w:rsidRPr="00356206" w:rsidRDefault="00356206" w:rsidP="00356206">
            <w:pPr>
              <w:spacing w:before="0" w:after="0" w:line="240" w:lineRule="auto"/>
              <w:ind w:firstLine="0"/>
              <w:jc w:val="left"/>
              <w:rPr>
                <w:rFonts w:eastAsia="Times New Roman" w:cs="Times New Roman"/>
                <w:color w:val="000000"/>
                <w:sz w:val="20"/>
                <w:szCs w:val="20"/>
              </w:rPr>
            </w:pPr>
            <w:r w:rsidRPr="00356206">
              <w:rPr>
                <w:rFonts w:eastAsia="Times New Roman" w:cs="Times New Roman"/>
                <w:color w:val="000000"/>
                <w:sz w:val="20"/>
                <w:szCs w:val="20"/>
              </w:rPr>
              <w:t>Chọn trong {0,1; 0,2; 0,3} bằng SFG-XIDS: 0,3 (UNSW-NB15), 0,1 (NSL-KDD)</w:t>
            </w:r>
          </w:p>
        </w:tc>
      </w:tr>
      <w:tr w:rsidR="00356206" w:rsidRPr="00356206" w:rsidTr="00356206">
        <w:trPr>
          <w:trHeight w:val="1056"/>
        </w:trPr>
        <w:tc>
          <w:tcPr>
            <w:tcW w:w="1362" w:type="pct"/>
            <w:tcBorders>
              <w:top w:val="nil"/>
              <w:left w:val="single" w:sz="8" w:space="0" w:color="9CA3AF"/>
              <w:bottom w:val="single" w:sz="8" w:space="0" w:color="9CA3AF"/>
              <w:right w:val="single" w:sz="8" w:space="0" w:color="9CA3AF"/>
            </w:tcBorders>
            <w:shd w:val="clear" w:color="auto" w:fill="auto"/>
            <w:vAlign w:val="center"/>
            <w:hideMark/>
          </w:tcPr>
          <w:p w:rsidR="00356206" w:rsidRPr="00356206" w:rsidRDefault="00356206" w:rsidP="00356206">
            <w:pPr>
              <w:spacing w:before="0" w:after="0" w:line="240" w:lineRule="auto"/>
              <w:ind w:firstLine="0"/>
              <w:jc w:val="left"/>
              <w:rPr>
                <w:rFonts w:eastAsia="Times New Roman" w:cs="Times New Roman"/>
                <w:color w:val="000000"/>
                <w:sz w:val="20"/>
                <w:szCs w:val="20"/>
              </w:rPr>
            </w:pPr>
            <w:r w:rsidRPr="00356206">
              <w:rPr>
                <w:rFonts w:eastAsia="Times New Roman" w:cs="Times New Roman"/>
                <w:color w:val="000000"/>
                <w:sz w:val="20"/>
                <w:szCs w:val="20"/>
              </w:rPr>
              <w:t>Giải thích</w:t>
            </w:r>
          </w:p>
        </w:tc>
        <w:tc>
          <w:tcPr>
            <w:tcW w:w="3638" w:type="pct"/>
            <w:tcBorders>
              <w:top w:val="nil"/>
              <w:left w:val="nil"/>
              <w:bottom w:val="single" w:sz="8" w:space="0" w:color="9CA3AF"/>
              <w:right w:val="single" w:sz="8" w:space="0" w:color="9CA3AF"/>
            </w:tcBorders>
            <w:shd w:val="clear" w:color="auto" w:fill="auto"/>
            <w:vAlign w:val="center"/>
            <w:hideMark/>
          </w:tcPr>
          <w:p w:rsidR="00356206" w:rsidRPr="00356206" w:rsidRDefault="00356206" w:rsidP="00356206">
            <w:pPr>
              <w:spacing w:before="0" w:after="0" w:line="240" w:lineRule="auto"/>
              <w:ind w:firstLine="0"/>
              <w:jc w:val="left"/>
              <w:rPr>
                <w:rFonts w:eastAsia="Times New Roman" w:cs="Times New Roman"/>
                <w:color w:val="000000"/>
                <w:sz w:val="20"/>
                <w:szCs w:val="20"/>
              </w:rPr>
            </w:pPr>
            <w:r w:rsidRPr="00356206">
              <w:rPr>
                <w:rFonts w:eastAsia="Times New Roman" w:cs="Times New Roman"/>
                <w:color w:val="000000"/>
                <w:sz w:val="20"/>
                <w:szCs w:val="20"/>
              </w:rPr>
              <w:t>Tập nền 256 luồng train; cấp nhóm: tối đa 400 luồng test mỗi lớp; cấp đặc trưng: tối đa 100 luồng mỗi lớp, 16 điểm tích phân; mô hình hộp đen: Shapley nhóm ước lượng Monte Carlo với 128 tổ hợp nền</w:t>
            </w:r>
          </w:p>
        </w:tc>
      </w:tr>
    </w:tbl>
    <w:p w:rsidR="00950CCD" w:rsidRDefault="00356206" w:rsidP="00356206">
      <w:pPr>
        <w:pStyle w:val="Heading2"/>
        <w:rPr>
          <w:b/>
        </w:rPr>
      </w:pPr>
      <w:r w:rsidRPr="00356206">
        <w:rPr>
          <w:b/>
        </w:rPr>
        <w:t>7.5. Chi phí tính toán</w:t>
      </w:r>
    </w:p>
    <w:p w:rsidR="007B3602" w:rsidRDefault="00B31933">
      <w:pPr>
        <w:pStyle w:val="Caption"/>
        <w:keepNext/>
        <w:spacing w:before="120" w:after="60"/>
      </w:pPr>
      <w:r>
        <w:t>B</w:t>
      </w:r>
      <w:r>
        <w:t>ả</w:t>
      </w:r>
      <w:r>
        <w:t xml:space="preserve">ng </w:t>
      </w:r>
      <w:r>
        <w:fldChar w:fldCharType="begin"/>
      </w:r>
      <w:r>
        <w:instrText xml:space="preserve"> SEQ B</w:instrText>
      </w:r>
      <w:r>
        <w:instrText>ả</w:instrText>
      </w:r>
      <w:r>
        <w:instrText xml:space="preserve">ng \* ARABIC </w:instrText>
      </w:r>
      <w:r>
        <w:fldChar w:fldCharType="separate"/>
      </w:r>
      <w:r>
        <w:rPr>
          <w:noProof/>
        </w:rPr>
        <w:t>9</w:t>
      </w:r>
      <w:r>
        <w:fldChar w:fldCharType="end"/>
      </w:r>
      <w:r>
        <w:t>: Chi phí tính toán đo th</w:t>
      </w:r>
      <w:r>
        <w:t>ự</w:t>
      </w:r>
      <w:r>
        <w:t>c t</w:t>
      </w:r>
      <w:r>
        <w:t>ế</w:t>
      </w:r>
      <w:r>
        <w:t xml:space="preserve"> trên m</w:t>
      </w:r>
      <w:r>
        <w:t>ộ</w:t>
      </w:r>
      <w:r>
        <w:t>t GPU T4</w:t>
      </w:r>
    </w:p>
    <w:tbl>
      <w:tblPr>
        <w:tblW w:w="5000" w:type="pct"/>
        <w:tblLook w:val="04A0" w:firstRow="1" w:lastRow="0" w:firstColumn="1" w:lastColumn="0" w:noHBand="0" w:noVBand="1"/>
      </w:tblPr>
      <w:tblGrid>
        <w:gridCol w:w="3129"/>
        <w:gridCol w:w="3129"/>
        <w:gridCol w:w="3127"/>
      </w:tblGrid>
      <w:tr w:rsidR="00D820C7" w:rsidRPr="00D820C7" w:rsidTr="00D820C7">
        <w:trPr>
          <w:trHeight w:val="540"/>
        </w:trPr>
        <w:tc>
          <w:tcPr>
            <w:tcW w:w="1667" w:type="pct"/>
            <w:tcBorders>
              <w:top w:val="single" w:sz="8" w:space="0" w:color="9CA3AF"/>
              <w:left w:val="single" w:sz="8" w:space="0" w:color="9CA3AF"/>
              <w:bottom w:val="single" w:sz="8" w:space="0" w:color="9CA3AF"/>
              <w:right w:val="single" w:sz="8" w:space="0" w:color="9CA3AF"/>
            </w:tcBorders>
            <w:shd w:val="clear" w:color="000000" w:fill="DCE6F2"/>
            <w:vAlign w:val="center"/>
            <w:hideMark/>
          </w:tcPr>
          <w:p w:rsidR="00D820C7" w:rsidRPr="00D820C7" w:rsidRDefault="00D820C7" w:rsidP="00D820C7">
            <w:pPr>
              <w:spacing w:before="0" w:after="0" w:line="240" w:lineRule="auto"/>
              <w:ind w:firstLine="0"/>
              <w:jc w:val="left"/>
              <w:rPr>
                <w:rFonts w:eastAsia="Times New Roman" w:cs="Times New Roman"/>
                <w:b/>
                <w:bCs/>
                <w:color w:val="000000"/>
                <w:sz w:val="20"/>
                <w:szCs w:val="20"/>
              </w:rPr>
            </w:pPr>
            <w:r w:rsidRPr="00D820C7">
              <w:rPr>
                <w:rFonts w:eastAsia="Times New Roman" w:cs="Times New Roman"/>
                <w:b/>
                <w:bCs/>
                <w:color w:val="000000"/>
                <w:sz w:val="20"/>
                <w:szCs w:val="20"/>
              </w:rPr>
              <w:t>Hạng mục</w:t>
            </w:r>
          </w:p>
        </w:tc>
        <w:tc>
          <w:tcPr>
            <w:tcW w:w="1667" w:type="pct"/>
            <w:tcBorders>
              <w:top w:val="single" w:sz="8" w:space="0" w:color="9CA3AF"/>
              <w:left w:val="nil"/>
              <w:bottom w:val="single" w:sz="8" w:space="0" w:color="9CA3AF"/>
              <w:right w:val="single" w:sz="8" w:space="0" w:color="9CA3AF"/>
            </w:tcBorders>
            <w:shd w:val="clear" w:color="000000" w:fill="DCE6F2"/>
            <w:vAlign w:val="center"/>
            <w:hideMark/>
          </w:tcPr>
          <w:p w:rsidR="00D820C7" w:rsidRPr="00D820C7" w:rsidRDefault="00D820C7" w:rsidP="00D820C7">
            <w:pPr>
              <w:spacing w:before="0" w:after="0" w:line="240" w:lineRule="auto"/>
              <w:ind w:firstLine="0"/>
              <w:jc w:val="center"/>
              <w:rPr>
                <w:rFonts w:eastAsia="Times New Roman" w:cs="Times New Roman"/>
                <w:b/>
                <w:bCs/>
                <w:color w:val="000000"/>
                <w:sz w:val="20"/>
                <w:szCs w:val="20"/>
              </w:rPr>
            </w:pPr>
            <w:r w:rsidRPr="00D820C7">
              <w:rPr>
                <w:rFonts w:eastAsia="Times New Roman" w:cs="Times New Roman"/>
                <w:b/>
                <w:bCs/>
                <w:color w:val="000000"/>
                <w:sz w:val="20"/>
                <w:szCs w:val="20"/>
              </w:rPr>
              <w:t>UNSW-NB15</w:t>
            </w:r>
          </w:p>
        </w:tc>
        <w:tc>
          <w:tcPr>
            <w:tcW w:w="1667" w:type="pct"/>
            <w:tcBorders>
              <w:top w:val="single" w:sz="8" w:space="0" w:color="9CA3AF"/>
              <w:left w:val="nil"/>
              <w:bottom w:val="single" w:sz="8" w:space="0" w:color="9CA3AF"/>
              <w:right w:val="single" w:sz="8" w:space="0" w:color="9CA3AF"/>
            </w:tcBorders>
            <w:shd w:val="clear" w:color="000000" w:fill="DCE6F2"/>
            <w:vAlign w:val="center"/>
            <w:hideMark/>
          </w:tcPr>
          <w:p w:rsidR="00D820C7" w:rsidRPr="00D820C7" w:rsidRDefault="00D820C7" w:rsidP="00D820C7">
            <w:pPr>
              <w:spacing w:before="0" w:after="0" w:line="240" w:lineRule="auto"/>
              <w:ind w:firstLine="0"/>
              <w:jc w:val="center"/>
              <w:rPr>
                <w:rFonts w:eastAsia="Times New Roman" w:cs="Times New Roman"/>
                <w:b/>
                <w:bCs/>
                <w:color w:val="000000"/>
                <w:sz w:val="20"/>
                <w:szCs w:val="20"/>
              </w:rPr>
            </w:pPr>
            <w:r w:rsidRPr="00D820C7">
              <w:rPr>
                <w:rFonts w:eastAsia="Times New Roman" w:cs="Times New Roman"/>
                <w:b/>
                <w:bCs/>
                <w:color w:val="000000"/>
                <w:sz w:val="20"/>
                <w:szCs w:val="20"/>
              </w:rPr>
              <w:t>NSL-KDD</w:t>
            </w:r>
          </w:p>
        </w:tc>
      </w:tr>
      <w:tr w:rsidR="00D820C7" w:rsidRPr="00D820C7" w:rsidTr="00D820C7">
        <w:trPr>
          <w:trHeight w:val="540"/>
        </w:trPr>
        <w:tc>
          <w:tcPr>
            <w:tcW w:w="1667" w:type="pct"/>
            <w:tcBorders>
              <w:top w:val="nil"/>
              <w:left w:val="single" w:sz="8" w:space="0" w:color="9CA3AF"/>
              <w:bottom w:val="single" w:sz="8" w:space="0" w:color="9CA3AF"/>
              <w:right w:val="single" w:sz="8" w:space="0" w:color="9CA3AF"/>
            </w:tcBorders>
            <w:shd w:val="clear" w:color="auto" w:fill="auto"/>
            <w:vAlign w:val="center"/>
            <w:hideMark/>
          </w:tcPr>
          <w:p w:rsidR="00D820C7" w:rsidRPr="00D820C7" w:rsidRDefault="00D820C7" w:rsidP="00D820C7">
            <w:pPr>
              <w:spacing w:before="0" w:after="0" w:line="240" w:lineRule="auto"/>
              <w:ind w:firstLine="0"/>
              <w:jc w:val="left"/>
              <w:rPr>
                <w:rFonts w:eastAsia="Times New Roman" w:cs="Times New Roman"/>
                <w:color w:val="000000"/>
                <w:sz w:val="20"/>
                <w:szCs w:val="20"/>
              </w:rPr>
            </w:pPr>
            <w:r w:rsidRPr="00D820C7">
              <w:rPr>
                <w:rFonts w:eastAsia="Times New Roman" w:cs="Times New Roman"/>
                <w:color w:val="000000"/>
                <w:sz w:val="20"/>
                <w:szCs w:val="20"/>
              </w:rPr>
              <w:t>Số tham số SFG-XIDS</w:t>
            </w:r>
          </w:p>
        </w:tc>
        <w:tc>
          <w:tcPr>
            <w:tcW w:w="1667" w:type="pct"/>
            <w:tcBorders>
              <w:top w:val="nil"/>
              <w:left w:val="nil"/>
              <w:bottom w:val="single" w:sz="8" w:space="0" w:color="9CA3AF"/>
              <w:right w:val="single" w:sz="8" w:space="0" w:color="9CA3AF"/>
            </w:tcBorders>
            <w:shd w:val="clear" w:color="auto" w:fill="auto"/>
            <w:vAlign w:val="center"/>
            <w:hideMark/>
          </w:tcPr>
          <w:p w:rsidR="00D820C7" w:rsidRPr="00D820C7" w:rsidRDefault="00D820C7" w:rsidP="00D820C7">
            <w:pPr>
              <w:spacing w:before="0" w:after="0" w:line="240" w:lineRule="auto"/>
              <w:ind w:firstLine="0"/>
              <w:jc w:val="center"/>
              <w:rPr>
                <w:rFonts w:eastAsia="Times New Roman" w:cs="Times New Roman"/>
                <w:color w:val="000000"/>
                <w:sz w:val="20"/>
                <w:szCs w:val="20"/>
              </w:rPr>
            </w:pPr>
            <w:r w:rsidRPr="00D820C7">
              <w:rPr>
                <w:rFonts w:eastAsia="Times New Roman" w:cs="Times New Roman"/>
                <w:color w:val="000000"/>
                <w:sz w:val="20"/>
                <w:szCs w:val="20"/>
              </w:rPr>
              <w:t>185 nghìn</w:t>
            </w:r>
          </w:p>
        </w:tc>
        <w:tc>
          <w:tcPr>
            <w:tcW w:w="1667" w:type="pct"/>
            <w:tcBorders>
              <w:top w:val="nil"/>
              <w:left w:val="nil"/>
              <w:bottom w:val="single" w:sz="8" w:space="0" w:color="9CA3AF"/>
              <w:right w:val="single" w:sz="8" w:space="0" w:color="9CA3AF"/>
            </w:tcBorders>
            <w:shd w:val="clear" w:color="auto" w:fill="auto"/>
            <w:vAlign w:val="center"/>
            <w:hideMark/>
          </w:tcPr>
          <w:p w:rsidR="00D820C7" w:rsidRPr="00D820C7" w:rsidRDefault="00D820C7" w:rsidP="00D820C7">
            <w:pPr>
              <w:spacing w:before="0" w:after="0" w:line="240" w:lineRule="auto"/>
              <w:ind w:firstLine="0"/>
              <w:jc w:val="center"/>
              <w:rPr>
                <w:rFonts w:eastAsia="Times New Roman" w:cs="Times New Roman"/>
                <w:color w:val="000000"/>
                <w:sz w:val="20"/>
                <w:szCs w:val="20"/>
              </w:rPr>
            </w:pPr>
            <w:r w:rsidRPr="00D820C7">
              <w:rPr>
                <w:rFonts w:eastAsia="Times New Roman" w:cs="Times New Roman"/>
                <w:color w:val="000000"/>
                <w:sz w:val="20"/>
                <w:szCs w:val="20"/>
              </w:rPr>
              <w:t>177 nghìn</w:t>
            </w:r>
          </w:p>
        </w:tc>
      </w:tr>
      <w:tr w:rsidR="00D820C7" w:rsidRPr="00D820C7" w:rsidTr="00D820C7">
        <w:trPr>
          <w:trHeight w:val="636"/>
        </w:trPr>
        <w:tc>
          <w:tcPr>
            <w:tcW w:w="1667" w:type="pct"/>
            <w:tcBorders>
              <w:top w:val="nil"/>
              <w:left w:val="single" w:sz="8" w:space="0" w:color="9CA3AF"/>
              <w:bottom w:val="single" w:sz="8" w:space="0" w:color="9CA3AF"/>
              <w:right w:val="single" w:sz="8" w:space="0" w:color="9CA3AF"/>
            </w:tcBorders>
            <w:shd w:val="clear" w:color="auto" w:fill="auto"/>
            <w:vAlign w:val="center"/>
            <w:hideMark/>
          </w:tcPr>
          <w:p w:rsidR="00D820C7" w:rsidRPr="00D820C7" w:rsidRDefault="00D820C7" w:rsidP="00D820C7">
            <w:pPr>
              <w:spacing w:before="0" w:after="0" w:line="240" w:lineRule="auto"/>
              <w:ind w:firstLine="0"/>
              <w:jc w:val="left"/>
              <w:rPr>
                <w:rFonts w:eastAsia="Times New Roman" w:cs="Times New Roman"/>
                <w:color w:val="000000"/>
                <w:sz w:val="20"/>
                <w:szCs w:val="20"/>
              </w:rPr>
            </w:pPr>
            <w:r w:rsidRPr="00D820C7">
              <w:rPr>
                <w:rFonts w:eastAsia="Times New Roman" w:cs="Times New Roman"/>
                <w:color w:val="000000"/>
                <w:sz w:val="20"/>
                <w:szCs w:val="20"/>
              </w:rPr>
              <w:t>Số tham số Flat-MLP / FT-Transformer</w:t>
            </w:r>
          </w:p>
        </w:tc>
        <w:tc>
          <w:tcPr>
            <w:tcW w:w="1667" w:type="pct"/>
            <w:tcBorders>
              <w:top w:val="nil"/>
              <w:left w:val="nil"/>
              <w:bottom w:val="single" w:sz="8" w:space="0" w:color="9CA3AF"/>
              <w:right w:val="single" w:sz="8" w:space="0" w:color="9CA3AF"/>
            </w:tcBorders>
            <w:shd w:val="clear" w:color="auto" w:fill="auto"/>
            <w:vAlign w:val="center"/>
            <w:hideMark/>
          </w:tcPr>
          <w:p w:rsidR="00D820C7" w:rsidRPr="00D820C7" w:rsidRDefault="00D820C7" w:rsidP="00D820C7">
            <w:pPr>
              <w:spacing w:before="0" w:after="0" w:line="240" w:lineRule="auto"/>
              <w:ind w:firstLine="0"/>
              <w:jc w:val="center"/>
              <w:rPr>
                <w:rFonts w:eastAsia="Times New Roman" w:cs="Times New Roman"/>
                <w:color w:val="000000"/>
                <w:sz w:val="20"/>
                <w:szCs w:val="20"/>
              </w:rPr>
            </w:pPr>
            <w:r w:rsidRPr="00D820C7">
              <w:rPr>
                <w:rFonts w:eastAsia="Times New Roman" w:cs="Times New Roman"/>
                <w:color w:val="000000"/>
                <w:sz w:val="20"/>
                <w:szCs w:val="20"/>
              </w:rPr>
              <w:t>318 nghìn / 939 nghìn</w:t>
            </w:r>
          </w:p>
        </w:tc>
        <w:tc>
          <w:tcPr>
            <w:tcW w:w="1667" w:type="pct"/>
            <w:tcBorders>
              <w:top w:val="nil"/>
              <w:left w:val="nil"/>
              <w:bottom w:val="single" w:sz="8" w:space="0" w:color="9CA3AF"/>
              <w:right w:val="single" w:sz="8" w:space="0" w:color="9CA3AF"/>
            </w:tcBorders>
            <w:shd w:val="clear" w:color="auto" w:fill="auto"/>
            <w:vAlign w:val="center"/>
            <w:hideMark/>
          </w:tcPr>
          <w:p w:rsidR="00D820C7" w:rsidRPr="00D820C7" w:rsidRDefault="00D820C7" w:rsidP="00D820C7">
            <w:pPr>
              <w:spacing w:before="0" w:after="0" w:line="240" w:lineRule="auto"/>
              <w:ind w:firstLine="0"/>
              <w:jc w:val="center"/>
              <w:rPr>
                <w:rFonts w:eastAsia="Times New Roman" w:cs="Times New Roman"/>
                <w:color w:val="000000"/>
                <w:sz w:val="20"/>
                <w:szCs w:val="20"/>
              </w:rPr>
            </w:pPr>
            <w:r w:rsidRPr="00D820C7">
              <w:rPr>
                <w:rFonts w:eastAsia="Times New Roman" w:cs="Times New Roman"/>
                <w:color w:val="000000"/>
                <w:sz w:val="20"/>
                <w:szCs w:val="20"/>
              </w:rPr>
              <w:t>306 nghìn / 924 nghìn</w:t>
            </w:r>
          </w:p>
        </w:tc>
      </w:tr>
      <w:tr w:rsidR="00D820C7" w:rsidRPr="00D820C7" w:rsidTr="00D820C7">
        <w:trPr>
          <w:trHeight w:val="708"/>
        </w:trPr>
        <w:tc>
          <w:tcPr>
            <w:tcW w:w="1667" w:type="pct"/>
            <w:tcBorders>
              <w:top w:val="nil"/>
              <w:left w:val="single" w:sz="8" w:space="0" w:color="9CA3AF"/>
              <w:bottom w:val="single" w:sz="8" w:space="0" w:color="9CA3AF"/>
              <w:right w:val="single" w:sz="8" w:space="0" w:color="9CA3AF"/>
            </w:tcBorders>
            <w:shd w:val="clear" w:color="auto" w:fill="auto"/>
            <w:vAlign w:val="center"/>
            <w:hideMark/>
          </w:tcPr>
          <w:p w:rsidR="00D820C7" w:rsidRPr="00D820C7" w:rsidRDefault="00D820C7" w:rsidP="00D820C7">
            <w:pPr>
              <w:spacing w:before="0" w:after="0" w:line="240" w:lineRule="auto"/>
              <w:ind w:firstLine="0"/>
              <w:jc w:val="left"/>
              <w:rPr>
                <w:rFonts w:eastAsia="Times New Roman" w:cs="Times New Roman"/>
                <w:color w:val="000000"/>
                <w:sz w:val="20"/>
                <w:szCs w:val="20"/>
              </w:rPr>
            </w:pPr>
            <w:r w:rsidRPr="00D820C7">
              <w:rPr>
                <w:rFonts w:eastAsia="Times New Roman" w:cs="Times New Roman"/>
                <w:color w:val="000000"/>
                <w:sz w:val="20"/>
                <w:szCs w:val="20"/>
              </w:rPr>
              <w:t>Một lần chạy SFG-XIDS (train và các bước giải thích)</w:t>
            </w:r>
          </w:p>
        </w:tc>
        <w:tc>
          <w:tcPr>
            <w:tcW w:w="1667" w:type="pct"/>
            <w:tcBorders>
              <w:top w:val="nil"/>
              <w:left w:val="nil"/>
              <w:bottom w:val="single" w:sz="8" w:space="0" w:color="9CA3AF"/>
              <w:right w:val="single" w:sz="8" w:space="0" w:color="9CA3AF"/>
            </w:tcBorders>
            <w:shd w:val="clear" w:color="auto" w:fill="auto"/>
            <w:vAlign w:val="center"/>
            <w:hideMark/>
          </w:tcPr>
          <w:p w:rsidR="00D820C7" w:rsidRPr="00D820C7" w:rsidRDefault="00D820C7" w:rsidP="00D820C7">
            <w:pPr>
              <w:spacing w:before="0" w:after="0" w:line="240" w:lineRule="auto"/>
              <w:ind w:firstLine="0"/>
              <w:jc w:val="center"/>
              <w:rPr>
                <w:rFonts w:eastAsia="Times New Roman" w:cs="Times New Roman"/>
                <w:color w:val="000000"/>
                <w:sz w:val="20"/>
                <w:szCs w:val="20"/>
              </w:rPr>
            </w:pPr>
            <w:r w:rsidRPr="00D820C7">
              <w:rPr>
                <w:rFonts w:eastAsia="Times New Roman" w:cs="Times New Roman"/>
                <w:color w:val="000000"/>
                <w:sz w:val="20"/>
                <w:szCs w:val="20"/>
              </w:rPr>
              <w:t>≈ 46 giây</w:t>
            </w:r>
          </w:p>
        </w:tc>
        <w:tc>
          <w:tcPr>
            <w:tcW w:w="1667" w:type="pct"/>
            <w:tcBorders>
              <w:top w:val="nil"/>
              <w:left w:val="nil"/>
              <w:bottom w:val="single" w:sz="8" w:space="0" w:color="9CA3AF"/>
              <w:right w:val="single" w:sz="8" w:space="0" w:color="9CA3AF"/>
            </w:tcBorders>
            <w:shd w:val="clear" w:color="auto" w:fill="auto"/>
            <w:vAlign w:val="center"/>
            <w:hideMark/>
          </w:tcPr>
          <w:p w:rsidR="00D820C7" w:rsidRPr="00D820C7" w:rsidRDefault="00D820C7" w:rsidP="00D820C7">
            <w:pPr>
              <w:spacing w:before="0" w:after="0" w:line="240" w:lineRule="auto"/>
              <w:ind w:firstLine="0"/>
              <w:jc w:val="center"/>
              <w:rPr>
                <w:rFonts w:eastAsia="Times New Roman" w:cs="Times New Roman"/>
                <w:color w:val="000000"/>
                <w:sz w:val="20"/>
                <w:szCs w:val="20"/>
              </w:rPr>
            </w:pPr>
            <w:r w:rsidRPr="00D820C7">
              <w:rPr>
                <w:rFonts w:eastAsia="Times New Roman" w:cs="Times New Roman"/>
                <w:color w:val="000000"/>
                <w:sz w:val="20"/>
                <w:szCs w:val="20"/>
              </w:rPr>
              <w:t>≈ 22 giây</w:t>
            </w:r>
          </w:p>
        </w:tc>
      </w:tr>
      <w:tr w:rsidR="00D820C7" w:rsidRPr="00D820C7" w:rsidTr="00D820C7">
        <w:trPr>
          <w:trHeight w:val="972"/>
        </w:trPr>
        <w:tc>
          <w:tcPr>
            <w:tcW w:w="1667" w:type="pct"/>
            <w:tcBorders>
              <w:top w:val="nil"/>
              <w:left w:val="single" w:sz="8" w:space="0" w:color="9CA3AF"/>
              <w:bottom w:val="single" w:sz="8" w:space="0" w:color="9CA3AF"/>
              <w:right w:val="single" w:sz="8" w:space="0" w:color="9CA3AF"/>
            </w:tcBorders>
            <w:shd w:val="clear" w:color="auto" w:fill="auto"/>
            <w:vAlign w:val="center"/>
            <w:hideMark/>
          </w:tcPr>
          <w:p w:rsidR="00D820C7" w:rsidRPr="00D820C7" w:rsidRDefault="00D820C7" w:rsidP="00D820C7">
            <w:pPr>
              <w:spacing w:before="0" w:after="0" w:line="240" w:lineRule="auto"/>
              <w:ind w:firstLine="0"/>
              <w:jc w:val="left"/>
              <w:rPr>
                <w:rFonts w:eastAsia="Times New Roman" w:cs="Times New Roman"/>
                <w:color w:val="000000"/>
                <w:sz w:val="20"/>
                <w:szCs w:val="20"/>
              </w:rPr>
            </w:pPr>
            <w:r w:rsidRPr="00D820C7">
              <w:rPr>
                <w:rFonts w:eastAsia="Times New Roman" w:cs="Times New Roman"/>
                <w:color w:val="000000"/>
                <w:sz w:val="20"/>
                <w:szCs w:val="20"/>
              </w:rPr>
              <w:t>Một lần chạy XGBoost (kể cả giải thích Monte Carlo) / train FT-Transformer</w:t>
            </w:r>
          </w:p>
        </w:tc>
        <w:tc>
          <w:tcPr>
            <w:tcW w:w="1667" w:type="pct"/>
            <w:tcBorders>
              <w:top w:val="nil"/>
              <w:left w:val="nil"/>
              <w:bottom w:val="single" w:sz="8" w:space="0" w:color="9CA3AF"/>
              <w:right w:val="single" w:sz="8" w:space="0" w:color="9CA3AF"/>
            </w:tcBorders>
            <w:shd w:val="clear" w:color="auto" w:fill="auto"/>
            <w:vAlign w:val="center"/>
            <w:hideMark/>
          </w:tcPr>
          <w:p w:rsidR="00D820C7" w:rsidRPr="00D820C7" w:rsidRDefault="00D820C7" w:rsidP="00D820C7">
            <w:pPr>
              <w:spacing w:before="0" w:after="0" w:line="240" w:lineRule="auto"/>
              <w:ind w:firstLine="0"/>
              <w:jc w:val="center"/>
              <w:rPr>
                <w:rFonts w:eastAsia="Times New Roman" w:cs="Times New Roman"/>
                <w:color w:val="000000"/>
                <w:sz w:val="20"/>
                <w:szCs w:val="20"/>
              </w:rPr>
            </w:pPr>
            <w:r w:rsidRPr="00D820C7">
              <w:rPr>
                <w:rFonts w:eastAsia="Times New Roman" w:cs="Times New Roman"/>
                <w:color w:val="000000"/>
                <w:sz w:val="20"/>
                <w:szCs w:val="20"/>
              </w:rPr>
              <w:t>≈ 25 giây / ≈ 6,2 phút</w:t>
            </w:r>
          </w:p>
        </w:tc>
        <w:tc>
          <w:tcPr>
            <w:tcW w:w="1667" w:type="pct"/>
            <w:tcBorders>
              <w:top w:val="nil"/>
              <w:left w:val="nil"/>
              <w:bottom w:val="single" w:sz="8" w:space="0" w:color="9CA3AF"/>
              <w:right w:val="single" w:sz="8" w:space="0" w:color="9CA3AF"/>
            </w:tcBorders>
            <w:shd w:val="clear" w:color="auto" w:fill="auto"/>
            <w:vAlign w:val="center"/>
            <w:hideMark/>
          </w:tcPr>
          <w:p w:rsidR="00D820C7" w:rsidRPr="00D820C7" w:rsidRDefault="00D820C7" w:rsidP="00D820C7">
            <w:pPr>
              <w:spacing w:before="0" w:after="0" w:line="240" w:lineRule="auto"/>
              <w:ind w:firstLine="0"/>
              <w:jc w:val="center"/>
              <w:rPr>
                <w:rFonts w:eastAsia="Times New Roman" w:cs="Times New Roman"/>
                <w:color w:val="000000"/>
                <w:sz w:val="20"/>
                <w:szCs w:val="20"/>
              </w:rPr>
            </w:pPr>
            <w:r w:rsidRPr="00D820C7">
              <w:rPr>
                <w:rFonts w:eastAsia="Times New Roman" w:cs="Times New Roman"/>
                <w:color w:val="000000"/>
                <w:sz w:val="20"/>
                <w:szCs w:val="20"/>
              </w:rPr>
              <w:t>≈ 13 giây / ≈ 3,2 phút</w:t>
            </w:r>
          </w:p>
        </w:tc>
      </w:tr>
      <w:tr w:rsidR="00D820C7" w:rsidRPr="00D820C7" w:rsidTr="00D820C7">
        <w:trPr>
          <w:trHeight w:val="648"/>
        </w:trPr>
        <w:tc>
          <w:tcPr>
            <w:tcW w:w="1667" w:type="pct"/>
            <w:tcBorders>
              <w:top w:val="nil"/>
              <w:left w:val="single" w:sz="8" w:space="0" w:color="9CA3AF"/>
              <w:bottom w:val="single" w:sz="8" w:space="0" w:color="9CA3AF"/>
              <w:right w:val="single" w:sz="8" w:space="0" w:color="9CA3AF"/>
            </w:tcBorders>
            <w:shd w:val="clear" w:color="auto" w:fill="auto"/>
            <w:vAlign w:val="center"/>
            <w:hideMark/>
          </w:tcPr>
          <w:p w:rsidR="00D820C7" w:rsidRPr="00D820C7" w:rsidRDefault="00D820C7" w:rsidP="00D820C7">
            <w:pPr>
              <w:spacing w:before="0" w:after="0" w:line="240" w:lineRule="auto"/>
              <w:ind w:firstLine="0"/>
              <w:jc w:val="left"/>
              <w:rPr>
                <w:rFonts w:eastAsia="Times New Roman" w:cs="Times New Roman"/>
                <w:color w:val="000000"/>
                <w:sz w:val="20"/>
                <w:szCs w:val="20"/>
              </w:rPr>
            </w:pPr>
            <w:r w:rsidRPr="00D820C7">
              <w:rPr>
                <w:rFonts w:eastAsia="Times New Roman" w:cs="Times New Roman"/>
                <w:color w:val="000000"/>
                <w:sz w:val="20"/>
                <w:szCs w:val="20"/>
              </w:rPr>
              <w:t>Giải thích cấp nhóm (φ + bản đồ tương tác), mỗi luồng</w:t>
            </w:r>
          </w:p>
        </w:tc>
        <w:tc>
          <w:tcPr>
            <w:tcW w:w="1667" w:type="pct"/>
            <w:tcBorders>
              <w:top w:val="nil"/>
              <w:left w:val="nil"/>
              <w:bottom w:val="single" w:sz="8" w:space="0" w:color="9CA3AF"/>
              <w:right w:val="single" w:sz="8" w:space="0" w:color="9CA3AF"/>
            </w:tcBorders>
            <w:shd w:val="clear" w:color="auto" w:fill="auto"/>
            <w:vAlign w:val="center"/>
            <w:hideMark/>
          </w:tcPr>
          <w:p w:rsidR="00D820C7" w:rsidRPr="00D820C7" w:rsidRDefault="00D820C7" w:rsidP="00D820C7">
            <w:pPr>
              <w:spacing w:before="0" w:after="0" w:line="240" w:lineRule="auto"/>
              <w:ind w:firstLine="0"/>
              <w:jc w:val="center"/>
              <w:rPr>
                <w:rFonts w:eastAsia="Times New Roman" w:cs="Times New Roman"/>
                <w:color w:val="000000"/>
                <w:sz w:val="20"/>
                <w:szCs w:val="20"/>
              </w:rPr>
            </w:pPr>
            <w:r w:rsidRPr="00D820C7">
              <w:rPr>
                <w:rFonts w:eastAsia="Times New Roman" w:cs="Times New Roman"/>
                <w:color w:val="000000"/>
                <w:sz w:val="20"/>
                <w:szCs w:val="20"/>
              </w:rPr>
              <w:t>0,3 ms</w:t>
            </w:r>
          </w:p>
        </w:tc>
        <w:tc>
          <w:tcPr>
            <w:tcW w:w="1667" w:type="pct"/>
            <w:tcBorders>
              <w:top w:val="nil"/>
              <w:left w:val="nil"/>
              <w:bottom w:val="single" w:sz="8" w:space="0" w:color="9CA3AF"/>
              <w:right w:val="single" w:sz="8" w:space="0" w:color="9CA3AF"/>
            </w:tcBorders>
            <w:shd w:val="clear" w:color="auto" w:fill="auto"/>
            <w:vAlign w:val="center"/>
            <w:hideMark/>
          </w:tcPr>
          <w:p w:rsidR="00D820C7" w:rsidRPr="00D820C7" w:rsidRDefault="00D820C7" w:rsidP="00D820C7">
            <w:pPr>
              <w:spacing w:before="0" w:after="0" w:line="240" w:lineRule="auto"/>
              <w:ind w:firstLine="0"/>
              <w:jc w:val="center"/>
              <w:rPr>
                <w:rFonts w:eastAsia="Times New Roman" w:cs="Times New Roman"/>
                <w:color w:val="000000"/>
                <w:sz w:val="20"/>
                <w:szCs w:val="20"/>
              </w:rPr>
            </w:pPr>
            <w:r w:rsidRPr="00D820C7">
              <w:rPr>
                <w:rFonts w:eastAsia="Times New Roman" w:cs="Times New Roman"/>
                <w:color w:val="000000"/>
                <w:sz w:val="20"/>
                <w:szCs w:val="20"/>
              </w:rPr>
              <w:t>0,2 ms</w:t>
            </w:r>
          </w:p>
        </w:tc>
      </w:tr>
      <w:tr w:rsidR="00D820C7" w:rsidRPr="00D820C7" w:rsidTr="00D820C7">
        <w:trPr>
          <w:trHeight w:val="648"/>
        </w:trPr>
        <w:tc>
          <w:tcPr>
            <w:tcW w:w="1667" w:type="pct"/>
            <w:tcBorders>
              <w:top w:val="nil"/>
              <w:left w:val="single" w:sz="8" w:space="0" w:color="9CA3AF"/>
              <w:bottom w:val="single" w:sz="8" w:space="0" w:color="9CA3AF"/>
              <w:right w:val="single" w:sz="8" w:space="0" w:color="9CA3AF"/>
            </w:tcBorders>
            <w:shd w:val="clear" w:color="auto" w:fill="auto"/>
            <w:vAlign w:val="center"/>
            <w:hideMark/>
          </w:tcPr>
          <w:p w:rsidR="00D820C7" w:rsidRPr="00D820C7" w:rsidRDefault="00D820C7" w:rsidP="00D820C7">
            <w:pPr>
              <w:spacing w:before="0" w:after="0" w:line="240" w:lineRule="auto"/>
              <w:ind w:firstLine="0"/>
              <w:jc w:val="left"/>
              <w:rPr>
                <w:rFonts w:eastAsia="Times New Roman" w:cs="Times New Roman"/>
                <w:color w:val="000000"/>
                <w:sz w:val="20"/>
                <w:szCs w:val="20"/>
              </w:rPr>
            </w:pPr>
            <w:r w:rsidRPr="00D820C7">
              <w:rPr>
                <w:rFonts w:eastAsia="Times New Roman" w:cs="Times New Roman"/>
                <w:color w:val="000000"/>
                <w:sz w:val="20"/>
                <w:szCs w:val="20"/>
              </w:rPr>
              <w:t>Giải thích cấp đặc trưng (cả 4 nhóm), mỗi luồng</w:t>
            </w:r>
          </w:p>
        </w:tc>
        <w:tc>
          <w:tcPr>
            <w:tcW w:w="1667" w:type="pct"/>
            <w:tcBorders>
              <w:top w:val="nil"/>
              <w:left w:val="nil"/>
              <w:bottom w:val="single" w:sz="8" w:space="0" w:color="9CA3AF"/>
              <w:right w:val="single" w:sz="8" w:space="0" w:color="9CA3AF"/>
            </w:tcBorders>
            <w:shd w:val="clear" w:color="auto" w:fill="auto"/>
            <w:vAlign w:val="center"/>
            <w:hideMark/>
          </w:tcPr>
          <w:p w:rsidR="00D820C7" w:rsidRPr="00D820C7" w:rsidRDefault="00D820C7" w:rsidP="00D820C7">
            <w:pPr>
              <w:spacing w:before="0" w:after="0" w:line="240" w:lineRule="auto"/>
              <w:ind w:firstLine="0"/>
              <w:jc w:val="center"/>
              <w:rPr>
                <w:rFonts w:eastAsia="Times New Roman" w:cs="Times New Roman"/>
                <w:color w:val="000000"/>
                <w:sz w:val="20"/>
                <w:szCs w:val="20"/>
              </w:rPr>
            </w:pPr>
            <w:r w:rsidRPr="00D820C7">
              <w:rPr>
                <w:rFonts w:eastAsia="Times New Roman" w:cs="Times New Roman"/>
                <w:color w:val="000000"/>
                <w:sz w:val="20"/>
                <w:szCs w:val="20"/>
              </w:rPr>
              <w:t>0,22 giây</w:t>
            </w:r>
          </w:p>
        </w:tc>
        <w:tc>
          <w:tcPr>
            <w:tcW w:w="1667" w:type="pct"/>
            <w:tcBorders>
              <w:top w:val="nil"/>
              <w:left w:val="nil"/>
              <w:bottom w:val="single" w:sz="8" w:space="0" w:color="9CA3AF"/>
              <w:right w:val="single" w:sz="8" w:space="0" w:color="9CA3AF"/>
            </w:tcBorders>
            <w:shd w:val="clear" w:color="auto" w:fill="auto"/>
            <w:vAlign w:val="center"/>
            <w:hideMark/>
          </w:tcPr>
          <w:p w:rsidR="00D820C7" w:rsidRPr="00D820C7" w:rsidRDefault="00D820C7" w:rsidP="00D820C7">
            <w:pPr>
              <w:spacing w:before="0" w:after="0" w:line="240" w:lineRule="auto"/>
              <w:ind w:firstLine="0"/>
              <w:jc w:val="center"/>
              <w:rPr>
                <w:rFonts w:eastAsia="Times New Roman" w:cs="Times New Roman"/>
                <w:color w:val="000000"/>
                <w:sz w:val="20"/>
                <w:szCs w:val="20"/>
              </w:rPr>
            </w:pPr>
            <w:r w:rsidRPr="00D820C7">
              <w:rPr>
                <w:rFonts w:eastAsia="Times New Roman" w:cs="Times New Roman"/>
                <w:color w:val="000000"/>
                <w:sz w:val="20"/>
                <w:szCs w:val="20"/>
              </w:rPr>
              <w:t>0,22 giây</w:t>
            </w:r>
          </w:p>
        </w:tc>
      </w:tr>
      <w:tr w:rsidR="00D820C7" w:rsidRPr="00D820C7" w:rsidTr="00D820C7">
        <w:trPr>
          <w:trHeight w:val="660"/>
        </w:trPr>
        <w:tc>
          <w:tcPr>
            <w:tcW w:w="1667" w:type="pct"/>
            <w:tcBorders>
              <w:top w:val="nil"/>
              <w:left w:val="single" w:sz="8" w:space="0" w:color="9CA3AF"/>
              <w:bottom w:val="single" w:sz="8" w:space="0" w:color="9CA3AF"/>
              <w:right w:val="single" w:sz="8" w:space="0" w:color="9CA3AF"/>
            </w:tcBorders>
            <w:shd w:val="clear" w:color="auto" w:fill="auto"/>
            <w:vAlign w:val="center"/>
            <w:hideMark/>
          </w:tcPr>
          <w:p w:rsidR="00D820C7" w:rsidRPr="00D820C7" w:rsidRDefault="00D820C7" w:rsidP="00D820C7">
            <w:pPr>
              <w:spacing w:before="0" w:after="0" w:line="240" w:lineRule="auto"/>
              <w:ind w:firstLine="0"/>
              <w:jc w:val="left"/>
              <w:rPr>
                <w:rFonts w:eastAsia="Times New Roman" w:cs="Times New Roman"/>
                <w:color w:val="000000"/>
                <w:sz w:val="20"/>
                <w:szCs w:val="20"/>
              </w:rPr>
            </w:pPr>
            <w:r w:rsidRPr="00D820C7">
              <w:rPr>
                <w:rFonts w:eastAsia="Times New Roman" w:cs="Times New Roman"/>
                <w:color w:val="000000"/>
                <w:sz w:val="20"/>
                <w:szCs w:val="20"/>
              </w:rPr>
              <w:t>EG phẳng / TreeSHAP của XGBoost, mỗi luồng</w:t>
            </w:r>
          </w:p>
        </w:tc>
        <w:tc>
          <w:tcPr>
            <w:tcW w:w="1667" w:type="pct"/>
            <w:tcBorders>
              <w:top w:val="nil"/>
              <w:left w:val="nil"/>
              <w:bottom w:val="single" w:sz="8" w:space="0" w:color="9CA3AF"/>
              <w:right w:val="single" w:sz="8" w:space="0" w:color="9CA3AF"/>
            </w:tcBorders>
            <w:shd w:val="clear" w:color="auto" w:fill="auto"/>
            <w:vAlign w:val="center"/>
            <w:hideMark/>
          </w:tcPr>
          <w:p w:rsidR="00D820C7" w:rsidRPr="00D820C7" w:rsidRDefault="00D820C7" w:rsidP="00D820C7">
            <w:pPr>
              <w:spacing w:before="0" w:after="0" w:line="240" w:lineRule="auto"/>
              <w:ind w:firstLine="0"/>
              <w:jc w:val="center"/>
              <w:rPr>
                <w:rFonts w:eastAsia="Times New Roman" w:cs="Times New Roman"/>
                <w:color w:val="000000"/>
                <w:sz w:val="20"/>
                <w:szCs w:val="20"/>
              </w:rPr>
            </w:pPr>
            <w:r w:rsidRPr="00D820C7">
              <w:rPr>
                <w:rFonts w:eastAsia="Times New Roman" w:cs="Times New Roman"/>
                <w:color w:val="000000"/>
                <w:sz w:val="20"/>
                <w:szCs w:val="20"/>
              </w:rPr>
              <w:t>4,6 ms / 6,6 ms</w:t>
            </w:r>
          </w:p>
        </w:tc>
        <w:tc>
          <w:tcPr>
            <w:tcW w:w="1667" w:type="pct"/>
            <w:tcBorders>
              <w:top w:val="nil"/>
              <w:left w:val="nil"/>
              <w:bottom w:val="single" w:sz="8" w:space="0" w:color="9CA3AF"/>
              <w:right w:val="single" w:sz="8" w:space="0" w:color="9CA3AF"/>
            </w:tcBorders>
            <w:shd w:val="clear" w:color="auto" w:fill="auto"/>
            <w:vAlign w:val="center"/>
            <w:hideMark/>
          </w:tcPr>
          <w:p w:rsidR="00D820C7" w:rsidRPr="00D820C7" w:rsidRDefault="00D820C7" w:rsidP="00D820C7">
            <w:pPr>
              <w:spacing w:before="0" w:after="0" w:line="240" w:lineRule="auto"/>
              <w:ind w:firstLine="0"/>
              <w:jc w:val="center"/>
              <w:rPr>
                <w:rFonts w:eastAsia="Times New Roman" w:cs="Times New Roman"/>
                <w:color w:val="000000"/>
                <w:sz w:val="20"/>
                <w:szCs w:val="20"/>
              </w:rPr>
            </w:pPr>
            <w:r w:rsidRPr="00D820C7">
              <w:rPr>
                <w:rFonts w:eastAsia="Times New Roman" w:cs="Times New Roman"/>
                <w:color w:val="000000"/>
                <w:sz w:val="20"/>
                <w:szCs w:val="20"/>
              </w:rPr>
              <w:t>4,5 ms / 4,2 ms</w:t>
            </w:r>
          </w:p>
        </w:tc>
      </w:tr>
    </w:tbl>
    <w:p w:rsidR="00356206" w:rsidRDefault="00E013BF" w:rsidP="00E013BF">
      <w:pPr>
        <w:pStyle w:val="Heading1"/>
      </w:pPr>
      <w:r>
        <w:lastRenderedPageBreak/>
        <w:t>8. Kết quả thực nghiệm</w:t>
      </w:r>
    </w:p>
    <w:p w:rsidR="00DB3641" w:rsidRDefault="00DB3641" w:rsidP="00DB3641">
      <w:pPr>
        <w:pStyle w:val="Heading2"/>
        <w:rPr>
          <w:b/>
        </w:rPr>
      </w:pPr>
      <w:r w:rsidRPr="00DB3641">
        <w:rPr>
          <w:b/>
        </w:rPr>
        <w:t>8.1. Phát hiện nhiều lớp</w:t>
      </w:r>
    </w:p>
    <w:p w:rsidR="007B3602" w:rsidRDefault="00B31933">
      <w:pPr>
        <w:pStyle w:val="Caption"/>
        <w:keepNext/>
        <w:spacing w:before="120" w:after="60"/>
      </w:pPr>
      <w:r>
        <w:t>B</w:t>
      </w:r>
      <w:r>
        <w:t>ả</w:t>
      </w:r>
      <w:r>
        <w:t xml:space="preserve">ng </w:t>
      </w:r>
      <w:r>
        <w:fldChar w:fldCharType="begin"/>
      </w:r>
      <w:r>
        <w:instrText xml:space="preserve"> SEQ B</w:instrText>
      </w:r>
      <w:r>
        <w:instrText>ả</w:instrText>
      </w:r>
      <w:r>
        <w:instrText xml:space="preserve">ng \* ARABIC </w:instrText>
      </w:r>
      <w:r>
        <w:fldChar w:fldCharType="separate"/>
      </w:r>
      <w:r>
        <w:rPr>
          <w:noProof/>
        </w:rPr>
        <w:t>10</w:t>
      </w:r>
      <w:r>
        <w:fldChar w:fldCharType="end"/>
      </w:r>
      <w:r>
        <w:t>: Phát hi</w:t>
      </w:r>
      <w:r>
        <w:t>ệ</w:t>
      </w:r>
      <w:r>
        <w:t>n nhi</w:t>
      </w:r>
      <w:r>
        <w:t>ề</w:t>
      </w:r>
      <w:r>
        <w:t>u l</w:t>
      </w:r>
      <w:r>
        <w:t>ớ</w:t>
      </w:r>
      <w:r>
        <w:t>p trên t</w:t>
      </w:r>
      <w:r>
        <w:t>ậ</w:t>
      </w:r>
      <w:r>
        <w:t>p test chính th</w:t>
      </w:r>
      <w:r>
        <w:t>ứ</w:t>
      </w:r>
      <w:r>
        <w:t>c (%, trung bình ± đ</w:t>
      </w:r>
      <w:r>
        <w:t>ộ</w:t>
      </w:r>
      <w:r>
        <w:t xml:space="preserve"> l</w:t>
      </w:r>
      <w:r>
        <w:t>ệ</w:t>
      </w:r>
      <w:r>
        <w:t>ch chu</w:t>
      </w:r>
      <w:r>
        <w:t>ẩ</w:t>
      </w:r>
      <w:r>
        <w:t>n qua 5 seed). Δ: chênh l</w:t>
      </w:r>
      <w:r>
        <w:t>ệ</w:t>
      </w:r>
      <w:r>
        <w:t>ch macro-F1 so v</w:t>
      </w:r>
      <w:r>
        <w:t>ớ</w:t>
      </w:r>
      <w:r>
        <w:t>i SFG-XIDS, tính theo t</w:t>
      </w:r>
      <w:r>
        <w:t>ừ</w:t>
      </w:r>
      <w:r>
        <w:t>ng seed (mô hình đó − SFG-XIDS)</w:t>
      </w:r>
    </w:p>
    <w:tbl>
      <w:tblPr>
        <w:tblW w:w="5000" w:type="pct"/>
        <w:tblLook w:val="04A0" w:firstRow="1" w:lastRow="0" w:firstColumn="1" w:lastColumn="0" w:noHBand="0" w:noVBand="1"/>
      </w:tblPr>
      <w:tblGrid>
        <w:gridCol w:w="1341"/>
        <w:gridCol w:w="1341"/>
        <w:gridCol w:w="1341"/>
        <w:gridCol w:w="1341"/>
        <w:gridCol w:w="1341"/>
        <w:gridCol w:w="1340"/>
        <w:gridCol w:w="1340"/>
      </w:tblGrid>
      <w:tr w:rsidR="00DB3641" w:rsidRPr="00DB3641" w:rsidTr="00DB3641">
        <w:trPr>
          <w:trHeight w:val="432"/>
        </w:trPr>
        <w:tc>
          <w:tcPr>
            <w:tcW w:w="714" w:type="pct"/>
            <w:tcBorders>
              <w:top w:val="single" w:sz="8" w:space="0" w:color="9CA3AF"/>
              <w:left w:val="single" w:sz="8" w:space="0" w:color="9CA3AF"/>
              <w:bottom w:val="single" w:sz="8" w:space="0" w:color="9CA3AF"/>
              <w:right w:val="single" w:sz="8" w:space="0" w:color="9CA3AF"/>
            </w:tcBorders>
            <w:shd w:val="clear" w:color="000000" w:fill="DCE6F2"/>
            <w:vAlign w:val="center"/>
            <w:hideMark/>
          </w:tcPr>
          <w:p w:rsidR="00DB3641" w:rsidRPr="00DB3641" w:rsidRDefault="00DB3641" w:rsidP="00DB3641">
            <w:pPr>
              <w:spacing w:before="0" w:after="0" w:line="240" w:lineRule="auto"/>
              <w:ind w:firstLine="0"/>
              <w:jc w:val="left"/>
              <w:rPr>
                <w:rFonts w:eastAsia="Times New Roman" w:cs="Times New Roman"/>
                <w:b/>
                <w:bCs/>
                <w:color w:val="000000"/>
                <w:sz w:val="20"/>
                <w:szCs w:val="20"/>
              </w:rPr>
            </w:pPr>
            <w:r w:rsidRPr="00DB3641">
              <w:rPr>
                <w:rFonts w:eastAsia="Times New Roman" w:cs="Times New Roman"/>
                <w:b/>
                <w:bCs/>
                <w:color w:val="000000"/>
                <w:sz w:val="20"/>
                <w:szCs w:val="20"/>
              </w:rPr>
              <w:t>Mô hình</w:t>
            </w:r>
          </w:p>
        </w:tc>
        <w:tc>
          <w:tcPr>
            <w:tcW w:w="714" w:type="pct"/>
            <w:tcBorders>
              <w:top w:val="single" w:sz="8" w:space="0" w:color="9CA3AF"/>
              <w:left w:val="nil"/>
              <w:bottom w:val="single" w:sz="8" w:space="0" w:color="9CA3AF"/>
              <w:right w:val="single" w:sz="8" w:space="0" w:color="9CA3AF"/>
            </w:tcBorders>
            <w:shd w:val="clear" w:color="000000" w:fill="DCE6F2"/>
            <w:vAlign w:val="center"/>
            <w:hideMark/>
          </w:tcPr>
          <w:p w:rsidR="00DB3641" w:rsidRPr="00DB3641" w:rsidRDefault="00DB3641" w:rsidP="00DB3641">
            <w:pPr>
              <w:spacing w:before="0" w:after="0" w:line="240" w:lineRule="auto"/>
              <w:ind w:firstLine="0"/>
              <w:jc w:val="center"/>
              <w:rPr>
                <w:rFonts w:eastAsia="Times New Roman" w:cs="Times New Roman"/>
                <w:b/>
                <w:bCs/>
                <w:color w:val="000000"/>
                <w:sz w:val="20"/>
                <w:szCs w:val="20"/>
              </w:rPr>
            </w:pPr>
            <w:r w:rsidRPr="00DB3641">
              <w:rPr>
                <w:rFonts w:eastAsia="Times New Roman" w:cs="Times New Roman"/>
                <w:b/>
                <w:bCs/>
                <w:color w:val="000000"/>
                <w:sz w:val="20"/>
                <w:szCs w:val="20"/>
              </w:rPr>
              <w:t>UNSW macro-F1</w:t>
            </w:r>
          </w:p>
        </w:tc>
        <w:tc>
          <w:tcPr>
            <w:tcW w:w="714" w:type="pct"/>
            <w:tcBorders>
              <w:top w:val="single" w:sz="8" w:space="0" w:color="9CA3AF"/>
              <w:left w:val="nil"/>
              <w:bottom w:val="single" w:sz="8" w:space="0" w:color="9CA3AF"/>
              <w:right w:val="single" w:sz="8" w:space="0" w:color="9CA3AF"/>
            </w:tcBorders>
            <w:shd w:val="clear" w:color="000000" w:fill="DCE6F2"/>
            <w:vAlign w:val="center"/>
            <w:hideMark/>
          </w:tcPr>
          <w:p w:rsidR="00DB3641" w:rsidRPr="00DB3641" w:rsidRDefault="00DB3641" w:rsidP="00DB3641">
            <w:pPr>
              <w:spacing w:before="0" w:after="0" w:line="240" w:lineRule="auto"/>
              <w:ind w:firstLine="0"/>
              <w:jc w:val="center"/>
              <w:rPr>
                <w:rFonts w:eastAsia="Times New Roman" w:cs="Times New Roman"/>
                <w:b/>
                <w:bCs/>
                <w:color w:val="000000"/>
                <w:sz w:val="20"/>
                <w:szCs w:val="20"/>
              </w:rPr>
            </w:pPr>
            <w:r w:rsidRPr="00DB3641">
              <w:rPr>
                <w:rFonts w:eastAsia="Times New Roman" w:cs="Times New Roman"/>
                <w:b/>
                <w:bCs/>
                <w:color w:val="000000"/>
                <w:sz w:val="20"/>
                <w:szCs w:val="20"/>
              </w:rPr>
              <w:t>UNSW Acc.</w:t>
            </w:r>
          </w:p>
        </w:tc>
        <w:tc>
          <w:tcPr>
            <w:tcW w:w="714" w:type="pct"/>
            <w:tcBorders>
              <w:top w:val="single" w:sz="8" w:space="0" w:color="9CA3AF"/>
              <w:left w:val="nil"/>
              <w:bottom w:val="single" w:sz="8" w:space="0" w:color="9CA3AF"/>
              <w:right w:val="single" w:sz="8" w:space="0" w:color="9CA3AF"/>
            </w:tcBorders>
            <w:shd w:val="clear" w:color="000000" w:fill="DCE6F2"/>
            <w:vAlign w:val="center"/>
            <w:hideMark/>
          </w:tcPr>
          <w:p w:rsidR="00DB3641" w:rsidRPr="00DB3641" w:rsidRDefault="00DB3641" w:rsidP="00DB3641">
            <w:pPr>
              <w:spacing w:before="0" w:after="0" w:line="240" w:lineRule="auto"/>
              <w:ind w:firstLine="0"/>
              <w:jc w:val="center"/>
              <w:rPr>
                <w:rFonts w:eastAsia="Times New Roman" w:cs="Times New Roman"/>
                <w:b/>
                <w:bCs/>
                <w:color w:val="000000"/>
                <w:sz w:val="20"/>
                <w:szCs w:val="20"/>
              </w:rPr>
            </w:pPr>
            <w:r w:rsidRPr="00DB3641">
              <w:rPr>
                <w:rFonts w:eastAsia="Times New Roman" w:cs="Times New Roman"/>
                <w:b/>
                <w:bCs/>
                <w:color w:val="000000"/>
                <w:sz w:val="20"/>
                <w:szCs w:val="20"/>
              </w:rPr>
              <w:t>UNSW Δ</w:t>
            </w:r>
          </w:p>
        </w:tc>
        <w:tc>
          <w:tcPr>
            <w:tcW w:w="714" w:type="pct"/>
            <w:tcBorders>
              <w:top w:val="single" w:sz="8" w:space="0" w:color="9CA3AF"/>
              <w:left w:val="nil"/>
              <w:bottom w:val="single" w:sz="8" w:space="0" w:color="9CA3AF"/>
              <w:right w:val="single" w:sz="8" w:space="0" w:color="9CA3AF"/>
            </w:tcBorders>
            <w:shd w:val="clear" w:color="000000" w:fill="DCE6F2"/>
            <w:vAlign w:val="center"/>
            <w:hideMark/>
          </w:tcPr>
          <w:p w:rsidR="00DB3641" w:rsidRPr="00DB3641" w:rsidRDefault="00DB3641" w:rsidP="00DB3641">
            <w:pPr>
              <w:spacing w:before="0" w:after="0" w:line="240" w:lineRule="auto"/>
              <w:ind w:firstLine="0"/>
              <w:jc w:val="center"/>
              <w:rPr>
                <w:rFonts w:eastAsia="Times New Roman" w:cs="Times New Roman"/>
                <w:b/>
                <w:bCs/>
                <w:color w:val="000000"/>
                <w:sz w:val="20"/>
                <w:szCs w:val="20"/>
              </w:rPr>
            </w:pPr>
            <w:r w:rsidRPr="00DB3641">
              <w:rPr>
                <w:rFonts w:eastAsia="Times New Roman" w:cs="Times New Roman"/>
                <w:b/>
                <w:bCs/>
                <w:color w:val="000000"/>
                <w:sz w:val="20"/>
                <w:szCs w:val="20"/>
              </w:rPr>
              <w:t>NSL macro-F1</w:t>
            </w:r>
          </w:p>
        </w:tc>
        <w:tc>
          <w:tcPr>
            <w:tcW w:w="714" w:type="pct"/>
            <w:tcBorders>
              <w:top w:val="single" w:sz="8" w:space="0" w:color="9CA3AF"/>
              <w:left w:val="nil"/>
              <w:bottom w:val="single" w:sz="8" w:space="0" w:color="9CA3AF"/>
              <w:right w:val="single" w:sz="8" w:space="0" w:color="9CA3AF"/>
            </w:tcBorders>
            <w:shd w:val="clear" w:color="000000" w:fill="DCE6F2"/>
            <w:vAlign w:val="center"/>
            <w:hideMark/>
          </w:tcPr>
          <w:p w:rsidR="00DB3641" w:rsidRPr="00DB3641" w:rsidRDefault="00DB3641" w:rsidP="00DB3641">
            <w:pPr>
              <w:spacing w:before="0" w:after="0" w:line="240" w:lineRule="auto"/>
              <w:ind w:firstLine="0"/>
              <w:jc w:val="center"/>
              <w:rPr>
                <w:rFonts w:eastAsia="Times New Roman" w:cs="Times New Roman"/>
                <w:b/>
                <w:bCs/>
                <w:color w:val="000000"/>
                <w:sz w:val="20"/>
                <w:szCs w:val="20"/>
              </w:rPr>
            </w:pPr>
            <w:r w:rsidRPr="00DB3641">
              <w:rPr>
                <w:rFonts w:eastAsia="Times New Roman" w:cs="Times New Roman"/>
                <w:b/>
                <w:bCs/>
                <w:color w:val="000000"/>
                <w:sz w:val="20"/>
                <w:szCs w:val="20"/>
              </w:rPr>
              <w:t>NSL Acc.</w:t>
            </w:r>
          </w:p>
        </w:tc>
        <w:tc>
          <w:tcPr>
            <w:tcW w:w="714" w:type="pct"/>
            <w:tcBorders>
              <w:top w:val="single" w:sz="8" w:space="0" w:color="9CA3AF"/>
              <w:left w:val="nil"/>
              <w:bottom w:val="single" w:sz="8" w:space="0" w:color="9CA3AF"/>
              <w:right w:val="single" w:sz="8" w:space="0" w:color="9CA3AF"/>
            </w:tcBorders>
            <w:shd w:val="clear" w:color="000000" w:fill="DCE6F2"/>
            <w:vAlign w:val="center"/>
            <w:hideMark/>
          </w:tcPr>
          <w:p w:rsidR="00DB3641" w:rsidRPr="00DB3641" w:rsidRDefault="00DB3641" w:rsidP="00DB3641">
            <w:pPr>
              <w:spacing w:before="0" w:after="0" w:line="240" w:lineRule="auto"/>
              <w:ind w:firstLine="0"/>
              <w:jc w:val="center"/>
              <w:rPr>
                <w:rFonts w:eastAsia="Times New Roman" w:cs="Times New Roman"/>
                <w:b/>
                <w:bCs/>
                <w:color w:val="000000"/>
                <w:sz w:val="20"/>
                <w:szCs w:val="20"/>
              </w:rPr>
            </w:pPr>
            <w:r w:rsidRPr="00DB3641">
              <w:rPr>
                <w:rFonts w:eastAsia="Times New Roman" w:cs="Times New Roman"/>
                <w:b/>
                <w:bCs/>
                <w:color w:val="000000"/>
                <w:sz w:val="20"/>
                <w:szCs w:val="20"/>
              </w:rPr>
              <w:t>NSL Δ</w:t>
            </w:r>
          </w:p>
        </w:tc>
      </w:tr>
      <w:tr w:rsidR="00DB3641" w:rsidRPr="00DB3641" w:rsidTr="00DB3641">
        <w:trPr>
          <w:trHeight w:val="432"/>
        </w:trPr>
        <w:tc>
          <w:tcPr>
            <w:tcW w:w="714" w:type="pct"/>
            <w:tcBorders>
              <w:top w:val="nil"/>
              <w:left w:val="single" w:sz="8" w:space="0" w:color="9CA3AF"/>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left"/>
              <w:rPr>
                <w:rFonts w:eastAsia="Times New Roman" w:cs="Times New Roman"/>
                <w:color w:val="000000"/>
                <w:sz w:val="20"/>
                <w:szCs w:val="20"/>
              </w:rPr>
            </w:pPr>
            <w:r w:rsidRPr="00DB3641">
              <w:rPr>
                <w:rFonts w:eastAsia="Times New Roman" w:cs="Times New Roman"/>
                <w:color w:val="000000"/>
                <w:sz w:val="20"/>
                <w:szCs w:val="20"/>
              </w:rPr>
              <w:t>XGBoost</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51,43 ± 0,29</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70,55 ± 0,10</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−0,92 ± 1,69</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57,79 ± 0,97</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78,83 ± 0,19</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−5,08 ± 1,45</w:t>
            </w:r>
          </w:p>
        </w:tc>
      </w:tr>
      <w:tr w:rsidR="00DB3641" w:rsidRPr="00DB3641" w:rsidTr="00DB3641">
        <w:trPr>
          <w:trHeight w:val="432"/>
        </w:trPr>
        <w:tc>
          <w:tcPr>
            <w:tcW w:w="714" w:type="pct"/>
            <w:tcBorders>
              <w:top w:val="nil"/>
              <w:left w:val="single" w:sz="8" w:space="0" w:color="9CA3AF"/>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left"/>
              <w:rPr>
                <w:rFonts w:eastAsia="Times New Roman" w:cs="Times New Roman"/>
                <w:color w:val="000000"/>
                <w:sz w:val="20"/>
                <w:szCs w:val="20"/>
              </w:rPr>
            </w:pPr>
            <w:r w:rsidRPr="00DB3641">
              <w:rPr>
                <w:rFonts w:eastAsia="Times New Roman" w:cs="Times New Roman"/>
                <w:color w:val="000000"/>
                <w:sz w:val="20"/>
                <w:szCs w:val="20"/>
              </w:rPr>
              <w:t>LightGBM</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52,68 ± 0,29</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72,37 ± 0,05</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+0,33 ± 1,35</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54,23 ± 0,71</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75,52 ± 0,20</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−8,65 ± 1,97</w:t>
            </w:r>
          </w:p>
        </w:tc>
      </w:tr>
      <w:tr w:rsidR="00DB3641" w:rsidRPr="00DB3641" w:rsidTr="00DB3641">
        <w:trPr>
          <w:trHeight w:val="432"/>
        </w:trPr>
        <w:tc>
          <w:tcPr>
            <w:tcW w:w="714" w:type="pct"/>
            <w:tcBorders>
              <w:top w:val="nil"/>
              <w:left w:val="single" w:sz="8" w:space="0" w:color="9CA3AF"/>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left"/>
              <w:rPr>
                <w:rFonts w:eastAsia="Times New Roman" w:cs="Times New Roman"/>
                <w:color w:val="000000"/>
                <w:sz w:val="20"/>
                <w:szCs w:val="20"/>
              </w:rPr>
            </w:pPr>
            <w:r w:rsidRPr="00DB3641">
              <w:rPr>
                <w:rFonts w:eastAsia="Times New Roman" w:cs="Times New Roman"/>
                <w:color w:val="000000"/>
                <w:sz w:val="20"/>
                <w:szCs w:val="20"/>
              </w:rPr>
              <w:t>Random Forest</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48,50 ± 0,33</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75,23 ± 0,05</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−3,86 ± 1,68</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47,86 ± 0,41</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74,18 ± 0,32</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−15,01 ± 1,65</w:t>
            </w:r>
          </w:p>
        </w:tc>
      </w:tr>
      <w:tr w:rsidR="00DB3641" w:rsidRPr="00DB3641" w:rsidTr="00DB3641">
        <w:trPr>
          <w:trHeight w:val="432"/>
        </w:trPr>
        <w:tc>
          <w:tcPr>
            <w:tcW w:w="714" w:type="pct"/>
            <w:tcBorders>
              <w:top w:val="nil"/>
              <w:left w:val="single" w:sz="8" w:space="0" w:color="9CA3AF"/>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left"/>
              <w:rPr>
                <w:rFonts w:eastAsia="Times New Roman" w:cs="Times New Roman"/>
                <w:color w:val="000000"/>
                <w:sz w:val="20"/>
                <w:szCs w:val="20"/>
              </w:rPr>
            </w:pPr>
            <w:r w:rsidRPr="00DB3641">
              <w:rPr>
                <w:rFonts w:eastAsia="Times New Roman" w:cs="Times New Roman"/>
                <w:color w:val="000000"/>
                <w:sz w:val="20"/>
                <w:szCs w:val="20"/>
              </w:rPr>
              <w:t>Flat-MLP</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52,28 ± 0,55</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73,34 ± 0,17</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−0,08 ± 1,90</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58,76 ± 2,21</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76,38 ± 0,37</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−4,12 ± 2,98</w:t>
            </w:r>
          </w:p>
        </w:tc>
      </w:tr>
      <w:tr w:rsidR="00DB3641" w:rsidRPr="00DB3641" w:rsidTr="00DB3641">
        <w:trPr>
          <w:trHeight w:val="432"/>
        </w:trPr>
        <w:tc>
          <w:tcPr>
            <w:tcW w:w="714" w:type="pct"/>
            <w:tcBorders>
              <w:top w:val="nil"/>
              <w:left w:val="single" w:sz="8" w:space="0" w:color="9CA3AF"/>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left"/>
              <w:rPr>
                <w:rFonts w:eastAsia="Times New Roman" w:cs="Times New Roman"/>
                <w:color w:val="000000"/>
                <w:sz w:val="20"/>
                <w:szCs w:val="20"/>
              </w:rPr>
            </w:pPr>
            <w:r w:rsidRPr="00DB3641">
              <w:rPr>
                <w:rFonts w:eastAsia="Times New Roman" w:cs="Times New Roman"/>
                <w:color w:val="000000"/>
                <w:sz w:val="20"/>
                <w:szCs w:val="20"/>
              </w:rPr>
              <w:t>FT-Transformer</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48,86 ± 0,52</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71,63 ± 1,11</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−3,49 ± 1,78</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64,26 ± 3,15</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79,53 ± 1,09</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+1,38 ± 1,42</w:t>
            </w:r>
          </w:p>
        </w:tc>
      </w:tr>
      <w:tr w:rsidR="00DB3641" w:rsidRPr="00DB3641" w:rsidTr="00DB3641">
        <w:trPr>
          <w:trHeight w:val="432"/>
        </w:trPr>
        <w:tc>
          <w:tcPr>
            <w:tcW w:w="714" w:type="pct"/>
            <w:tcBorders>
              <w:top w:val="nil"/>
              <w:left w:val="single" w:sz="8" w:space="0" w:color="9CA3AF"/>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left"/>
              <w:rPr>
                <w:rFonts w:eastAsia="Times New Roman" w:cs="Times New Roman"/>
                <w:color w:val="000000"/>
                <w:sz w:val="20"/>
                <w:szCs w:val="20"/>
              </w:rPr>
            </w:pPr>
            <w:r w:rsidRPr="00DB3641">
              <w:rPr>
                <w:rFonts w:eastAsia="Times New Roman" w:cs="Times New Roman"/>
                <w:color w:val="000000"/>
                <w:sz w:val="20"/>
                <w:szCs w:val="20"/>
              </w:rPr>
              <w:t>SFG-Concat</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52,42 ± 0,80</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72,78 ± 0,74</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+0,06 ± 2,02</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55,98 ± 2,70</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76,24 ± 1,42</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−6,90 ± 3,84</w:t>
            </w:r>
          </w:p>
        </w:tc>
      </w:tr>
      <w:tr w:rsidR="00DB3641" w:rsidRPr="00DB3641" w:rsidTr="00DB3641">
        <w:trPr>
          <w:trHeight w:val="432"/>
        </w:trPr>
        <w:tc>
          <w:tcPr>
            <w:tcW w:w="714" w:type="pct"/>
            <w:tcBorders>
              <w:top w:val="nil"/>
              <w:left w:val="single" w:sz="8" w:space="0" w:color="9CA3AF"/>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left"/>
              <w:rPr>
                <w:rFonts w:eastAsia="Times New Roman" w:cs="Times New Roman"/>
                <w:color w:val="000000"/>
                <w:sz w:val="20"/>
                <w:szCs w:val="20"/>
              </w:rPr>
            </w:pPr>
            <w:r w:rsidRPr="00DB3641">
              <w:rPr>
                <w:rFonts w:eastAsia="Times New Roman" w:cs="Times New Roman"/>
                <w:color w:val="000000"/>
                <w:sz w:val="20"/>
                <w:szCs w:val="20"/>
              </w:rPr>
              <w:t>SFG-Attn</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52,16 ± 0,70</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73,15 ± 0,72</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−0,20 ± 1,81</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59,63 ± 3,63</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76,49 ± 1,36</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−3,25 ± 3,55</w:t>
            </w:r>
          </w:p>
        </w:tc>
      </w:tr>
      <w:tr w:rsidR="00DB3641" w:rsidRPr="00DB3641" w:rsidTr="00DB3641">
        <w:trPr>
          <w:trHeight w:val="432"/>
        </w:trPr>
        <w:tc>
          <w:tcPr>
            <w:tcW w:w="714" w:type="pct"/>
            <w:tcBorders>
              <w:top w:val="nil"/>
              <w:left w:val="single" w:sz="8" w:space="0" w:color="9CA3AF"/>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left"/>
              <w:rPr>
                <w:rFonts w:eastAsia="Times New Roman" w:cs="Times New Roman"/>
                <w:b/>
                <w:bCs/>
                <w:color w:val="000000"/>
                <w:sz w:val="20"/>
                <w:szCs w:val="20"/>
              </w:rPr>
            </w:pPr>
            <w:r w:rsidRPr="00DB3641">
              <w:rPr>
                <w:rFonts w:eastAsia="Times New Roman" w:cs="Times New Roman"/>
                <w:b/>
                <w:bCs/>
                <w:color w:val="000000"/>
                <w:sz w:val="20"/>
                <w:szCs w:val="20"/>
              </w:rPr>
              <w:t>SFG-XIDS</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b/>
                <w:bCs/>
                <w:color w:val="000000"/>
                <w:sz w:val="20"/>
                <w:szCs w:val="20"/>
              </w:rPr>
            </w:pPr>
            <w:r w:rsidRPr="00DB3641">
              <w:rPr>
                <w:rFonts w:eastAsia="Times New Roman" w:cs="Times New Roman"/>
                <w:b/>
                <w:bCs/>
                <w:color w:val="000000"/>
                <w:sz w:val="20"/>
                <w:szCs w:val="20"/>
              </w:rPr>
              <w:t>52,35 ± 1,51</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b/>
                <w:bCs/>
                <w:color w:val="000000"/>
                <w:sz w:val="20"/>
                <w:szCs w:val="20"/>
              </w:rPr>
            </w:pPr>
            <w:r w:rsidRPr="00DB3641">
              <w:rPr>
                <w:rFonts w:eastAsia="Times New Roman" w:cs="Times New Roman"/>
                <w:b/>
                <w:bCs/>
                <w:color w:val="000000"/>
                <w:sz w:val="20"/>
                <w:szCs w:val="20"/>
              </w:rPr>
              <w:t>72,61 ± 0,88</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b/>
                <w:bCs/>
                <w:color w:val="000000"/>
                <w:sz w:val="20"/>
                <w:szCs w:val="20"/>
              </w:rPr>
            </w:pPr>
            <w:r w:rsidRPr="00DB3641">
              <w:rPr>
                <w:rFonts w:eastAsia="Times New Roman" w:cs="Times New Roman"/>
                <w:b/>
                <w:bCs/>
                <w:color w:val="000000"/>
                <w:sz w:val="20"/>
                <w:szCs w:val="20"/>
              </w:rPr>
              <w:t>62,88 ± 1,89</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b/>
                <w:bCs/>
                <w:color w:val="000000"/>
                <w:sz w:val="20"/>
                <w:szCs w:val="20"/>
              </w:rPr>
            </w:pPr>
            <w:r w:rsidRPr="00DB3641">
              <w:rPr>
                <w:rFonts w:eastAsia="Times New Roman" w:cs="Times New Roman"/>
                <w:b/>
                <w:bCs/>
                <w:color w:val="000000"/>
                <w:sz w:val="20"/>
                <w:szCs w:val="20"/>
              </w:rPr>
              <w:t>77,47 ± 1,32</w:t>
            </w:r>
          </w:p>
        </w:tc>
        <w:tc>
          <w:tcPr>
            <w:tcW w:w="714" w:type="pct"/>
            <w:tcBorders>
              <w:top w:val="nil"/>
              <w:left w:val="nil"/>
              <w:bottom w:val="single" w:sz="8" w:space="0" w:color="9CA3AF"/>
              <w:right w:val="single" w:sz="8" w:space="0" w:color="9CA3AF"/>
            </w:tcBorders>
            <w:shd w:val="clear" w:color="auto" w:fill="auto"/>
            <w:vAlign w:val="center"/>
            <w:hideMark/>
          </w:tcPr>
          <w:p w:rsidR="00DB3641" w:rsidRPr="00DB3641" w:rsidRDefault="00DB3641" w:rsidP="00DB3641">
            <w:pPr>
              <w:spacing w:before="0" w:after="0" w:line="240" w:lineRule="auto"/>
              <w:ind w:firstLine="0"/>
              <w:jc w:val="center"/>
              <w:rPr>
                <w:rFonts w:eastAsia="Times New Roman" w:cs="Times New Roman"/>
                <w:color w:val="000000"/>
                <w:sz w:val="20"/>
                <w:szCs w:val="20"/>
              </w:rPr>
            </w:pPr>
            <w:r w:rsidRPr="00DB3641">
              <w:rPr>
                <w:rFonts w:eastAsia="Times New Roman" w:cs="Times New Roman"/>
                <w:color w:val="000000"/>
                <w:sz w:val="20"/>
                <w:szCs w:val="20"/>
              </w:rPr>
              <w:t>—</w:t>
            </w:r>
          </w:p>
        </w:tc>
      </w:tr>
    </w:tbl>
    <w:p w:rsidR="00DB3641" w:rsidRDefault="00DB3641" w:rsidP="00DB3641">
      <w:r>
        <w:t>Trên UNSW-NB15, khoảng cách giữa SFG-XIDS (52,35) và LightGBM, XGBoost, Flat-MLP, SFG-Concat, SFG-Attn đều nhỏ hơn độ lệch chuẩn của chênh lệch, tức là nằm trong mức dao động giữa các seed. Chỉ Random Forest (−3,86 ± 1,68) và FT-Transformer (−3,49 ± 1,78) thấp hơn rõ. Macro-F1 chỉ quanh 52% chủ yếu do một số lớp có F1 thấp: với SFG-XIDS, F1 là 0,5 ở Analysis, 8,4 ở Backdoor và khoảng 40 ở DoS, Fuzzers, Shellcode. Trên NSL-KDD, FT-Transformer (64,26) và SFG-XIDS (62,88) tốt nhất; chênh lệch +1,38 ± 1,42 nằm trong mức dao động giữa các seed; các mô hình cây kém hơn rõ.</w:t>
      </w:r>
    </w:p>
    <w:p w:rsidR="00DB3641" w:rsidRDefault="00DB3641" w:rsidP="00DB3641">
      <w:pPr>
        <w:pStyle w:val="Heading2"/>
        <w:rPr>
          <w:b/>
        </w:rPr>
      </w:pPr>
      <w:r w:rsidRPr="00DB3641">
        <w:rPr>
          <w:b/>
        </w:rPr>
        <w:t>8.2. Phát hiện nhị phân</w:t>
      </w:r>
    </w:p>
    <w:p w:rsidR="007B3602" w:rsidRDefault="00B31933">
      <w:pPr>
        <w:pStyle w:val="Caption"/>
        <w:keepNext/>
        <w:spacing w:before="120" w:after="60"/>
      </w:pPr>
      <w:r>
        <w:t>B</w:t>
      </w:r>
      <w:r>
        <w:t>ả</w:t>
      </w:r>
      <w:r>
        <w:t xml:space="preserve">ng </w:t>
      </w:r>
      <w:r>
        <w:fldChar w:fldCharType="begin"/>
      </w:r>
      <w:r>
        <w:instrText xml:space="preserve"> SEQ B</w:instrText>
      </w:r>
      <w:r>
        <w:instrText>ả</w:instrText>
      </w:r>
      <w:r>
        <w:instrText xml:space="preserve">ng \* ARABIC </w:instrText>
      </w:r>
      <w:r>
        <w:fldChar w:fldCharType="separate"/>
      </w:r>
      <w:r>
        <w:rPr>
          <w:noProof/>
        </w:rPr>
        <w:t>11</w:t>
      </w:r>
      <w:r>
        <w:fldChar w:fldCharType="end"/>
      </w:r>
      <w:r>
        <w:t>: Phát hi</w:t>
      </w:r>
      <w:r>
        <w:t>ệ</w:t>
      </w:r>
      <w:r>
        <w:t>n nh</w:t>
      </w:r>
      <w:r>
        <w:t>ị</w:t>
      </w:r>
      <w:r>
        <w:t xml:space="preserve"> phân Attack/Normal (%, trung bình ± đ</w:t>
      </w:r>
      <w:r>
        <w:t>ộ</w:t>
      </w:r>
      <w:r>
        <w:t xml:space="preserve"> l</w:t>
      </w:r>
      <w:r>
        <w:t>ệ</w:t>
      </w:r>
      <w:r>
        <w:t>ch chu</w:t>
      </w:r>
      <w:r>
        <w:t>ẩ</w:t>
      </w:r>
      <w:r>
        <w:t>n qua 5 seed); DR và F1 tính cho l</w:t>
      </w:r>
      <w:r>
        <w:t>ớ</w:t>
      </w:r>
      <w:r>
        <w:t>p Attack</w:t>
      </w:r>
    </w:p>
    <w:tbl>
      <w:tblPr>
        <w:tblW w:w="5000" w:type="pct"/>
        <w:tblLook w:val="04A0" w:firstRow="1" w:lastRow="0" w:firstColumn="1" w:lastColumn="0" w:noHBand="0" w:noVBand="1"/>
      </w:tblPr>
      <w:tblGrid>
        <w:gridCol w:w="1603"/>
        <w:gridCol w:w="1297"/>
        <w:gridCol w:w="1297"/>
        <w:gridCol w:w="1297"/>
        <w:gridCol w:w="1297"/>
        <w:gridCol w:w="1297"/>
        <w:gridCol w:w="1297"/>
      </w:tblGrid>
      <w:tr w:rsidR="00092A22" w:rsidRPr="00092A22" w:rsidTr="00092A22">
        <w:trPr>
          <w:trHeight w:val="540"/>
        </w:trPr>
        <w:tc>
          <w:tcPr>
            <w:tcW w:w="854" w:type="pct"/>
            <w:tcBorders>
              <w:top w:val="single" w:sz="8" w:space="0" w:color="9CA3AF"/>
              <w:left w:val="single" w:sz="8" w:space="0" w:color="9CA3AF"/>
              <w:bottom w:val="single" w:sz="8" w:space="0" w:color="9CA3AF"/>
              <w:right w:val="single" w:sz="8" w:space="0" w:color="9CA3AF"/>
            </w:tcBorders>
            <w:shd w:val="clear" w:color="000000" w:fill="DCE6F2"/>
            <w:vAlign w:val="center"/>
            <w:hideMark/>
          </w:tcPr>
          <w:p w:rsidR="00092A22" w:rsidRPr="00092A22" w:rsidRDefault="00092A22" w:rsidP="00092A22">
            <w:pPr>
              <w:spacing w:before="0" w:after="0" w:line="240" w:lineRule="auto"/>
              <w:ind w:firstLine="0"/>
              <w:jc w:val="left"/>
              <w:rPr>
                <w:rFonts w:eastAsia="Times New Roman" w:cs="Times New Roman"/>
                <w:b/>
                <w:bCs/>
                <w:color w:val="000000"/>
                <w:sz w:val="20"/>
                <w:szCs w:val="20"/>
              </w:rPr>
            </w:pPr>
            <w:r w:rsidRPr="00092A22">
              <w:rPr>
                <w:rFonts w:eastAsia="Times New Roman" w:cs="Times New Roman"/>
                <w:b/>
                <w:bCs/>
                <w:color w:val="000000"/>
                <w:sz w:val="20"/>
                <w:szCs w:val="20"/>
              </w:rPr>
              <w:t>Mô hình</w:t>
            </w:r>
          </w:p>
        </w:tc>
        <w:tc>
          <w:tcPr>
            <w:tcW w:w="691" w:type="pct"/>
            <w:tcBorders>
              <w:top w:val="single" w:sz="8" w:space="0" w:color="9CA3AF"/>
              <w:left w:val="nil"/>
              <w:bottom w:val="single" w:sz="8" w:space="0" w:color="9CA3AF"/>
              <w:right w:val="single" w:sz="8" w:space="0" w:color="9CA3AF"/>
            </w:tcBorders>
            <w:shd w:val="clear" w:color="000000" w:fill="DCE6F2"/>
            <w:vAlign w:val="center"/>
            <w:hideMark/>
          </w:tcPr>
          <w:p w:rsidR="00092A22" w:rsidRPr="00092A22" w:rsidRDefault="00092A22" w:rsidP="00092A22">
            <w:pPr>
              <w:spacing w:before="0" w:after="0" w:line="240" w:lineRule="auto"/>
              <w:ind w:firstLine="0"/>
              <w:jc w:val="center"/>
              <w:rPr>
                <w:rFonts w:eastAsia="Times New Roman" w:cs="Times New Roman"/>
                <w:b/>
                <w:bCs/>
                <w:color w:val="000000"/>
                <w:sz w:val="20"/>
                <w:szCs w:val="20"/>
              </w:rPr>
            </w:pPr>
            <w:r w:rsidRPr="00092A22">
              <w:rPr>
                <w:rFonts w:eastAsia="Times New Roman" w:cs="Times New Roman"/>
                <w:b/>
                <w:bCs/>
                <w:color w:val="000000"/>
                <w:sz w:val="20"/>
                <w:szCs w:val="20"/>
              </w:rPr>
              <w:t>Accuracy</w:t>
            </w:r>
          </w:p>
        </w:tc>
        <w:tc>
          <w:tcPr>
            <w:tcW w:w="691" w:type="pct"/>
            <w:tcBorders>
              <w:top w:val="single" w:sz="8" w:space="0" w:color="9CA3AF"/>
              <w:left w:val="nil"/>
              <w:bottom w:val="single" w:sz="8" w:space="0" w:color="9CA3AF"/>
              <w:right w:val="single" w:sz="8" w:space="0" w:color="9CA3AF"/>
            </w:tcBorders>
            <w:shd w:val="clear" w:color="000000" w:fill="DCE6F2"/>
            <w:vAlign w:val="center"/>
            <w:hideMark/>
          </w:tcPr>
          <w:p w:rsidR="00092A22" w:rsidRPr="00092A22" w:rsidRDefault="00092A22" w:rsidP="00092A22">
            <w:pPr>
              <w:spacing w:before="0" w:after="0" w:line="240" w:lineRule="auto"/>
              <w:ind w:firstLine="0"/>
              <w:jc w:val="center"/>
              <w:rPr>
                <w:rFonts w:eastAsia="Times New Roman" w:cs="Times New Roman"/>
                <w:b/>
                <w:bCs/>
                <w:color w:val="000000"/>
                <w:sz w:val="20"/>
                <w:szCs w:val="20"/>
              </w:rPr>
            </w:pPr>
            <w:r w:rsidRPr="00092A22">
              <w:rPr>
                <w:rFonts w:eastAsia="Times New Roman" w:cs="Times New Roman"/>
                <w:b/>
                <w:bCs/>
                <w:color w:val="000000"/>
                <w:sz w:val="20"/>
                <w:szCs w:val="20"/>
              </w:rPr>
              <w:t>DR</w:t>
            </w:r>
          </w:p>
        </w:tc>
        <w:tc>
          <w:tcPr>
            <w:tcW w:w="691" w:type="pct"/>
            <w:tcBorders>
              <w:top w:val="single" w:sz="8" w:space="0" w:color="9CA3AF"/>
              <w:left w:val="nil"/>
              <w:bottom w:val="single" w:sz="8" w:space="0" w:color="9CA3AF"/>
              <w:right w:val="single" w:sz="8" w:space="0" w:color="9CA3AF"/>
            </w:tcBorders>
            <w:shd w:val="clear" w:color="000000" w:fill="DCE6F2"/>
            <w:vAlign w:val="center"/>
            <w:hideMark/>
          </w:tcPr>
          <w:p w:rsidR="00092A22" w:rsidRPr="00092A22" w:rsidRDefault="00092A22" w:rsidP="00092A22">
            <w:pPr>
              <w:spacing w:before="0" w:after="0" w:line="240" w:lineRule="auto"/>
              <w:ind w:firstLine="0"/>
              <w:jc w:val="center"/>
              <w:rPr>
                <w:rFonts w:eastAsia="Times New Roman" w:cs="Times New Roman"/>
                <w:b/>
                <w:bCs/>
                <w:color w:val="000000"/>
                <w:sz w:val="20"/>
                <w:szCs w:val="20"/>
              </w:rPr>
            </w:pPr>
            <w:r w:rsidRPr="00092A22">
              <w:rPr>
                <w:rFonts w:eastAsia="Times New Roman" w:cs="Times New Roman"/>
                <w:b/>
                <w:bCs/>
                <w:color w:val="000000"/>
                <w:sz w:val="20"/>
                <w:szCs w:val="20"/>
              </w:rPr>
              <w:t>FAR</w:t>
            </w:r>
          </w:p>
        </w:tc>
        <w:tc>
          <w:tcPr>
            <w:tcW w:w="691" w:type="pct"/>
            <w:tcBorders>
              <w:top w:val="single" w:sz="8" w:space="0" w:color="9CA3AF"/>
              <w:left w:val="nil"/>
              <w:bottom w:val="single" w:sz="8" w:space="0" w:color="9CA3AF"/>
              <w:right w:val="single" w:sz="8" w:space="0" w:color="9CA3AF"/>
            </w:tcBorders>
            <w:shd w:val="clear" w:color="000000" w:fill="DCE6F2"/>
            <w:vAlign w:val="center"/>
            <w:hideMark/>
          </w:tcPr>
          <w:p w:rsidR="00092A22" w:rsidRPr="00092A22" w:rsidRDefault="00092A22" w:rsidP="00092A22">
            <w:pPr>
              <w:spacing w:before="0" w:after="0" w:line="240" w:lineRule="auto"/>
              <w:ind w:firstLine="0"/>
              <w:jc w:val="center"/>
              <w:rPr>
                <w:rFonts w:eastAsia="Times New Roman" w:cs="Times New Roman"/>
                <w:b/>
                <w:bCs/>
                <w:color w:val="000000"/>
                <w:sz w:val="20"/>
                <w:szCs w:val="20"/>
              </w:rPr>
            </w:pPr>
            <w:r w:rsidRPr="00092A22">
              <w:rPr>
                <w:rFonts w:eastAsia="Times New Roman" w:cs="Times New Roman"/>
                <w:b/>
                <w:bCs/>
                <w:color w:val="000000"/>
                <w:sz w:val="20"/>
                <w:szCs w:val="20"/>
              </w:rPr>
              <w:t>F1</w:t>
            </w:r>
          </w:p>
        </w:tc>
        <w:tc>
          <w:tcPr>
            <w:tcW w:w="691" w:type="pct"/>
            <w:tcBorders>
              <w:top w:val="single" w:sz="8" w:space="0" w:color="9CA3AF"/>
              <w:left w:val="nil"/>
              <w:bottom w:val="single" w:sz="8" w:space="0" w:color="9CA3AF"/>
              <w:right w:val="single" w:sz="8" w:space="0" w:color="9CA3AF"/>
            </w:tcBorders>
            <w:shd w:val="clear" w:color="000000" w:fill="DCE6F2"/>
            <w:vAlign w:val="center"/>
            <w:hideMark/>
          </w:tcPr>
          <w:p w:rsidR="00092A22" w:rsidRPr="00092A22" w:rsidRDefault="00092A22" w:rsidP="00092A22">
            <w:pPr>
              <w:spacing w:before="0" w:after="0" w:line="240" w:lineRule="auto"/>
              <w:ind w:firstLine="0"/>
              <w:jc w:val="center"/>
              <w:rPr>
                <w:rFonts w:eastAsia="Times New Roman" w:cs="Times New Roman"/>
                <w:b/>
                <w:bCs/>
                <w:color w:val="000000"/>
                <w:sz w:val="20"/>
                <w:szCs w:val="20"/>
              </w:rPr>
            </w:pPr>
            <w:r w:rsidRPr="00092A22">
              <w:rPr>
                <w:rFonts w:eastAsia="Times New Roman" w:cs="Times New Roman"/>
                <w:b/>
                <w:bCs/>
                <w:color w:val="000000"/>
                <w:sz w:val="20"/>
                <w:szCs w:val="20"/>
              </w:rPr>
              <w:t>Macro-F1</w:t>
            </w:r>
          </w:p>
        </w:tc>
        <w:tc>
          <w:tcPr>
            <w:tcW w:w="691" w:type="pct"/>
            <w:tcBorders>
              <w:top w:val="single" w:sz="8" w:space="0" w:color="9CA3AF"/>
              <w:left w:val="nil"/>
              <w:bottom w:val="single" w:sz="8" w:space="0" w:color="9CA3AF"/>
              <w:right w:val="single" w:sz="8" w:space="0" w:color="9CA3AF"/>
            </w:tcBorders>
            <w:shd w:val="clear" w:color="000000" w:fill="DCE6F2"/>
            <w:vAlign w:val="center"/>
            <w:hideMark/>
          </w:tcPr>
          <w:p w:rsidR="00092A22" w:rsidRPr="00092A22" w:rsidRDefault="00092A22" w:rsidP="00092A22">
            <w:pPr>
              <w:spacing w:before="0" w:after="0" w:line="240" w:lineRule="auto"/>
              <w:ind w:firstLine="0"/>
              <w:jc w:val="center"/>
              <w:rPr>
                <w:rFonts w:eastAsia="Times New Roman" w:cs="Times New Roman"/>
                <w:b/>
                <w:bCs/>
                <w:color w:val="000000"/>
                <w:sz w:val="20"/>
                <w:szCs w:val="20"/>
              </w:rPr>
            </w:pPr>
            <w:r w:rsidRPr="00092A22">
              <w:rPr>
                <w:rFonts w:eastAsia="Times New Roman" w:cs="Times New Roman"/>
                <w:b/>
                <w:bCs/>
                <w:color w:val="000000"/>
                <w:sz w:val="20"/>
                <w:szCs w:val="20"/>
              </w:rPr>
              <w:t>ROC-AUC</w:t>
            </w:r>
          </w:p>
        </w:tc>
      </w:tr>
      <w:tr w:rsidR="00092A22" w:rsidRPr="00092A22" w:rsidTr="00092A22">
        <w:trPr>
          <w:trHeight w:val="300"/>
        </w:trPr>
        <w:tc>
          <w:tcPr>
            <w:tcW w:w="5000" w:type="pct"/>
            <w:gridSpan w:val="7"/>
            <w:tcBorders>
              <w:top w:val="single" w:sz="8" w:space="0" w:color="9CA3AF"/>
              <w:left w:val="single" w:sz="8" w:space="0" w:color="9CA3AF"/>
              <w:bottom w:val="single" w:sz="8" w:space="0" w:color="9CA3AF"/>
              <w:right w:val="single" w:sz="8" w:space="0" w:color="9CA3AF"/>
            </w:tcBorders>
            <w:shd w:val="clear" w:color="000000" w:fill="F3F4F6"/>
            <w:vAlign w:val="center"/>
            <w:hideMark/>
          </w:tcPr>
          <w:p w:rsidR="00092A22" w:rsidRPr="00092A22" w:rsidRDefault="00092A22" w:rsidP="00092A22">
            <w:pPr>
              <w:spacing w:before="0" w:after="0" w:line="240" w:lineRule="auto"/>
              <w:ind w:firstLine="0"/>
              <w:jc w:val="center"/>
              <w:rPr>
                <w:rFonts w:eastAsia="Times New Roman" w:cs="Times New Roman"/>
                <w:b/>
                <w:bCs/>
                <w:i/>
                <w:iCs/>
                <w:color w:val="000000"/>
                <w:sz w:val="20"/>
                <w:szCs w:val="20"/>
              </w:rPr>
            </w:pPr>
            <w:r w:rsidRPr="00092A22">
              <w:rPr>
                <w:rFonts w:eastAsia="Times New Roman" w:cs="Times New Roman"/>
                <w:b/>
                <w:bCs/>
                <w:i/>
                <w:iCs/>
                <w:color w:val="000000"/>
                <w:sz w:val="20"/>
                <w:szCs w:val="20"/>
              </w:rPr>
              <w:t>UNSW-NB15</w:t>
            </w:r>
          </w:p>
        </w:tc>
      </w:tr>
      <w:tr w:rsidR="00092A22" w:rsidRPr="00092A22" w:rsidTr="00092A22">
        <w:trPr>
          <w:trHeight w:val="540"/>
        </w:trPr>
        <w:tc>
          <w:tcPr>
            <w:tcW w:w="854" w:type="pct"/>
            <w:tcBorders>
              <w:top w:val="nil"/>
              <w:left w:val="single" w:sz="8" w:space="0" w:color="9CA3AF"/>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left"/>
              <w:rPr>
                <w:rFonts w:eastAsia="Times New Roman" w:cs="Times New Roman"/>
                <w:color w:val="000000"/>
                <w:sz w:val="20"/>
                <w:szCs w:val="20"/>
              </w:rPr>
            </w:pPr>
            <w:r w:rsidRPr="00092A22">
              <w:rPr>
                <w:rFonts w:eastAsia="Times New Roman" w:cs="Times New Roman"/>
                <w:color w:val="000000"/>
                <w:sz w:val="20"/>
                <w:szCs w:val="20"/>
              </w:rPr>
              <w:t>XGBoost</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88,05 ± 0,10</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97,46 ± 0,10</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23,48 ± 0,17</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89,98 ± 0,08</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87,59 ± 0,10</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98,23 ± 0,04</w:t>
            </w:r>
          </w:p>
        </w:tc>
      </w:tr>
      <w:tr w:rsidR="00092A22" w:rsidRPr="00092A22" w:rsidTr="00092A22">
        <w:trPr>
          <w:trHeight w:val="540"/>
        </w:trPr>
        <w:tc>
          <w:tcPr>
            <w:tcW w:w="854" w:type="pct"/>
            <w:tcBorders>
              <w:top w:val="nil"/>
              <w:left w:val="single" w:sz="8" w:space="0" w:color="9CA3AF"/>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left"/>
              <w:rPr>
                <w:rFonts w:eastAsia="Times New Roman" w:cs="Times New Roman"/>
                <w:color w:val="000000"/>
                <w:sz w:val="20"/>
                <w:szCs w:val="20"/>
              </w:rPr>
            </w:pPr>
            <w:r w:rsidRPr="00092A22">
              <w:rPr>
                <w:rFonts w:eastAsia="Times New Roman" w:cs="Times New Roman"/>
                <w:color w:val="000000"/>
                <w:sz w:val="20"/>
                <w:szCs w:val="20"/>
              </w:rPr>
              <w:t>LightGBM</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88,21 ± 0,17</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97,75 ± 0,11</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23,47 ± 0,27</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90,13 ± 0,14</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87,75 ± 0,18</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98,32 ± 0,05</w:t>
            </w:r>
          </w:p>
        </w:tc>
      </w:tr>
      <w:tr w:rsidR="00092A22" w:rsidRPr="00092A22" w:rsidTr="00092A22">
        <w:trPr>
          <w:trHeight w:val="540"/>
        </w:trPr>
        <w:tc>
          <w:tcPr>
            <w:tcW w:w="854" w:type="pct"/>
            <w:tcBorders>
              <w:top w:val="nil"/>
              <w:left w:val="single" w:sz="8" w:space="0" w:color="9CA3AF"/>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left"/>
              <w:rPr>
                <w:rFonts w:eastAsia="Times New Roman" w:cs="Times New Roman"/>
                <w:color w:val="000000"/>
                <w:sz w:val="20"/>
                <w:szCs w:val="20"/>
              </w:rPr>
            </w:pPr>
            <w:r w:rsidRPr="00092A22">
              <w:rPr>
                <w:rFonts w:eastAsia="Times New Roman" w:cs="Times New Roman"/>
                <w:color w:val="000000"/>
                <w:sz w:val="20"/>
                <w:szCs w:val="20"/>
              </w:rPr>
              <w:t>Random Forest</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87,10 ± 0,03</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98,71 ± 0,02</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27,12 ± 0,07</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89,39 ± 0,02</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86,47 ± 0,03</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97,94 ± 0,02</w:t>
            </w:r>
          </w:p>
        </w:tc>
      </w:tr>
      <w:tr w:rsidR="00092A22" w:rsidRPr="00092A22" w:rsidTr="00092A22">
        <w:trPr>
          <w:trHeight w:val="540"/>
        </w:trPr>
        <w:tc>
          <w:tcPr>
            <w:tcW w:w="854" w:type="pct"/>
            <w:tcBorders>
              <w:top w:val="nil"/>
              <w:left w:val="single" w:sz="8" w:space="0" w:color="9CA3AF"/>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left"/>
              <w:rPr>
                <w:rFonts w:eastAsia="Times New Roman" w:cs="Times New Roman"/>
                <w:color w:val="000000"/>
                <w:sz w:val="20"/>
                <w:szCs w:val="20"/>
              </w:rPr>
            </w:pPr>
            <w:r w:rsidRPr="00092A22">
              <w:rPr>
                <w:rFonts w:eastAsia="Times New Roman" w:cs="Times New Roman"/>
                <w:color w:val="000000"/>
                <w:sz w:val="20"/>
                <w:szCs w:val="20"/>
              </w:rPr>
              <w:t>Flat-MLP</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87,71 ± 0,55</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96,85 ± 0,24</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23,50 ± 1,11</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89,67 ± 0,43</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87,25 ± 0,59</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97,52 ± 0,31</w:t>
            </w:r>
          </w:p>
        </w:tc>
      </w:tr>
      <w:tr w:rsidR="00092A22" w:rsidRPr="00092A22" w:rsidTr="00092A22">
        <w:trPr>
          <w:trHeight w:val="804"/>
        </w:trPr>
        <w:tc>
          <w:tcPr>
            <w:tcW w:w="854" w:type="pct"/>
            <w:tcBorders>
              <w:top w:val="nil"/>
              <w:left w:val="single" w:sz="8" w:space="0" w:color="9CA3AF"/>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left"/>
              <w:rPr>
                <w:rFonts w:eastAsia="Times New Roman" w:cs="Times New Roman"/>
                <w:color w:val="000000"/>
                <w:sz w:val="20"/>
                <w:szCs w:val="20"/>
              </w:rPr>
            </w:pPr>
            <w:r w:rsidRPr="00092A22">
              <w:rPr>
                <w:rFonts w:eastAsia="Times New Roman" w:cs="Times New Roman"/>
                <w:color w:val="000000"/>
                <w:sz w:val="20"/>
                <w:szCs w:val="20"/>
              </w:rPr>
              <w:t>FT-Transformer</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88,95 ± 0,54</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96,96 ± 0,63</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20,87 ± 1,37</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90,62 ± 0,42</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88,58 ± 0,58</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98,09 ± 0,30</w:t>
            </w:r>
          </w:p>
        </w:tc>
      </w:tr>
      <w:tr w:rsidR="00092A22" w:rsidRPr="00092A22" w:rsidTr="00092A22">
        <w:trPr>
          <w:trHeight w:val="540"/>
        </w:trPr>
        <w:tc>
          <w:tcPr>
            <w:tcW w:w="854" w:type="pct"/>
            <w:tcBorders>
              <w:top w:val="nil"/>
              <w:left w:val="single" w:sz="8" w:space="0" w:color="9CA3AF"/>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left"/>
              <w:rPr>
                <w:rFonts w:eastAsia="Times New Roman" w:cs="Times New Roman"/>
                <w:b/>
                <w:bCs/>
                <w:color w:val="000000"/>
                <w:sz w:val="20"/>
                <w:szCs w:val="20"/>
              </w:rPr>
            </w:pPr>
            <w:r w:rsidRPr="00092A22">
              <w:rPr>
                <w:rFonts w:eastAsia="Times New Roman" w:cs="Times New Roman"/>
                <w:b/>
                <w:bCs/>
                <w:color w:val="000000"/>
                <w:sz w:val="20"/>
                <w:szCs w:val="20"/>
              </w:rPr>
              <w:lastRenderedPageBreak/>
              <w:t>SFG-XIDS</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88,15 ± 0,80</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97,64 ± 0,63</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23,47 ± 2,28</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90,08 ± 0,57</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87,69 ± 0,89</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98,22 ± 0,17</w:t>
            </w:r>
          </w:p>
        </w:tc>
      </w:tr>
      <w:tr w:rsidR="00092A22" w:rsidRPr="00092A22" w:rsidTr="00092A22">
        <w:trPr>
          <w:trHeight w:val="300"/>
        </w:trPr>
        <w:tc>
          <w:tcPr>
            <w:tcW w:w="5000" w:type="pct"/>
            <w:gridSpan w:val="7"/>
            <w:tcBorders>
              <w:top w:val="single" w:sz="8" w:space="0" w:color="9CA3AF"/>
              <w:left w:val="single" w:sz="8" w:space="0" w:color="9CA3AF"/>
              <w:bottom w:val="single" w:sz="8" w:space="0" w:color="9CA3AF"/>
              <w:right w:val="single" w:sz="8" w:space="0" w:color="9CA3AF"/>
            </w:tcBorders>
            <w:shd w:val="clear" w:color="000000" w:fill="F3F4F6"/>
            <w:vAlign w:val="center"/>
            <w:hideMark/>
          </w:tcPr>
          <w:p w:rsidR="00092A22" w:rsidRPr="00092A22" w:rsidRDefault="00092A22" w:rsidP="00092A22">
            <w:pPr>
              <w:spacing w:before="0" w:after="0" w:line="240" w:lineRule="auto"/>
              <w:ind w:firstLine="0"/>
              <w:jc w:val="center"/>
              <w:rPr>
                <w:rFonts w:eastAsia="Times New Roman" w:cs="Times New Roman"/>
                <w:b/>
                <w:bCs/>
                <w:i/>
                <w:iCs/>
                <w:color w:val="000000"/>
                <w:sz w:val="20"/>
                <w:szCs w:val="20"/>
              </w:rPr>
            </w:pPr>
            <w:r w:rsidRPr="00092A22">
              <w:rPr>
                <w:rFonts w:eastAsia="Times New Roman" w:cs="Times New Roman"/>
                <w:b/>
                <w:bCs/>
                <w:i/>
                <w:iCs/>
                <w:color w:val="000000"/>
                <w:sz w:val="20"/>
                <w:szCs w:val="20"/>
              </w:rPr>
              <w:t>NSL-KDD</w:t>
            </w:r>
          </w:p>
        </w:tc>
      </w:tr>
      <w:tr w:rsidR="00092A22" w:rsidRPr="00092A22" w:rsidTr="00092A22">
        <w:trPr>
          <w:trHeight w:val="540"/>
        </w:trPr>
        <w:tc>
          <w:tcPr>
            <w:tcW w:w="854" w:type="pct"/>
            <w:tcBorders>
              <w:top w:val="nil"/>
              <w:left w:val="single" w:sz="8" w:space="0" w:color="9CA3AF"/>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left"/>
              <w:rPr>
                <w:rFonts w:eastAsia="Times New Roman" w:cs="Times New Roman"/>
                <w:color w:val="000000"/>
                <w:sz w:val="20"/>
                <w:szCs w:val="20"/>
              </w:rPr>
            </w:pPr>
            <w:r w:rsidRPr="00092A22">
              <w:rPr>
                <w:rFonts w:eastAsia="Times New Roman" w:cs="Times New Roman"/>
                <w:color w:val="000000"/>
                <w:sz w:val="20"/>
                <w:szCs w:val="20"/>
              </w:rPr>
              <w:t>XGBoost</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81,17 ± 0,25</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69,16 ± 0,53</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2,96 ± 0,24</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80,70 ± 0,32</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81,16 ± 0,25</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96,10 ± 0,21</w:t>
            </w:r>
          </w:p>
        </w:tc>
      </w:tr>
      <w:tr w:rsidR="00092A22" w:rsidRPr="00092A22" w:rsidTr="00092A22">
        <w:trPr>
          <w:trHeight w:val="540"/>
        </w:trPr>
        <w:tc>
          <w:tcPr>
            <w:tcW w:w="854" w:type="pct"/>
            <w:tcBorders>
              <w:top w:val="nil"/>
              <w:left w:val="single" w:sz="8" w:space="0" w:color="9CA3AF"/>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left"/>
              <w:rPr>
                <w:rFonts w:eastAsia="Times New Roman" w:cs="Times New Roman"/>
                <w:color w:val="000000"/>
                <w:sz w:val="20"/>
                <w:szCs w:val="20"/>
              </w:rPr>
            </w:pPr>
            <w:r w:rsidRPr="00092A22">
              <w:rPr>
                <w:rFonts w:eastAsia="Times New Roman" w:cs="Times New Roman"/>
                <w:color w:val="000000"/>
                <w:sz w:val="20"/>
                <w:szCs w:val="20"/>
              </w:rPr>
              <w:t>LightGBM</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78,83 ± 0,14</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64,93 ± 0,25</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2,80 ± 0,02</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77,74 ± 0,19</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78,78 ± 0,15</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96,48 ± 0,12</w:t>
            </w:r>
          </w:p>
        </w:tc>
      </w:tr>
      <w:tr w:rsidR="00092A22" w:rsidRPr="00092A22" w:rsidTr="00092A22">
        <w:trPr>
          <w:trHeight w:val="540"/>
        </w:trPr>
        <w:tc>
          <w:tcPr>
            <w:tcW w:w="854" w:type="pct"/>
            <w:tcBorders>
              <w:top w:val="nil"/>
              <w:left w:val="single" w:sz="8" w:space="0" w:color="9CA3AF"/>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left"/>
              <w:rPr>
                <w:rFonts w:eastAsia="Times New Roman" w:cs="Times New Roman"/>
                <w:color w:val="000000"/>
                <w:sz w:val="20"/>
                <w:szCs w:val="20"/>
              </w:rPr>
            </w:pPr>
            <w:r w:rsidRPr="00092A22">
              <w:rPr>
                <w:rFonts w:eastAsia="Times New Roman" w:cs="Times New Roman"/>
                <w:color w:val="000000"/>
                <w:sz w:val="20"/>
                <w:szCs w:val="20"/>
              </w:rPr>
              <w:t>Random Forest</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77,46 ± 0,27</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62,55 ± 0,47</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2,83 ± 0,04</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75,96 ± 0,36</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77,37 ± 0,28</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96,62 ± 0,20</w:t>
            </w:r>
          </w:p>
        </w:tc>
      </w:tr>
      <w:tr w:rsidR="00092A22" w:rsidRPr="00092A22" w:rsidTr="00092A22">
        <w:trPr>
          <w:trHeight w:val="540"/>
        </w:trPr>
        <w:tc>
          <w:tcPr>
            <w:tcW w:w="854" w:type="pct"/>
            <w:tcBorders>
              <w:top w:val="nil"/>
              <w:left w:val="single" w:sz="8" w:space="0" w:color="9CA3AF"/>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left"/>
              <w:rPr>
                <w:rFonts w:eastAsia="Times New Roman" w:cs="Times New Roman"/>
                <w:color w:val="000000"/>
                <w:sz w:val="20"/>
                <w:szCs w:val="20"/>
              </w:rPr>
            </w:pPr>
            <w:r w:rsidRPr="00092A22">
              <w:rPr>
                <w:rFonts w:eastAsia="Times New Roman" w:cs="Times New Roman"/>
                <w:color w:val="000000"/>
                <w:sz w:val="20"/>
                <w:szCs w:val="20"/>
              </w:rPr>
              <w:t>Flat-MLP</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77,37 ± 1,26</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63,08 ± 2,36</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3,76 ± 1,99</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76,02 ± 1,61</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77,29 ± 1,29</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90,01 ± 3,58</w:t>
            </w:r>
          </w:p>
        </w:tc>
      </w:tr>
      <w:tr w:rsidR="00092A22" w:rsidRPr="00092A22" w:rsidTr="00092A22">
        <w:trPr>
          <w:trHeight w:val="804"/>
        </w:trPr>
        <w:tc>
          <w:tcPr>
            <w:tcW w:w="854" w:type="pct"/>
            <w:tcBorders>
              <w:top w:val="nil"/>
              <w:left w:val="single" w:sz="8" w:space="0" w:color="9CA3AF"/>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left"/>
              <w:rPr>
                <w:rFonts w:eastAsia="Times New Roman" w:cs="Times New Roman"/>
                <w:color w:val="000000"/>
                <w:sz w:val="20"/>
                <w:szCs w:val="20"/>
              </w:rPr>
            </w:pPr>
            <w:r w:rsidRPr="00092A22">
              <w:rPr>
                <w:rFonts w:eastAsia="Times New Roman" w:cs="Times New Roman"/>
                <w:color w:val="000000"/>
                <w:sz w:val="20"/>
                <w:szCs w:val="20"/>
              </w:rPr>
              <w:t>FT-Transformer</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80,59 ± 1,45</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69,66 ± 3,78</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4,97 ± 2,58</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80,29 ± 2,02</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80,57 ± 1,47</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95,55 ± 0,20</w:t>
            </w:r>
          </w:p>
        </w:tc>
      </w:tr>
      <w:tr w:rsidR="00092A22" w:rsidRPr="00092A22" w:rsidTr="00092A22">
        <w:trPr>
          <w:trHeight w:val="540"/>
        </w:trPr>
        <w:tc>
          <w:tcPr>
            <w:tcW w:w="854" w:type="pct"/>
            <w:tcBorders>
              <w:top w:val="nil"/>
              <w:left w:val="single" w:sz="8" w:space="0" w:color="9CA3AF"/>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left"/>
              <w:rPr>
                <w:rFonts w:eastAsia="Times New Roman" w:cs="Times New Roman"/>
                <w:b/>
                <w:bCs/>
                <w:color w:val="000000"/>
                <w:sz w:val="20"/>
                <w:szCs w:val="20"/>
              </w:rPr>
            </w:pPr>
            <w:r w:rsidRPr="00092A22">
              <w:rPr>
                <w:rFonts w:eastAsia="Times New Roman" w:cs="Times New Roman"/>
                <w:b/>
                <w:bCs/>
                <w:color w:val="000000"/>
                <w:sz w:val="20"/>
                <w:szCs w:val="20"/>
              </w:rPr>
              <w:t>SFG-XIDS</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79,00 ± 0,88</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67,56 ± 2,03</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5,90 ± 1,78</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78,54 ± 1,13</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78,98 ± 0,88</w:t>
            </w:r>
          </w:p>
        </w:tc>
        <w:tc>
          <w:tcPr>
            <w:tcW w:w="691" w:type="pct"/>
            <w:tcBorders>
              <w:top w:val="nil"/>
              <w:left w:val="nil"/>
              <w:bottom w:val="single" w:sz="8" w:space="0" w:color="9CA3AF"/>
              <w:right w:val="single" w:sz="8" w:space="0" w:color="9CA3AF"/>
            </w:tcBorders>
            <w:shd w:val="clear" w:color="auto" w:fill="auto"/>
            <w:vAlign w:val="center"/>
            <w:hideMark/>
          </w:tcPr>
          <w:p w:rsidR="00092A22" w:rsidRPr="00092A22" w:rsidRDefault="00092A22" w:rsidP="00092A22">
            <w:pPr>
              <w:spacing w:before="0" w:after="0" w:line="240" w:lineRule="auto"/>
              <w:ind w:firstLine="0"/>
              <w:jc w:val="center"/>
              <w:rPr>
                <w:rFonts w:eastAsia="Times New Roman" w:cs="Times New Roman"/>
                <w:color w:val="000000"/>
                <w:sz w:val="20"/>
                <w:szCs w:val="20"/>
              </w:rPr>
            </w:pPr>
            <w:r w:rsidRPr="00092A22">
              <w:rPr>
                <w:rFonts w:eastAsia="Times New Roman" w:cs="Times New Roman"/>
                <w:color w:val="000000"/>
                <w:sz w:val="20"/>
                <w:szCs w:val="20"/>
              </w:rPr>
              <w:t>95,70 ± 0,50</w:t>
            </w:r>
          </w:p>
        </w:tc>
      </w:tr>
    </w:tbl>
    <w:p w:rsidR="00DB3641" w:rsidRDefault="00092A22" w:rsidP="00DB3641">
      <w:r>
        <w:t>Trên UNSW-NB15, mọi mô hình chênh nhau trong khoảng 2 điểm macro-F1 và đều có FAR 21–27% trên tập test chính thức. Trên NSL-KDD, XGBoost tốt nhất (macro-F1 81,16); SFG-XIDS (78,98) đứng trên LightGBM, Random Forest và Flat-MLP, nhưng có FAR cao nhất (5,90%).</w:t>
      </w:r>
    </w:p>
    <w:p w:rsidR="003B2B42" w:rsidRDefault="003B2B42" w:rsidP="003B2B42">
      <w:pPr>
        <w:pStyle w:val="Heading2"/>
        <w:rPr>
          <w:b/>
        </w:rPr>
      </w:pPr>
      <w:r w:rsidRPr="003B2B42">
        <w:rPr>
          <w:b/>
        </w:rPr>
        <w:t>8.3. Ablation</w:t>
      </w:r>
    </w:p>
    <w:p w:rsidR="007B3602" w:rsidRDefault="00B31933">
      <w:pPr>
        <w:pStyle w:val="Caption"/>
        <w:keepNext/>
        <w:spacing w:before="120" w:after="60"/>
      </w:pPr>
      <w:r>
        <w:t>B</w:t>
      </w:r>
      <w:r>
        <w:t>ả</w:t>
      </w:r>
      <w:r>
        <w:t xml:space="preserve">ng </w:t>
      </w:r>
      <w:r>
        <w:fldChar w:fldCharType="begin"/>
      </w:r>
      <w:r>
        <w:instrText xml:space="preserve"> SEQ B</w:instrText>
      </w:r>
      <w:r>
        <w:instrText>ả</w:instrText>
      </w:r>
      <w:r>
        <w:instrText xml:space="preserve">ng \* ARABIC </w:instrText>
      </w:r>
      <w:r>
        <w:fldChar w:fldCharType="separate"/>
      </w:r>
      <w:r>
        <w:rPr>
          <w:noProof/>
        </w:rPr>
        <w:t>12</w:t>
      </w:r>
      <w:r>
        <w:fldChar w:fldCharType="end"/>
      </w:r>
      <w:r>
        <w:t>: Ablation: macro-F1 nhi</w:t>
      </w:r>
      <w:r>
        <w:t>ề</w:t>
      </w:r>
      <w:r>
        <w:t>u l</w:t>
      </w:r>
      <w:r>
        <w:t>ớ</w:t>
      </w:r>
      <w:r>
        <w:t>p thay đ</w:t>
      </w:r>
      <w:r>
        <w:t>ổ</w:t>
      </w:r>
      <w:r>
        <w:t>i bao nhiêu so v</w:t>
      </w:r>
      <w:r>
        <w:t>ớ</w:t>
      </w:r>
      <w:r>
        <w:t>i SFG-XIDS đ</w:t>
      </w:r>
      <w:r>
        <w:t>ầ</w:t>
      </w:r>
      <w:r>
        <w:t>y đ</w:t>
      </w:r>
      <w:r>
        <w:t>ủ</w:t>
      </w:r>
      <w:r>
        <w:t xml:space="preserve"> (bi</w:t>
      </w:r>
      <w:r>
        <w:t>ế</w:t>
      </w:r>
      <w:r>
        <w:t>n th</w:t>
      </w:r>
      <w:r>
        <w:t>ể</w:t>
      </w:r>
      <w:r>
        <w:t xml:space="preserve"> − đ</w:t>
      </w:r>
      <w:r>
        <w:t>ầ</w:t>
      </w:r>
      <w:r>
        <w:t>y đ</w:t>
      </w:r>
      <w:r>
        <w:t>ủ</w:t>
      </w:r>
      <w:r>
        <w:t>, tính theo t</w:t>
      </w:r>
      <w:r>
        <w:t>ừ</w:t>
      </w:r>
      <w:r>
        <w:t>ng seed)</w:t>
      </w:r>
    </w:p>
    <w:tbl>
      <w:tblPr>
        <w:tblW w:w="5000" w:type="pct"/>
        <w:tblLook w:val="04A0" w:firstRow="1" w:lastRow="0" w:firstColumn="1" w:lastColumn="0" w:noHBand="0" w:noVBand="1"/>
      </w:tblPr>
      <w:tblGrid>
        <w:gridCol w:w="5573"/>
        <w:gridCol w:w="1873"/>
        <w:gridCol w:w="1939"/>
      </w:tblGrid>
      <w:tr w:rsidR="003B2B42" w:rsidRPr="003B2B42" w:rsidTr="003B2B42">
        <w:trPr>
          <w:trHeight w:val="492"/>
        </w:trPr>
        <w:tc>
          <w:tcPr>
            <w:tcW w:w="2969" w:type="pct"/>
            <w:tcBorders>
              <w:top w:val="single" w:sz="8" w:space="0" w:color="9CA3AF"/>
              <w:left w:val="single" w:sz="8" w:space="0" w:color="9CA3AF"/>
              <w:bottom w:val="single" w:sz="8" w:space="0" w:color="9CA3AF"/>
              <w:right w:val="single" w:sz="8" w:space="0" w:color="9CA3AF"/>
            </w:tcBorders>
            <w:shd w:val="clear" w:color="000000" w:fill="DCE6F2"/>
            <w:vAlign w:val="center"/>
            <w:hideMark/>
          </w:tcPr>
          <w:p w:rsidR="003B2B42" w:rsidRPr="003B2B42" w:rsidRDefault="003B2B42" w:rsidP="003B2B42">
            <w:pPr>
              <w:spacing w:before="0" w:after="0" w:line="240" w:lineRule="auto"/>
              <w:ind w:firstLine="0"/>
              <w:jc w:val="left"/>
              <w:rPr>
                <w:rFonts w:eastAsia="Times New Roman" w:cs="Times New Roman"/>
                <w:b/>
                <w:bCs/>
                <w:color w:val="000000"/>
                <w:sz w:val="20"/>
                <w:szCs w:val="20"/>
              </w:rPr>
            </w:pPr>
            <w:r w:rsidRPr="003B2B42">
              <w:rPr>
                <w:rFonts w:eastAsia="Times New Roman" w:cs="Times New Roman"/>
                <w:b/>
                <w:bCs/>
                <w:color w:val="000000"/>
                <w:sz w:val="20"/>
                <w:szCs w:val="20"/>
              </w:rPr>
              <w:t>Biến thể</w:t>
            </w:r>
          </w:p>
        </w:tc>
        <w:tc>
          <w:tcPr>
            <w:tcW w:w="998" w:type="pct"/>
            <w:tcBorders>
              <w:top w:val="single" w:sz="8" w:space="0" w:color="9CA3AF"/>
              <w:left w:val="nil"/>
              <w:bottom w:val="single" w:sz="8" w:space="0" w:color="9CA3AF"/>
              <w:right w:val="single" w:sz="8" w:space="0" w:color="9CA3AF"/>
            </w:tcBorders>
            <w:shd w:val="clear" w:color="000000" w:fill="DCE6F2"/>
            <w:vAlign w:val="center"/>
            <w:hideMark/>
          </w:tcPr>
          <w:p w:rsidR="003B2B42" w:rsidRPr="003B2B42" w:rsidRDefault="003B2B42" w:rsidP="003B2B42">
            <w:pPr>
              <w:spacing w:before="0" w:after="0" w:line="240" w:lineRule="auto"/>
              <w:ind w:firstLine="0"/>
              <w:jc w:val="center"/>
              <w:rPr>
                <w:rFonts w:eastAsia="Times New Roman" w:cs="Times New Roman"/>
                <w:b/>
                <w:bCs/>
                <w:color w:val="000000"/>
                <w:sz w:val="20"/>
                <w:szCs w:val="20"/>
              </w:rPr>
            </w:pPr>
            <w:r w:rsidRPr="003B2B42">
              <w:rPr>
                <w:rFonts w:eastAsia="Times New Roman" w:cs="Times New Roman"/>
                <w:b/>
                <w:bCs/>
                <w:color w:val="000000"/>
                <w:sz w:val="20"/>
                <w:szCs w:val="20"/>
              </w:rPr>
              <w:t>UNSW-NB15</w:t>
            </w:r>
          </w:p>
        </w:tc>
        <w:tc>
          <w:tcPr>
            <w:tcW w:w="1033" w:type="pct"/>
            <w:tcBorders>
              <w:top w:val="single" w:sz="8" w:space="0" w:color="9CA3AF"/>
              <w:left w:val="nil"/>
              <w:bottom w:val="single" w:sz="8" w:space="0" w:color="9CA3AF"/>
              <w:right w:val="single" w:sz="8" w:space="0" w:color="9CA3AF"/>
            </w:tcBorders>
            <w:shd w:val="clear" w:color="000000" w:fill="DCE6F2"/>
            <w:vAlign w:val="center"/>
            <w:hideMark/>
          </w:tcPr>
          <w:p w:rsidR="003B2B42" w:rsidRPr="003B2B42" w:rsidRDefault="003B2B42" w:rsidP="003B2B42">
            <w:pPr>
              <w:spacing w:before="0" w:after="0" w:line="240" w:lineRule="auto"/>
              <w:ind w:firstLine="0"/>
              <w:jc w:val="center"/>
              <w:rPr>
                <w:rFonts w:eastAsia="Times New Roman" w:cs="Times New Roman"/>
                <w:b/>
                <w:bCs/>
                <w:color w:val="000000"/>
                <w:sz w:val="20"/>
                <w:szCs w:val="20"/>
              </w:rPr>
            </w:pPr>
            <w:r w:rsidRPr="003B2B42">
              <w:rPr>
                <w:rFonts w:eastAsia="Times New Roman" w:cs="Times New Roman"/>
                <w:b/>
                <w:bCs/>
                <w:color w:val="000000"/>
                <w:sz w:val="20"/>
                <w:szCs w:val="20"/>
              </w:rPr>
              <w:t>NSL-KDD</w:t>
            </w:r>
          </w:p>
        </w:tc>
      </w:tr>
      <w:tr w:rsidR="003B2B42" w:rsidRPr="003B2B42" w:rsidTr="003B2B42">
        <w:trPr>
          <w:trHeight w:val="492"/>
        </w:trPr>
        <w:tc>
          <w:tcPr>
            <w:tcW w:w="2969" w:type="pct"/>
            <w:tcBorders>
              <w:top w:val="nil"/>
              <w:left w:val="single" w:sz="8" w:space="0" w:color="9CA3AF"/>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left"/>
              <w:rPr>
                <w:rFonts w:eastAsia="Times New Roman" w:cs="Times New Roman"/>
                <w:color w:val="000000"/>
                <w:sz w:val="20"/>
                <w:szCs w:val="20"/>
              </w:rPr>
            </w:pPr>
            <w:r w:rsidRPr="003B2B42">
              <w:rPr>
                <w:rFonts w:eastAsia="Times New Roman" w:cs="Times New Roman"/>
                <w:color w:val="000000"/>
                <w:sz w:val="20"/>
                <w:szCs w:val="20"/>
              </w:rPr>
              <w:t>A2: SFG-XIDS đầy đủ (macro-F1, không phải chênh lệch)</w:t>
            </w:r>
          </w:p>
        </w:tc>
        <w:tc>
          <w:tcPr>
            <w:tcW w:w="998"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52,35 ± 1,51</w:t>
            </w:r>
          </w:p>
        </w:tc>
        <w:tc>
          <w:tcPr>
            <w:tcW w:w="1033"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62,88 ± 1,89</w:t>
            </w:r>
          </w:p>
        </w:tc>
      </w:tr>
      <w:tr w:rsidR="003B2B42" w:rsidRPr="003B2B42" w:rsidTr="003B2B42">
        <w:trPr>
          <w:trHeight w:val="492"/>
        </w:trPr>
        <w:tc>
          <w:tcPr>
            <w:tcW w:w="2969" w:type="pct"/>
            <w:tcBorders>
              <w:top w:val="nil"/>
              <w:left w:val="single" w:sz="8" w:space="0" w:color="9CA3AF"/>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left"/>
              <w:rPr>
                <w:rFonts w:eastAsia="Times New Roman" w:cs="Times New Roman"/>
                <w:color w:val="000000"/>
                <w:sz w:val="20"/>
                <w:szCs w:val="20"/>
              </w:rPr>
            </w:pPr>
            <w:r w:rsidRPr="003B2B42">
              <w:rPr>
                <w:rFonts w:eastAsia="Times New Roman" w:cs="Times New Roman"/>
                <w:color w:val="000000"/>
                <w:sz w:val="20"/>
                <w:szCs w:val="20"/>
              </w:rPr>
              <w:t>A1: chỉ giữ phần riêng của từng nhóm (bỏ v</w:t>
            </w:r>
            <w:r w:rsidRPr="003B2B42">
              <w:rPr>
                <w:rFonts w:eastAsia="Times New Roman" w:cs="Times New Roman"/>
                <w:color w:val="000000"/>
                <w:sz w:val="20"/>
                <w:szCs w:val="20"/>
                <w:vertAlign w:val="subscript"/>
              </w:rPr>
              <w:t>ij</w:t>
            </w:r>
            <w:r w:rsidRPr="003B2B42">
              <w:rPr>
                <w:rFonts w:eastAsia="Times New Roman" w:cs="Times New Roman"/>
                <w:color w:val="000000"/>
                <w:sz w:val="20"/>
                <w:szCs w:val="20"/>
              </w:rPr>
              <w:t>)</w:t>
            </w:r>
          </w:p>
        </w:tc>
        <w:tc>
          <w:tcPr>
            <w:tcW w:w="998"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−0,90 ± 1,38</w:t>
            </w:r>
          </w:p>
        </w:tc>
        <w:tc>
          <w:tcPr>
            <w:tcW w:w="1033"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+0,78 ± 3,62</w:t>
            </w:r>
          </w:p>
        </w:tc>
      </w:tr>
      <w:tr w:rsidR="003B2B42" w:rsidRPr="003B2B42" w:rsidTr="003B2B42">
        <w:trPr>
          <w:trHeight w:val="492"/>
        </w:trPr>
        <w:tc>
          <w:tcPr>
            <w:tcW w:w="2969" w:type="pct"/>
            <w:tcBorders>
              <w:top w:val="nil"/>
              <w:left w:val="single" w:sz="8" w:space="0" w:color="9CA3AF"/>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left"/>
              <w:rPr>
                <w:rFonts w:eastAsia="Times New Roman" w:cs="Times New Roman"/>
                <w:color w:val="000000"/>
                <w:sz w:val="20"/>
                <w:szCs w:val="20"/>
              </w:rPr>
            </w:pPr>
            <w:r w:rsidRPr="003B2B42">
              <w:rPr>
                <w:rFonts w:eastAsia="Times New Roman" w:cs="Times New Roman"/>
                <w:color w:val="000000"/>
                <w:sz w:val="20"/>
                <w:szCs w:val="20"/>
              </w:rPr>
              <w:t>A3: không dùng group dropout</w:t>
            </w:r>
          </w:p>
        </w:tc>
        <w:tc>
          <w:tcPr>
            <w:tcW w:w="998"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+0,08 ± 1,33</w:t>
            </w:r>
          </w:p>
        </w:tc>
        <w:tc>
          <w:tcPr>
            <w:tcW w:w="1033"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−5,30 ± 2,64</w:t>
            </w:r>
          </w:p>
        </w:tc>
      </w:tr>
      <w:tr w:rsidR="003B2B42" w:rsidRPr="003B2B42" w:rsidTr="003B2B42">
        <w:trPr>
          <w:trHeight w:val="492"/>
        </w:trPr>
        <w:tc>
          <w:tcPr>
            <w:tcW w:w="2969" w:type="pct"/>
            <w:tcBorders>
              <w:top w:val="nil"/>
              <w:left w:val="single" w:sz="8" w:space="0" w:color="9CA3AF"/>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left"/>
              <w:rPr>
                <w:rFonts w:eastAsia="Times New Roman" w:cs="Times New Roman"/>
                <w:color w:val="000000"/>
                <w:sz w:val="20"/>
                <w:szCs w:val="20"/>
              </w:rPr>
            </w:pPr>
            <w:r w:rsidRPr="003B2B42">
              <w:rPr>
                <w:rFonts w:eastAsia="Times New Roman" w:cs="Times New Roman"/>
                <w:color w:val="000000"/>
                <w:sz w:val="20"/>
                <w:szCs w:val="20"/>
              </w:rPr>
              <w:t>A4: chia nhóm ngẫu nhiên, cùng kích thước (5 cách chia)</w:t>
            </w:r>
          </w:p>
        </w:tc>
        <w:tc>
          <w:tcPr>
            <w:tcW w:w="998"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−0,11 ± 1,39</w:t>
            </w:r>
          </w:p>
        </w:tc>
        <w:tc>
          <w:tcPr>
            <w:tcW w:w="1033"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+2,02 ± 2,24</w:t>
            </w:r>
          </w:p>
        </w:tc>
      </w:tr>
      <w:tr w:rsidR="003B2B42" w:rsidRPr="003B2B42" w:rsidTr="003B2B42">
        <w:trPr>
          <w:trHeight w:val="492"/>
        </w:trPr>
        <w:tc>
          <w:tcPr>
            <w:tcW w:w="2969" w:type="pct"/>
            <w:tcBorders>
              <w:top w:val="nil"/>
              <w:left w:val="single" w:sz="8" w:space="0" w:color="9CA3AF"/>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left"/>
              <w:rPr>
                <w:rFonts w:eastAsia="Times New Roman" w:cs="Times New Roman"/>
                <w:color w:val="000000"/>
                <w:sz w:val="20"/>
                <w:szCs w:val="20"/>
              </w:rPr>
            </w:pPr>
            <w:r w:rsidRPr="003B2B42">
              <w:rPr>
                <w:rFonts w:eastAsia="Times New Roman" w:cs="Times New Roman"/>
                <w:color w:val="000000"/>
                <w:sz w:val="20"/>
                <w:szCs w:val="20"/>
              </w:rPr>
              <w:t>A5: bỏ sttl, dttl, ct_state_ttl</w:t>
            </w:r>
          </w:p>
        </w:tc>
        <w:tc>
          <w:tcPr>
            <w:tcW w:w="998"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−0,72 ± 1,86</w:t>
            </w:r>
          </w:p>
        </w:tc>
        <w:tc>
          <w:tcPr>
            <w:tcW w:w="1033"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w:t>
            </w:r>
          </w:p>
        </w:tc>
      </w:tr>
      <w:tr w:rsidR="003B2B42" w:rsidRPr="003B2B42" w:rsidTr="003B2B42">
        <w:trPr>
          <w:trHeight w:val="492"/>
        </w:trPr>
        <w:tc>
          <w:tcPr>
            <w:tcW w:w="2969" w:type="pct"/>
            <w:tcBorders>
              <w:top w:val="nil"/>
              <w:left w:val="single" w:sz="8" w:space="0" w:color="9CA3AF"/>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left"/>
              <w:rPr>
                <w:rFonts w:eastAsia="Times New Roman" w:cs="Times New Roman"/>
                <w:color w:val="000000"/>
                <w:sz w:val="20"/>
                <w:szCs w:val="20"/>
              </w:rPr>
            </w:pPr>
            <w:r w:rsidRPr="003B2B42">
              <w:rPr>
                <w:rFonts w:eastAsia="Times New Roman" w:cs="Times New Roman"/>
                <w:color w:val="000000"/>
                <w:sz w:val="20"/>
                <w:szCs w:val="20"/>
              </w:rPr>
              <w:t>A6: PLR bỏ phần sin/cos (chỉ còn Linear → ReLU)</w:t>
            </w:r>
          </w:p>
        </w:tc>
        <w:tc>
          <w:tcPr>
            <w:tcW w:w="998"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−5,07 ± 2,66</w:t>
            </w:r>
          </w:p>
        </w:tc>
        <w:tc>
          <w:tcPr>
            <w:tcW w:w="1033"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+1,65 ± 3,26</w:t>
            </w:r>
          </w:p>
        </w:tc>
      </w:tr>
    </w:tbl>
    <w:p w:rsidR="003B2B42" w:rsidRPr="003B2B42" w:rsidRDefault="003B2B42" w:rsidP="003B2B42">
      <w:r>
        <w:t>Bỏ 3 đặc trưng TTL làm XGBoost giảm 1,44 ± 0,59 điểm (gấp đôi SFG-XIDS) và Flat-MLP giảm 0,72 ± 0,74 điểm (bằng SFG-XIDS).</w:t>
      </w:r>
    </w:p>
    <w:p w:rsidR="00092A22" w:rsidRDefault="003B2B42" w:rsidP="00092A22">
      <w:pPr>
        <w:pStyle w:val="Heading2"/>
        <w:rPr>
          <w:b/>
        </w:rPr>
      </w:pPr>
      <w:r>
        <w:rPr>
          <w:b/>
        </w:rPr>
        <w:t>8.4. Đóng góp của các nhóm theo từng lớp</w:t>
      </w:r>
    </w:p>
    <w:p w:rsidR="007B3602" w:rsidRDefault="00B31933">
      <w:pPr>
        <w:pStyle w:val="Caption"/>
        <w:keepNext/>
        <w:spacing w:before="120" w:after="60"/>
      </w:pPr>
      <w:r>
        <w:t>B</w:t>
      </w:r>
      <w:r>
        <w:t>ả</w:t>
      </w:r>
      <w:r>
        <w:t xml:space="preserve">ng </w:t>
      </w:r>
      <w:r>
        <w:fldChar w:fldCharType="begin"/>
      </w:r>
      <w:r>
        <w:instrText xml:space="preserve"> SEQ B</w:instrText>
      </w:r>
      <w:r>
        <w:instrText>ả</w:instrText>
      </w:r>
      <w:r>
        <w:instrText xml:space="preserve">ng \* ARABIC </w:instrText>
      </w:r>
      <w:r>
        <w:fldChar w:fldCharType="separate"/>
      </w:r>
      <w:r>
        <w:rPr>
          <w:noProof/>
        </w:rPr>
        <w:t>13</w:t>
      </w:r>
      <w:r>
        <w:fldChar w:fldCharType="end"/>
      </w:r>
      <w:r>
        <w:t>: T</w:t>
      </w:r>
      <w:r>
        <w:t>ỉ</w:t>
      </w:r>
      <w:r>
        <w:t xml:space="preserve"> l</w:t>
      </w:r>
      <w:r>
        <w:t>ệ</w:t>
      </w:r>
      <w:r>
        <w:t xml:space="preserve"> trung bình |φ</w:t>
      </w:r>
      <w:r>
        <w:rPr>
          <w:vertAlign w:val="subscript"/>
        </w:rPr>
        <w:t>i</w:t>
      </w:r>
      <w:r>
        <w:t>| c</w:t>
      </w:r>
      <w:r>
        <w:t>ủ</w:t>
      </w:r>
      <w:r>
        <w:t>a m</w:t>
      </w:r>
      <w:r>
        <w:t>ỗ</w:t>
      </w:r>
      <w:r>
        <w:t>i nhóm theo l</w:t>
      </w:r>
      <w:r>
        <w:t>ớ</w:t>
      </w:r>
      <w:r>
        <w:t>p th</w:t>
      </w:r>
      <w:r>
        <w:t>ậ</w:t>
      </w:r>
      <w:r>
        <w:t>t (trung bình 5 seed; l</w:t>
      </w:r>
      <w:r>
        <w:t>ớ</w:t>
      </w:r>
      <w:r>
        <w:t>n nh</w:t>
      </w:r>
      <w:r>
        <w:t>ấ</w:t>
      </w:r>
      <w:r>
        <w:t>t in đ</w:t>
      </w:r>
      <w:r>
        <w:t>ậ</w:t>
      </w:r>
      <w:r>
        <w:t>m) và c</w:t>
      </w:r>
      <w:r>
        <w:t>ặ</w:t>
      </w:r>
      <w:r>
        <w:t>p nhóm có tương tác m</w:t>
      </w:r>
      <w:r>
        <w:t>ạ</w:t>
      </w:r>
      <w:r>
        <w:t>nh nh</w:t>
      </w:r>
      <w:r>
        <w:t>ấ</w:t>
      </w:r>
      <w:r>
        <w:t>t (trung bình |g</w:t>
      </w:r>
      <w:r>
        <w:rPr>
          <w:vertAlign w:val="subscript"/>
        </w:rPr>
        <w:t>ij</w:t>
      </w:r>
      <w:r>
        <w:t>| so v</w:t>
      </w:r>
      <w:r>
        <w:t>ớ</w:t>
      </w:r>
      <w:r>
        <w:t>i Σ</w:t>
      </w:r>
      <w:r>
        <w:rPr>
          <w:vertAlign w:val="subscript"/>
        </w:rPr>
        <w:t>i</w:t>
      </w:r>
      <w:r>
        <w:t xml:space="preserve"> E|φ</w:t>
      </w:r>
      <w:r>
        <w:rPr>
          <w:vertAlign w:val="subscript"/>
        </w:rPr>
        <w:t>i</w:t>
      </w:r>
      <w:r>
        <w:t>|)</w:t>
      </w:r>
    </w:p>
    <w:tbl>
      <w:tblPr>
        <w:tblW w:w="5000" w:type="pct"/>
        <w:tblLook w:val="04A0" w:firstRow="1" w:lastRow="0" w:firstColumn="1" w:lastColumn="0" w:noHBand="0" w:noVBand="1"/>
      </w:tblPr>
      <w:tblGrid>
        <w:gridCol w:w="1798"/>
        <w:gridCol w:w="809"/>
        <w:gridCol w:w="1089"/>
        <w:gridCol w:w="796"/>
        <w:gridCol w:w="2025"/>
        <w:gridCol w:w="2868"/>
      </w:tblGrid>
      <w:tr w:rsidR="00E92097" w:rsidRPr="00E92097" w:rsidTr="003B2B42">
        <w:trPr>
          <w:trHeight w:val="444"/>
        </w:trPr>
        <w:tc>
          <w:tcPr>
            <w:tcW w:w="958" w:type="pct"/>
            <w:tcBorders>
              <w:top w:val="single" w:sz="8" w:space="0" w:color="9CA3AF"/>
              <w:left w:val="single" w:sz="8" w:space="0" w:color="9CA3AF"/>
              <w:bottom w:val="single" w:sz="8" w:space="0" w:color="9CA3AF"/>
              <w:right w:val="single" w:sz="8" w:space="0" w:color="9CA3AF"/>
            </w:tcBorders>
            <w:shd w:val="clear" w:color="000000" w:fill="DCE6F2"/>
            <w:vAlign w:val="center"/>
            <w:hideMark/>
          </w:tcPr>
          <w:p w:rsidR="00E92097" w:rsidRPr="00E92097" w:rsidRDefault="00E92097" w:rsidP="00E92097">
            <w:pPr>
              <w:spacing w:before="0" w:after="0" w:line="240" w:lineRule="auto"/>
              <w:ind w:firstLine="0"/>
              <w:jc w:val="left"/>
              <w:rPr>
                <w:rFonts w:eastAsia="Times New Roman" w:cs="Times New Roman"/>
                <w:b/>
                <w:bCs/>
                <w:color w:val="000000"/>
                <w:sz w:val="20"/>
                <w:szCs w:val="20"/>
              </w:rPr>
            </w:pPr>
            <w:r w:rsidRPr="00E92097">
              <w:rPr>
                <w:rFonts w:eastAsia="Times New Roman" w:cs="Times New Roman"/>
                <w:b/>
                <w:bCs/>
                <w:color w:val="000000"/>
                <w:sz w:val="20"/>
                <w:szCs w:val="20"/>
              </w:rPr>
              <w:t>Lớp</w:t>
            </w:r>
          </w:p>
        </w:tc>
        <w:tc>
          <w:tcPr>
            <w:tcW w:w="431" w:type="pct"/>
            <w:tcBorders>
              <w:top w:val="single" w:sz="8" w:space="0" w:color="9CA3AF"/>
              <w:left w:val="nil"/>
              <w:bottom w:val="single" w:sz="8" w:space="0" w:color="9CA3AF"/>
              <w:right w:val="single" w:sz="8" w:space="0" w:color="9CA3AF"/>
            </w:tcBorders>
            <w:shd w:val="clear" w:color="000000" w:fill="DCE6F2"/>
            <w:vAlign w:val="center"/>
            <w:hideMark/>
          </w:tcPr>
          <w:p w:rsidR="00E92097" w:rsidRPr="00E92097" w:rsidRDefault="00E92097" w:rsidP="00E92097">
            <w:pPr>
              <w:spacing w:before="0" w:after="0" w:line="240" w:lineRule="auto"/>
              <w:ind w:firstLine="0"/>
              <w:jc w:val="center"/>
              <w:rPr>
                <w:rFonts w:eastAsia="Times New Roman" w:cs="Times New Roman"/>
                <w:b/>
                <w:bCs/>
                <w:color w:val="000000"/>
                <w:sz w:val="20"/>
                <w:szCs w:val="20"/>
              </w:rPr>
            </w:pPr>
            <w:r w:rsidRPr="00E92097">
              <w:rPr>
                <w:rFonts w:eastAsia="Times New Roman" w:cs="Times New Roman"/>
                <w:b/>
                <w:bCs/>
                <w:color w:val="000000"/>
                <w:sz w:val="20"/>
                <w:szCs w:val="20"/>
              </w:rPr>
              <w:t>Basic</w:t>
            </w:r>
          </w:p>
        </w:tc>
        <w:tc>
          <w:tcPr>
            <w:tcW w:w="580" w:type="pct"/>
            <w:tcBorders>
              <w:top w:val="single" w:sz="8" w:space="0" w:color="9CA3AF"/>
              <w:left w:val="nil"/>
              <w:bottom w:val="single" w:sz="8" w:space="0" w:color="9CA3AF"/>
              <w:right w:val="single" w:sz="8" w:space="0" w:color="9CA3AF"/>
            </w:tcBorders>
            <w:shd w:val="clear" w:color="000000" w:fill="DCE6F2"/>
            <w:vAlign w:val="center"/>
            <w:hideMark/>
          </w:tcPr>
          <w:p w:rsidR="00E92097" w:rsidRPr="00E92097" w:rsidRDefault="00E92097" w:rsidP="00E92097">
            <w:pPr>
              <w:spacing w:before="0" w:after="0" w:line="240" w:lineRule="auto"/>
              <w:ind w:firstLine="0"/>
              <w:jc w:val="center"/>
              <w:rPr>
                <w:rFonts w:eastAsia="Times New Roman" w:cs="Times New Roman"/>
                <w:b/>
                <w:bCs/>
                <w:color w:val="000000"/>
                <w:sz w:val="20"/>
                <w:szCs w:val="20"/>
              </w:rPr>
            </w:pPr>
            <w:r w:rsidRPr="00E92097">
              <w:rPr>
                <w:rFonts w:eastAsia="Times New Roman" w:cs="Times New Roman"/>
                <w:b/>
                <w:bCs/>
                <w:color w:val="000000"/>
                <w:sz w:val="20"/>
                <w:szCs w:val="20"/>
              </w:rPr>
              <w:t>Content</w:t>
            </w:r>
          </w:p>
        </w:tc>
        <w:tc>
          <w:tcPr>
            <w:tcW w:w="424" w:type="pct"/>
            <w:tcBorders>
              <w:top w:val="single" w:sz="8" w:space="0" w:color="9CA3AF"/>
              <w:left w:val="nil"/>
              <w:bottom w:val="single" w:sz="8" w:space="0" w:color="9CA3AF"/>
              <w:right w:val="single" w:sz="8" w:space="0" w:color="9CA3AF"/>
            </w:tcBorders>
            <w:shd w:val="clear" w:color="000000" w:fill="DCE6F2"/>
            <w:vAlign w:val="center"/>
            <w:hideMark/>
          </w:tcPr>
          <w:p w:rsidR="00E92097" w:rsidRPr="00E92097" w:rsidRDefault="00E92097" w:rsidP="00E92097">
            <w:pPr>
              <w:spacing w:before="0" w:after="0" w:line="240" w:lineRule="auto"/>
              <w:ind w:firstLine="0"/>
              <w:jc w:val="center"/>
              <w:rPr>
                <w:rFonts w:eastAsia="Times New Roman" w:cs="Times New Roman"/>
                <w:b/>
                <w:bCs/>
                <w:color w:val="000000"/>
                <w:sz w:val="20"/>
                <w:szCs w:val="20"/>
              </w:rPr>
            </w:pPr>
            <w:r w:rsidRPr="00E92097">
              <w:rPr>
                <w:rFonts w:eastAsia="Times New Roman" w:cs="Times New Roman"/>
                <w:b/>
                <w:bCs/>
                <w:color w:val="000000"/>
                <w:sz w:val="20"/>
                <w:szCs w:val="20"/>
              </w:rPr>
              <w:t>Time</w:t>
            </w:r>
          </w:p>
        </w:tc>
        <w:tc>
          <w:tcPr>
            <w:tcW w:w="1079" w:type="pct"/>
            <w:tcBorders>
              <w:top w:val="single" w:sz="8" w:space="0" w:color="9CA3AF"/>
              <w:left w:val="nil"/>
              <w:bottom w:val="single" w:sz="8" w:space="0" w:color="9CA3AF"/>
              <w:right w:val="single" w:sz="8" w:space="0" w:color="9CA3AF"/>
            </w:tcBorders>
            <w:shd w:val="clear" w:color="000000" w:fill="DCE6F2"/>
            <w:vAlign w:val="center"/>
            <w:hideMark/>
          </w:tcPr>
          <w:p w:rsidR="00E92097" w:rsidRPr="00E92097" w:rsidRDefault="00E92097" w:rsidP="00E92097">
            <w:pPr>
              <w:spacing w:before="0" w:after="0" w:line="240" w:lineRule="auto"/>
              <w:ind w:firstLine="0"/>
              <w:jc w:val="center"/>
              <w:rPr>
                <w:rFonts w:eastAsia="Times New Roman" w:cs="Times New Roman"/>
                <w:b/>
                <w:bCs/>
                <w:color w:val="000000"/>
                <w:sz w:val="20"/>
                <w:szCs w:val="20"/>
              </w:rPr>
            </w:pPr>
            <w:r w:rsidRPr="00E92097">
              <w:rPr>
                <w:rFonts w:eastAsia="Times New Roman" w:cs="Times New Roman"/>
                <w:b/>
                <w:bCs/>
                <w:color w:val="000000"/>
                <w:sz w:val="20"/>
                <w:szCs w:val="20"/>
              </w:rPr>
              <w:t>Additional / Host</w:t>
            </w:r>
          </w:p>
        </w:tc>
        <w:tc>
          <w:tcPr>
            <w:tcW w:w="1528" w:type="pct"/>
            <w:tcBorders>
              <w:top w:val="single" w:sz="8" w:space="0" w:color="9CA3AF"/>
              <w:left w:val="nil"/>
              <w:bottom w:val="single" w:sz="8" w:space="0" w:color="9CA3AF"/>
              <w:right w:val="single" w:sz="8" w:space="0" w:color="9CA3AF"/>
            </w:tcBorders>
            <w:shd w:val="clear" w:color="000000" w:fill="DCE6F2"/>
            <w:vAlign w:val="center"/>
            <w:hideMark/>
          </w:tcPr>
          <w:p w:rsidR="00E92097" w:rsidRPr="00E92097" w:rsidRDefault="00E92097" w:rsidP="00E92097">
            <w:pPr>
              <w:spacing w:before="0" w:after="0" w:line="240" w:lineRule="auto"/>
              <w:ind w:firstLine="0"/>
              <w:jc w:val="center"/>
              <w:rPr>
                <w:rFonts w:eastAsia="Times New Roman" w:cs="Times New Roman"/>
                <w:b/>
                <w:bCs/>
                <w:color w:val="000000"/>
                <w:sz w:val="20"/>
                <w:szCs w:val="20"/>
              </w:rPr>
            </w:pPr>
            <w:r w:rsidRPr="00E92097">
              <w:rPr>
                <w:rFonts w:eastAsia="Times New Roman" w:cs="Times New Roman"/>
                <w:b/>
                <w:bCs/>
                <w:color w:val="000000"/>
                <w:sz w:val="20"/>
                <w:szCs w:val="20"/>
              </w:rPr>
              <w:t>Cặp mạnh nhất</w:t>
            </w:r>
          </w:p>
        </w:tc>
      </w:tr>
      <w:tr w:rsidR="00E92097" w:rsidRPr="00E92097" w:rsidTr="00E92097">
        <w:trPr>
          <w:trHeight w:val="444"/>
        </w:trPr>
        <w:tc>
          <w:tcPr>
            <w:tcW w:w="5000" w:type="pct"/>
            <w:gridSpan w:val="6"/>
            <w:tcBorders>
              <w:top w:val="single" w:sz="8" w:space="0" w:color="9CA3AF"/>
              <w:left w:val="single" w:sz="8" w:space="0" w:color="9CA3AF"/>
              <w:bottom w:val="single" w:sz="8" w:space="0" w:color="9CA3AF"/>
              <w:right w:val="single" w:sz="8" w:space="0" w:color="9CA3AF"/>
            </w:tcBorders>
            <w:shd w:val="clear" w:color="000000" w:fill="F3F4F6"/>
            <w:vAlign w:val="center"/>
            <w:hideMark/>
          </w:tcPr>
          <w:p w:rsidR="00E92097" w:rsidRPr="00E92097" w:rsidRDefault="00E92097" w:rsidP="00E92097">
            <w:pPr>
              <w:spacing w:before="0" w:after="0" w:line="240" w:lineRule="auto"/>
              <w:ind w:firstLine="0"/>
              <w:jc w:val="center"/>
              <w:rPr>
                <w:rFonts w:eastAsia="Times New Roman" w:cs="Times New Roman"/>
                <w:b/>
                <w:bCs/>
                <w:i/>
                <w:iCs/>
                <w:color w:val="000000"/>
                <w:sz w:val="20"/>
                <w:szCs w:val="20"/>
              </w:rPr>
            </w:pPr>
            <w:r w:rsidRPr="00E92097">
              <w:rPr>
                <w:rFonts w:eastAsia="Times New Roman" w:cs="Times New Roman"/>
                <w:b/>
                <w:bCs/>
                <w:i/>
                <w:iCs/>
                <w:color w:val="000000"/>
                <w:sz w:val="20"/>
                <w:szCs w:val="20"/>
              </w:rPr>
              <w:lastRenderedPageBreak/>
              <w:t>UNSW-NB15</w:t>
            </w:r>
          </w:p>
        </w:tc>
      </w:tr>
      <w:tr w:rsidR="00E92097" w:rsidRPr="00E92097" w:rsidTr="003B2B42">
        <w:trPr>
          <w:trHeight w:val="444"/>
        </w:trPr>
        <w:tc>
          <w:tcPr>
            <w:tcW w:w="958" w:type="pct"/>
            <w:tcBorders>
              <w:top w:val="nil"/>
              <w:left w:val="single" w:sz="8" w:space="0" w:color="9CA3AF"/>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left"/>
              <w:rPr>
                <w:rFonts w:eastAsia="Times New Roman" w:cs="Times New Roman"/>
                <w:color w:val="000000"/>
                <w:sz w:val="20"/>
                <w:szCs w:val="20"/>
              </w:rPr>
            </w:pPr>
            <w:r w:rsidRPr="00E92097">
              <w:rPr>
                <w:rFonts w:eastAsia="Times New Roman" w:cs="Times New Roman"/>
                <w:color w:val="000000"/>
                <w:sz w:val="20"/>
                <w:szCs w:val="20"/>
              </w:rPr>
              <w:t>Analysis</w:t>
            </w:r>
          </w:p>
        </w:tc>
        <w:tc>
          <w:tcPr>
            <w:tcW w:w="431"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0,31</w:t>
            </w:r>
          </w:p>
        </w:tc>
        <w:tc>
          <w:tcPr>
            <w:tcW w:w="580"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b/>
                <w:bCs/>
                <w:color w:val="000000"/>
                <w:sz w:val="20"/>
                <w:szCs w:val="20"/>
              </w:rPr>
            </w:pPr>
            <w:r w:rsidRPr="00E92097">
              <w:rPr>
                <w:rFonts w:eastAsia="Times New Roman" w:cs="Times New Roman"/>
                <w:b/>
                <w:bCs/>
                <w:color w:val="000000"/>
                <w:sz w:val="20"/>
                <w:szCs w:val="20"/>
              </w:rPr>
              <w:t>0,32</w:t>
            </w:r>
          </w:p>
        </w:tc>
        <w:tc>
          <w:tcPr>
            <w:tcW w:w="424"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0,10</w:t>
            </w:r>
          </w:p>
        </w:tc>
        <w:tc>
          <w:tcPr>
            <w:tcW w:w="1079"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0,28</w:t>
            </w:r>
          </w:p>
        </w:tc>
        <w:tc>
          <w:tcPr>
            <w:tcW w:w="1528"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Basic × Content 4,8%</w:t>
            </w:r>
          </w:p>
        </w:tc>
      </w:tr>
      <w:tr w:rsidR="00E92097" w:rsidRPr="00E92097" w:rsidTr="003B2B42">
        <w:trPr>
          <w:trHeight w:val="444"/>
        </w:trPr>
        <w:tc>
          <w:tcPr>
            <w:tcW w:w="958" w:type="pct"/>
            <w:tcBorders>
              <w:top w:val="nil"/>
              <w:left w:val="single" w:sz="8" w:space="0" w:color="9CA3AF"/>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left"/>
              <w:rPr>
                <w:rFonts w:eastAsia="Times New Roman" w:cs="Times New Roman"/>
                <w:color w:val="000000"/>
                <w:sz w:val="20"/>
                <w:szCs w:val="20"/>
              </w:rPr>
            </w:pPr>
            <w:r w:rsidRPr="00E92097">
              <w:rPr>
                <w:rFonts w:eastAsia="Times New Roman" w:cs="Times New Roman"/>
                <w:color w:val="000000"/>
                <w:sz w:val="20"/>
                <w:szCs w:val="20"/>
              </w:rPr>
              <w:t>Backdoor</w:t>
            </w:r>
          </w:p>
        </w:tc>
        <w:tc>
          <w:tcPr>
            <w:tcW w:w="431"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b/>
                <w:bCs/>
                <w:color w:val="000000"/>
                <w:sz w:val="20"/>
                <w:szCs w:val="20"/>
              </w:rPr>
            </w:pPr>
            <w:r w:rsidRPr="00E92097">
              <w:rPr>
                <w:rFonts w:eastAsia="Times New Roman" w:cs="Times New Roman"/>
                <w:b/>
                <w:bCs/>
                <w:color w:val="000000"/>
                <w:sz w:val="20"/>
                <w:szCs w:val="20"/>
              </w:rPr>
              <w:t>0,35</w:t>
            </w:r>
          </w:p>
        </w:tc>
        <w:tc>
          <w:tcPr>
            <w:tcW w:w="580"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0,32</w:t>
            </w:r>
          </w:p>
        </w:tc>
        <w:tc>
          <w:tcPr>
            <w:tcW w:w="424"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0,09</w:t>
            </w:r>
          </w:p>
        </w:tc>
        <w:tc>
          <w:tcPr>
            <w:tcW w:w="1079"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0,24</w:t>
            </w:r>
          </w:p>
        </w:tc>
        <w:tc>
          <w:tcPr>
            <w:tcW w:w="1528"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Basic × Content 4,0%</w:t>
            </w:r>
          </w:p>
        </w:tc>
      </w:tr>
      <w:tr w:rsidR="00E92097" w:rsidRPr="00E92097" w:rsidTr="003B2B42">
        <w:trPr>
          <w:trHeight w:val="444"/>
        </w:trPr>
        <w:tc>
          <w:tcPr>
            <w:tcW w:w="958" w:type="pct"/>
            <w:tcBorders>
              <w:top w:val="nil"/>
              <w:left w:val="single" w:sz="8" w:space="0" w:color="9CA3AF"/>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left"/>
              <w:rPr>
                <w:rFonts w:eastAsia="Times New Roman" w:cs="Times New Roman"/>
                <w:color w:val="000000"/>
                <w:sz w:val="20"/>
                <w:szCs w:val="20"/>
              </w:rPr>
            </w:pPr>
            <w:r w:rsidRPr="00E92097">
              <w:rPr>
                <w:rFonts w:eastAsia="Times New Roman" w:cs="Times New Roman"/>
                <w:color w:val="000000"/>
                <w:sz w:val="20"/>
                <w:szCs w:val="20"/>
              </w:rPr>
              <w:t>DoS</w:t>
            </w:r>
          </w:p>
        </w:tc>
        <w:tc>
          <w:tcPr>
            <w:tcW w:w="431"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b/>
                <w:bCs/>
                <w:color w:val="000000"/>
                <w:sz w:val="20"/>
                <w:szCs w:val="20"/>
              </w:rPr>
            </w:pPr>
            <w:r w:rsidRPr="00E92097">
              <w:rPr>
                <w:rFonts w:eastAsia="Times New Roman" w:cs="Times New Roman"/>
                <w:b/>
                <w:bCs/>
                <w:color w:val="000000"/>
                <w:sz w:val="20"/>
                <w:szCs w:val="20"/>
              </w:rPr>
              <w:t>0,37</w:t>
            </w:r>
          </w:p>
        </w:tc>
        <w:tc>
          <w:tcPr>
            <w:tcW w:w="580"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0,30</w:t>
            </w:r>
          </w:p>
        </w:tc>
        <w:tc>
          <w:tcPr>
            <w:tcW w:w="424"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0,12</w:t>
            </w:r>
          </w:p>
        </w:tc>
        <w:tc>
          <w:tcPr>
            <w:tcW w:w="1079"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0,21</w:t>
            </w:r>
          </w:p>
        </w:tc>
        <w:tc>
          <w:tcPr>
            <w:tcW w:w="1528"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Content × Additional 6,8%</w:t>
            </w:r>
          </w:p>
        </w:tc>
      </w:tr>
      <w:tr w:rsidR="00E92097" w:rsidRPr="00E92097" w:rsidTr="003B2B42">
        <w:trPr>
          <w:trHeight w:val="444"/>
        </w:trPr>
        <w:tc>
          <w:tcPr>
            <w:tcW w:w="958" w:type="pct"/>
            <w:tcBorders>
              <w:top w:val="nil"/>
              <w:left w:val="single" w:sz="8" w:space="0" w:color="9CA3AF"/>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left"/>
              <w:rPr>
                <w:rFonts w:eastAsia="Times New Roman" w:cs="Times New Roman"/>
                <w:color w:val="000000"/>
                <w:sz w:val="20"/>
                <w:szCs w:val="20"/>
              </w:rPr>
            </w:pPr>
            <w:r w:rsidRPr="00E92097">
              <w:rPr>
                <w:rFonts w:eastAsia="Times New Roman" w:cs="Times New Roman"/>
                <w:color w:val="000000"/>
                <w:sz w:val="20"/>
                <w:szCs w:val="20"/>
              </w:rPr>
              <w:t>Exploits</w:t>
            </w:r>
          </w:p>
        </w:tc>
        <w:tc>
          <w:tcPr>
            <w:tcW w:w="431"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b/>
                <w:bCs/>
                <w:color w:val="000000"/>
                <w:sz w:val="20"/>
                <w:szCs w:val="20"/>
              </w:rPr>
            </w:pPr>
            <w:r w:rsidRPr="00E92097">
              <w:rPr>
                <w:rFonts w:eastAsia="Times New Roman" w:cs="Times New Roman"/>
                <w:b/>
                <w:bCs/>
                <w:color w:val="000000"/>
                <w:sz w:val="20"/>
                <w:szCs w:val="20"/>
              </w:rPr>
              <w:t>0,33</w:t>
            </w:r>
          </w:p>
        </w:tc>
        <w:tc>
          <w:tcPr>
            <w:tcW w:w="580"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0,30</w:t>
            </w:r>
          </w:p>
        </w:tc>
        <w:tc>
          <w:tcPr>
            <w:tcW w:w="424"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0,16</w:t>
            </w:r>
          </w:p>
        </w:tc>
        <w:tc>
          <w:tcPr>
            <w:tcW w:w="1079"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0,22</w:t>
            </w:r>
          </w:p>
        </w:tc>
        <w:tc>
          <w:tcPr>
            <w:tcW w:w="1528"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Basic × Content 10,6%</w:t>
            </w:r>
          </w:p>
        </w:tc>
      </w:tr>
      <w:tr w:rsidR="00E92097" w:rsidRPr="00E92097" w:rsidTr="003B2B42">
        <w:trPr>
          <w:trHeight w:val="444"/>
        </w:trPr>
        <w:tc>
          <w:tcPr>
            <w:tcW w:w="958" w:type="pct"/>
            <w:tcBorders>
              <w:top w:val="nil"/>
              <w:left w:val="single" w:sz="8" w:space="0" w:color="9CA3AF"/>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left"/>
              <w:rPr>
                <w:rFonts w:eastAsia="Times New Roman" w:cs="Times New Roman"/>
                <w:color w:val="000000"/>
                <w:sz w:val="20"/>
                <w:szCs w:val="20"/>
              </w:rPr>
            </w:pPr>
            <w:r w:rsidRPr="00E92097">
              <w:rPr>
                <w:rFonts w:eastAsia="Times New Roman" w:cs="Times New Roman"/>
                <w:color w:val="000000"/>
                <w:sz w:val="20"/>
                <w:szCs w:val="20"/>
              </w:rPr>
              <w:t>Fuzzers</w:t>
            </w:r>
          </w:p>
        </w:tc>
        <w:tc>
          <w:tcPr>
            <w:tcW w:w="431"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b/>
                <w:bCs/>
                <w:color w:val="000000"/>
                <w:sz w:val="20"/>
                <w:szCs w:val="20"/>
              </w:rPr>
            </w:pPr>
            <w:r w:rsidRPr="00E92097">
              <w:rPr>
                <w:rFonts w:eastAsia="Times New Roman" w:cs="Times New Roman"/>
                <w:b/>
                <w:bCs/>
                <w:color w:val="000000"/>
                <w:sz w:val="20"/>
                <w:szCs w:val="20"/>
              </w:rPr>
              <w:t>0,32</w:t>
            </w:r>
          </w:p>
        </w:tc>
        <w:tc>
          <w:tcPr>
            <w:tcW w:w="580"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0,29</w:t>
            </w:r>
          </w:p>
        </w:tc>
        <w:tc>
          <w:tcPr>
            <w:tcW w:w="424"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0,13</w:t>
            </w:r>
          </w:p>
        </w:tc>
        <w:tc>
          <w:tcPr>
            <w:tcW w:w="1079"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0,26</w:t>
            </w:r>
          </w:p>
        </w:tc>
        <w:tc>
          <w:tcPr>
            <w:tcW w:w="1528"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Basic × Content 9,3%</w:t>
            </w:r>
          </w:p>
        </w:tc>
      </w:tr>
      <w:tr w:rsidR="00E92097" w:rsidRPr="00E92097" w:rsidTr="003B2B42">
        <w:trPr>
          <w:trHeight w:val="444"/>
        </w:trPr>
        <w:tc>
          <w:tcPr>
            <w:tcW w:w="958" w:type="pct"/>
            <w:tcBorders>
              <w:top w:val="nil"/>
              <w:left w:val="single" w:sz="8" w:space="0" w:color="9CA3AF"/>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left"/>
              <w:rPr>
                <w:rFonts w:eastAsia="Times New Roman" w:cs="Times New Roman"/>
                <w:color w:val="000000"/>
                <w:sz w:val="20"/>
                <w:szCs w:val="20"/>
              </w:rPr>
            </w:pPr>
            <w:r w:rsidRPr="00E92097">
              <w:rPr>
                <w:rFonts w:eastAsia="Times New Roman" w:cs="Times New Roman"/>
                <w:color w:val="000000"/>
                <w:sz w:val="20"/>
                <w:szCs w:val="20"/>
              </w:rPr>
              <w:t>Generic</w:t>
            </w:r>
          </w:p>
        </w:tc>
        <w:tc>
          <w:tcPr>
            <w:tcW w:w="431"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b/>
                <w:bCs/>
                <w:color w:val="000000"/>
                <w:sz w:val="20"/>
                <w:szCs w:val="20"/>
              </w:rPr>
            </w:pPr>
            <w:r w:rsidRPr="00E92097">
              <w:rPr>
                <w:rFonts w:eastAsia="Times New Roman" w:cs="Times New Roman"/>
                <w:b/>
                <w:bCs/>
                <w:color w:val="000000"/>
                <w:sz w:val="20"/>
                <w:szCs w:val="20"/>
              </w:rPr>
              <w:t>0,32</w:t>
            </w:r>
          </w:p>
        </w:tc>
        <w:tc>
          <w:tcPr>
            <w:tcW w:w="580"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0,30</w:t>
            </w:r>
          </w:p>
        </w:tc>
        <w:tc>
          <w:tcPr>
            <w:tcW w:w="424"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0,13</w:t>
            </w:r>
          </w:p>
        </w:tc>
        <w:tc>
          <w:tcPr>
            <w:tcW w:w="1079"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0,26</w:t>
            </w:r>
          </w:p>
        </w:tc>
        <w:tc>
          <w:tcPr>
            <w:tcW w:w="1528"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Basic × Content 4,6%</w:t>
            </w:r>
          </w:p>
        </w:tc>
      </w:tr>
      <w:tr w:rsidR="00E92097" w:rsidRPr="00E92097" w:rsidTr="003B2B42">
        <w:trPr>
          <w:trHeight w:val="444"/>
        </w:trPr>
        <w:tc>
          <w:tcPr>
            <w:tcW w:w="958" w:type="pct"/>
            <w:tcBorders>
              <w:top w:val="nil"/>
              <w:left w:val="single" w:sz="8" w:space="0" w:color="9CA3AF"/>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left"/>
              <w:rPr>
                <w:rFonts w:eastAsia="Times New Roman" w:cs="Times New Roman"/>
                <w:color w:val="000000"/>
                <w:sz w:val="20"/>
                <w:szCs w:val="20"/>
              </w:rPr>
            </w:pPr>
            <w:r w:rsidRPr="00E92097">
              <w:rPr>
                <w:rFonts w:eastAsia="Times New Roman" w:cs="Times New Roman"/>
                <w:color w:val="000000"/>
                <w:sz w:val="20"/>
                <w:szCs w:val="20"/>
              </w:rPr>
              <w:t>Normal</w:t>
            </w:r>
          </w:p>
        </w:tc>
        <w:tc>
          <w:tcPr>
            <w:tcW w:w="431"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0,26</w:t>
            </w:r>
          </w:p>
        </w:tc>
        <w:tc>
          <w:tcPr>
            <w:tcW w:w="580"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0,24</w:t>
            </w:r>
          </w:p>
        </w:tc>
        <w:tc>
          <w:tcPr>
            <w:tcW w:w="424"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0,23</w:t>
            </w:r>
          </w:p>
        </w:tc>
        <w:tc>
          <w:tcPr>
            <w:tcW w:w="1079"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b/>
                <w:bCs/>
                <w:color w:val="000000"/>
                <w:sz w:val="20"/>
                <w:szCs w:val="20"/>
              </w:rPr>
            </w:pPr>
            <w:r w:rsidRPr="00E92097">
              <w:rPr>
                <w:rFonts w:eastAsia="Times New Roman" w:cs="Times New Roman"/>
                <w:b/>
                <w:bCs/>
                <w:color w:val="000000"/>
                <w:sz w:val="20"/>
                <w:szCs w:val="20"/>
              </w:rPr>
              <w:t>0,27</w:t>
            </w:r>
          </w:p>
        </w:tc>
        <w:tc>
          <w:tcPr>
            <w:tcW w:w="1528"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Basic × Content 12,3%</w:t>
            </w:r>
          </w:p>
        </w:tc>
      </w:tr>
      <w:tr w:rsidR="00E92097" w:rsidRPr="00E92097" w:rsidTr="003B2B42">
        <w:trPr>
          <w:trHeight w:val="444"/>
        </w:trPr>
        <w:tc>
          <w:tcPr>
            <w:tcW w:w="958" w:type="pct"/>
            <w:tcBorders>
              <w:top w:val="nil"/>
              <w:left w:val="single" w:sz="8" w:space="0" w:color="9CA3AF"/>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left"/>
              <w:rPr>
                <w:rFonts w:eastAsia="Times New Roman" w:cs="Times New Roman"/>
                <w:color w:val="000000"/>
                <w:sz w:val="20"/>
                <w:szCs w:val="20"/>
              </w:rPr>
            </w:pPr>
            <w:r w:rsidRPr="00E92097">
              <w:rPr>
                <w:rFonts w:eastAsia="Times New Roman" w:cs="Times New Roman"/>
                <w:color w:val="000000"/>
                <w:sz w:val="20"/>
                <w:szCs w:val="20"/>
              </w:rPr>
              <w:t>Reconnaissance</w:t>
            </w:r>
          </w:p>
        </w:tc>
        <w:tc>
          <w:tcPr>
            <w:tcW w:w="431"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0,32</w:t>
            </w:r>
          </w:p>
        </w:tc>
        <w:tc>
          <w:tcPr>
            <w:tcW w:w="580"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b/>
                <w:bCs/>
                <w:color w:val="000000"/>
                <w:sz w:val="20"/>
                <w:szCs w:val="20"/>
              </w:rPr>
            </w:pPr>
            <w:r w:rsidRPr="00E92097">
              <w:rPr>
                <w:rFonts w:eastAsia="Times New Roman" w:cs="Times New Roman"/>
                <w:b/>
                <w:bCs/>
                <w:color w:val="000000"/>
                <w:sz w:val="20"/>
                <w:szCs w:val="20"/>
              </w:rPr>
              <w:t>0,35</w:t>
            </w:r>
          </w:p>
        </w:tc>
        <w:tc>
          <w:tcPr>
            <w:tcW w:w="424"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0,15</w:t>
            </w:r>
          </w:p>
        </w:tc>
        <w:tc>
          <w:tcPr>
            <w:tcW w:w="1079"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0,19</w:t>
            </w:r>
          </w:p>
        </w:tc>
        <w:tc>
          <w:tcPr>
            <w:tcW w:w="1528"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Content × Additional 9,9%</w:t>
            </w:r>
          </w:p>
        </w:tc>
      </w:tr>
      <w:tr w:rsidR="00E92097" w:rsidRPr="00E92097" w:rsidTr="003B2B42">
        <w:trPr>
          <w:trHeight w:val="444"/>
        </w:trPr>
        <w:tc>
          <w:tcPr>
            <w:tcW w:w="958" w:type="pct"/>
            <w:tcBorders>
              <w:top w:val="nil"/>
              <w:left w:val="single" w:sz="8" w:space="0" w:color="9CA3AF"/>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left"/>
              <w:rPr>
                <w:rFonts w:eastAsia="Times New Roman" w:cs="Times New Roman"/>
                <w:color w:val="000000"/>
                <w:sz w:val="20"/>
                <w:szCs w:val="20"/>
              </w:rPr>
            </w:pPr>
            <w:r w:rsidRPr="00E92097">
              <w:rPr>
                <w:rFonts w:eastAsia="Times New Roman" w:cs="Times New Roman"/>
                <w:color w:val="000000"/>
                <w:sz w:val="20"/>
                <w:szCs w:val="20"/>
              </w:rPr>
              <w:t>Shellcode</w:t>
            </w:r>
          </w:p>
        </w:tc>
        <w:tc>
          <w:tcPr>
            <w:tcW w:w="431"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b/>
                <w:bCs/>
                <w:color w:val="000000"/>
                <w:sz w:val="20"/>
                <w:szCs w:val="20"/>
              </w:rPr>
            </w:pPr>
            <w:r w:rsidRPr="00E92097">
              <w:rPr>
                <w:rFonts w:eastAsia="Times New Roman" w:cs="Times New Roman"/>
                <w:b/>
                <w:bCs/>
                <w:color w:val="000000"/>
                <w:sz w:val="20"/>
                <w:szCs w:val="20"/>
              </w:rPr>
              <w:t>0,37</w:t>
            </w:r>
          </w:p>
        </w:tc>
        <w:tc>
          <w:tcPr>
            <w:tcW w:w="580"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0,35</w:t>
            </w:r>
          </w:p>
        </w:tc>
        <w:tc>
          <w:tcPr>
            <w:tcW w:w="424"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0,08</w:t>
            </w:r>
          </w:p>
        </w:tc>
        <w:tc>
          <w:tcPr>
            <w:tcW w:w="1079"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0,21</w:t>
            </w:r>
          </w:p>
        </w:tc>
        <w:tc>
          <w:tcPr>
            <w:tcW w:w="1528"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Basic × Content 12,2%</w:t>
            </w:r>
          </w:p>
        </w:tc>
      </w:tr>
      <w:tr w:rsidR="00E92097" w:rsidRPr="00E92097" w:rsidTr="003B2B42">
        <w:trPr>
          <w:trHeight w:val="444"/>
        </w:trPr>
        <w:tc>
          <w:tcPr>
            <w:tcW w:w="958" w:type="pct"/>
            <w:tcBorders>
              <w:top w:val="nil"/>
              <w:left w:val="single" w:sz="8" w:space="0" w:color="9CA3AF"/>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left"/>
              <w:rPr>
                <w:rFonts w:eastAsia="Times New Roman" w:cs="Times New Roman"/>
                <w:color w:val="000000"/>
                <w:sz w:val="20"/>
                <w:szCs w:val="20"/>
              </w:rPr>
            </w:pPr>
            <w:r w:rsidRPr="00E92097">
              <w:rPr>
                <w:rFonts w:eastAsia="Times New Roman" w:cs="Times New Roman"/>
                <w:color w:val="000000"/>
                <w:sz w:val="20"/>
                <w:szCs w:val="20"/>
              </w:rPr>
              <w:t>Worms</w:t>
            </w:r>
          </w:p>
        </w:tc>
        <w:tc>
          <w:tcPr>
            <w:tcW w:w="431"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b/>
                <w:bCs/>
                <w:color w:val="000000"/>
                <w:sz w:val="20"/>
                <w:szCs w:val="20"/>
              </w:rPr>
            </w:pPr>
            <w:r w:rsidRPr="00E92097">
              <w:rPr>
                <w:rFonts w:eastAsia="Times New Roman" w:cs="Times New Roman"/>
                <w:b/>
                <w:bCs/>
                <w:color w:val="000000"/>
                <w:sz w:val="20"/>
                <w:szCs w:val="20"/>
              </w:rPr>
              <w:t>0,42</w:t>
            </w:r>
          </w:p>
        </w:tc>
        <w:tc>
          <w:tcPr>
            <w:tcW w:w="580"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0,38</w:t>
            </w:r>
          </w:p>
        </w:tc>
        <w:tc>
          <w:tcPr>
            <w:tcW w:w="424"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0,07</w:t>
            </w:r>
          </w:p>
        </w:tc>
        <w:tc>
          <w:tcPr>
            <w:tcW w:w="1079"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0,12</w:t>
            </w:r>
          </w:p>
        </w:tc>
        <w:tc>
          <w:tcPr>
            <w:tcW w:w="1528"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Basic × Content 16,8%</w:t>
            </w:r>
          </w:p>
        </w:tc>
      </w:tr>
      <w:tr w:rsidR="00E92097" w:rsidRPr="00E92097" w:rsidTr="00E92097">
        <w:trPr>
          <w:trHeight w:val="444"/>
        </w:trPr>
        <w:tc>
          <w:tcPr>
            <w:tcW w:w="5000" w:type="pct"/>
            <w:gridSpan w:val="6"/>
            <w:tcBorders>
              <w:top w:val="single" w:sz="8" w:space="0" w:color="9CA3AF"/>
              <w:left w:val="single" w:sz="8" w:space="0" w:color="9CA3AF"/>
              <w:bottom w:val="single" w:sz="8" w:space="0" w:color="9CA3AF"/>
              <w:right w:val="single" w:sz="8" w:space="0" w:color="9CA3AF"/>
            </w:tcBorders>
            <w:shd w:val="clear" w:color="000000" w:fill="F3F4F6"/>
            <w:vAlign w:val="center"/>
            <w:hideMark/>
          </w:tcPr>
          <w:p w:rsidR="00E92097" w:rsidRPr="00E92097" w:rsidRDefault="00E92097" w:rsidP="00E92097">
            <w:pPr>
              <w:spacing w:before="0" w:after="0" w:line="240" w:lineRule="auto"/>
              <w:ind w:firstLine="0"/>
              <w:jc w:val="center"/>
              <w:rPr>
                <w:rFonts w:eastAsia="Times New Roman" w:cs="Times New Roman"/>
                <w:b/>
                <w:bCs/>
                <w:i/>
                <w:iCs/>
                <w:color w:val="000000"/>
                <w:sz w:val="20"/>
                <w:szCs w:val="20"/>
              </w:rPr>
            </w:pPr>
            <w:r w:rsidRPr="00E92097">
              <w:rPr>
                <w:rFonts w:eastAsia="Times New Roman" w:cs="Times New Roman"/>
                <w:b/>
                <w:bCs/>
                <w:i/>
                <w:iCs/>
                <w:color w:val="000000"/>
                <w:sz w:val="20"/>
                <w:szCs w:val="20"/>
              </w:rPr>
              <w:t>NSL-KDD</w:t>
            </w:r>
          </w:p>
        </w:tc>
      </w:tr>
      <w:tr w:rsidR="00E92097" w:rsidRPr="00E92097" w:rsidTr="003B2B42">
        <w:trPr>
          <w:trHeight w:val="444"/>
        </w:trPr>
        <w:tc>
          <w:tcPr>
            <w:tcW w:w="958" w:type="pct"/>
            <w:tcBorders>
              <w:top w:val="nil"/>
              <w:left w:val="single" w:sz="8" w:space="0" w:color="9CA3AF"/>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left"/>
              <w:rPr>
                <w:rFonts w:eastAsia="Times New Roman" w:cs="Times New Roman"/>
                <w:color w:val="000000"/>
                <w:sz w:val="20"/>
                <w:szCs w:val="20"/>
              </w:rPr>
            </w:pPr>
            <w:r w:rsidRPr="00E92097">
              <w:rPr>
                <w:rFonts w:eastAsia="Times New Roman" w:cs="Times New Roman"/>
                <w:color w:val="000000"/>
                <w:sz w:val="20"/>
                <w:szCs w:val="20"/>
              </w:rPr>
              <w:t>DoS</w:t>
            </w:r>
          </w:p>
        </w:tc>
        <w:tc>
          <w:tcPr>
            <w:tcW w:w="431"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0,25</w:t>
            </w:r>
          </w:p>
        </w:tc>
        <w:tc>
          <w:tcPr>
            <w:tcW w:w="580"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0,11</w:t>
            </w:r>
          </w:p>
        </w:tc>
        <w:tc>
          <w:tcPr>
            <w:tcW w:w="424"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b/>
                <w:bCs/>
                <w:color w:val="000000"/>
                <w:sz w:val="20"/>
                <w:szCs w:val="20"/>
              </w:rPr>
            </w:pPr>
            <w:r w:rsidRPr="00E92097">
              <w:rPr>
                <w:rFonts w:eastAsia="Times New Roman" w:cs="Times New Roman"/>
                <w:b/>
                <w:bCs/>
                <w:color w:val="000000"/>
                <w:sz w:val="20"/>
                <w:szCs w:val="20"/>
              </w:rPr>
              <w:t>0,35</w:t>
            </w:r>
          </w:p>
        </w:tc>
        <w:tc>
          <w:tcPr>
            <w:tcW w:w="1079"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0,29</w:t>
            </w:r>
          </w:p>
        </w:tc>
        <w:tc>
          <w:tcPr>
            <w:tcW w:w="1528"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Basic × Time 13,8%</w:t>
            </w:r>
          </w:p>
        </w:tc>
      </w:tr>
      <w:tr w:rsidR="00E92097" w:rsidRPr="00E92097" w:rsidTr="003B2B42">
        <w:trPr>
          <w:trHeight w:val="444"/>
        </w:trPr>
        <w:tc>
          <w:tcPr>
            <w:tcW w:w="958" w:type="pct"/>
            <w:tcBorders>
              <w:top w:val="nil"/>
              <w:left w:val="single" w:sz="8" w:space="0" w:color="9CA3AF"/>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left"/>
              <w:rPr>
                <w:rFonts w:eastAsia="Times New Roman" w:cs="Times New Roman"/>
                <w:color w:val="000000"/>
                <w:sz w:val="20"/>
                <w:szCs w:val="20"/>
              </w:rPr>
            </w:pPr>
            <w:r w:rsidRPr="00E92097">
              <w:rPr>
                <w:rFonts w:eastAsia="Times New Roman" w:cs="Times New Roman"/>
                <w:color w:val="000000"/>
                <w:sz w:val="20"/>
                <w:szCs w:val="20"/>
              </w:rPr>
              <w:t>Normal</w:t>
            </w:r>
          </w:p>
        </w:tc>
        <w:tc>
          <w:tcPr>
            <w:tcW w:w="431"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b/>
                <w:bCs/>
                <w:color w:val="000000"/>
                <w:sz w:val="20"/>
                <w:szCs w:val="20"/>
              </w:rPr>
            </w:pPr>
            <w:r w:rsidRPr="00E92097">
              <w:rPr>
                <w:rFonts w:eastAsia="Times New Roman" w:cs="Times New Roman"/>
                <w:b/>
                <w:bCs/>
                <w:color w:val="000000"/>
                <w:sz w:val="20"/>
                <w:szCs w:val="20"/>
              </w:rPr>
              <w:t>0,30</w:t>
            </w:r>
          </w:p>
        </w:tc>
        <w:tc>
          <w:tcPr>
            <w:tcW w:w="580"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0,22</w:t>
            </w:r>
          </w:p>
        </w:tc>
        <w:tc>
          <w:tcPr>
            <w:tcW w:w="424"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0,22</w:t>
            </w:r>
          </w:p>
        </w:tc>
        <w:tc>
          <w:tcPr>
            <w:tcW w:w="1079"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0,25</w:t>
            </w:r>
          </w:p>
        </w:tc>
        <w:tc>
          <w:tcPr>
            <w:tcW w:w="1528"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Basic × Content 10,7%</w:t>
            </w:r>
          </w:p>
        </w:tc>
      </w:tr>
      <w:tr w:rsidR="00E92097" w:rsidRPr="00E92097" w:rsidTr="003B2B42">
        <w:trPr>
          <w:trHeight w:val="444"/>
        </w:trPr>
        <w:tc>
          <w:tcPr>
            <w:tcW w:w="958" w:type="pct"/>
            <w:tcBorders>
              <w:top w:val="nil"/>
              <w:left w:val="single" w:sz="8" w:space="0" w:color="9CA3AF"/>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left"/>
              <w:rPr>
                <w:rFonts w:eastAsia="Times New Roman" w:cs="Times New Roman"/>
                <w:color w:val="000000"/>
                <w:sz w:val="20"/>
                <w:szCs w:val="20"/>
              </w:rPr>
            </w:pPr>
            <w:r w:rsidRPr="00E92097">
              <w:rPr>
                <w:rFonts w:eastAsia="Times New Roman" w:cs="Times New Roman"/>
                <w:color w:val="000000"/>
                <w:sz w:val="20"/>
                <w:szCs w:val="20"/>
              </w:rPr>
              <w:t>Probe</w:t>
            </w:r>
          </w:p>
        </w:tc>
        <w:tc>
          <w:tcPr>
            <w:tcW w:w="431"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0,30</w:t>
            </w:r>
          </w:p>
        </w:tc>
        <w:tc>
          <w:tcPr>
            <w:tcW w:w="580"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0,08</w:t>
            </w:r>
          </w:p>
        </w:tc>
        <w:tc>
          <w:tcPr>
            <w:tcW w:w="424"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0,29</w:t>
            </w:r>
          </w:p>
        </w:tc>
        <w:tc>
          <w:tcPr>
            <w:tcW w:w="1079"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b/>
                <w:bCs/>
                <w:color w:val="000000"/>
                <w:sz w:val="20"/>
                <w:szCs w:val="20"/>
              </w:rPr>
            </w:pPr>
            <w:r w:rsidRPr="00E92097">
              <w:rPr>
                <w:rFonts w:eastAsia="Times New Roman" w:cs="Times New Roman"/>
                <w:b/>
                <w:bCs/>
                <w:color w:val="000000"/>
                <w:sz w:val="20"/>
                <w:szCs w:val="20"/>
              </w:rPr>
              <w:t>0,33</w:t>
            </w:r>
          </w:p>
        </w:tc>
        <w:tc>
          <w:tcPr>
            <w:tcW w:w="1528"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Basic × Time 6,1%</w:t>
            </w:r>
          </w:p>
        </w:tc>
      </w:tr>
      <w:tr w:rsidR="00E92097" w:rsidRPr="00E92097" w:rsidTr="003B2B42">
        <w:trPr>
          <w:trHeight w:val="444"/>
        </w:trPr>
        <w:tc>
          <w:tcPr>
            <w:tcW w:w="958" w:type="pct"/>
            <w:tcBorders>
              <w:top w:val="nil"/>
              <w:left w:val="single" w:sz="8" w:space="0" w:color="9CA3AF"/>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left"/>
              <w:rPr>
                <w:rFonts w:eastAsia="Times New Roman" w:cs="Times New Roman"/>
                <w:color w:val="000000"/>
                <w:sz w:val="20"/>
                <w:szCs w:val="20"/>
              </w:rPr>
            </w:pPr>
            <w:r w:rsidRPr="00E92097">
              <w:rPr>
                <w:rFonts w:eastAsia="Times New Roman" w:cs="Times New Roman"/>
                <w:color w:val="000000"/>
                <w:sz w:val="20"/>
                <w:szCs w:val="20"/>
              </w:rPr>
              <w:t>R2L</w:t>
            </w:r>
          </w:p>
        </w:tc>
        <w:tc>
          <w:tcPr>
            <w:tcW w:w="431"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0,18</w:t>
            </w:r>
          </w:p>
        </w:tc>
        <w:tc>
          <w:tcPr>
            <w:tcW w:w="580"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b/>
                <w:bCs/>
                <w:color w:val="000000"/>
                <w:sz w:val="20"/>
                <w:szCs w:val="20"/>
              </w:rPr>
            </w:pPr>
            <w:r w:rsidRPr="00E92097">
              <w:rPr>
                <w:rFonts w:eastAsia="Times New Roman" w:cs="Times New Roman"/>
                <w:b/>
                <w:bCs/>
                <w:color w:val="000000"/>
                <w:sz w:val="20"/>
                <w:szCs w:val="20"/>
              </w:rPr>
              <w:t>0,33</w:t>
            </w:r>
          </w:p>
        </w:tc>
        <w:tc>
          <w:tcPr>
            <w:tcW w:w="424"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0,27</w:t>
            </w:r>
          </w:p>
        </w:tc>
        <w:tc>
          <w:tcPr>
            <w:tcW w:w="1079"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0,23</w:t>
            </w:r>
          </w:p>
        </w:tc>
        <w:tc>
          <w:tcPr>
            <w:tcW w:w="1528"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Basic × Content 6,0%</w:t>
            </w:r>
          </w:p>
        </w:tc>
      </w:tr>
      <w:tr w:rsidR="00E92097" w:rsidRPr="00E92097" w:rsidTr="003B2B42">
        <w:trPr>
          <w:trHeight w:val="444"/>
        </w:trPr>
        <w:tc>
          <w:tcPr>
            <w:tcW w:w="958" w:type="pct"/>
            <w:tcBorders>
              <w:top w:val="nil"/>
              <w:left w:val="single" w:sz="8" w:space="0" w:color="9CA3AF"/>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left"/>
              <w:rPr>
                <w:rFonts w:eastAsia="Times New Roman" w:cs="Times New Roman"/>
                <w:color w:val="000000"/>
                <w:sz w:val="20"/>
                <w:szCs w:val="20"/>
              </w:rPr>
            </w:pPr>
            <w:r w:rsidRPr="00E92097">
              <w:rPr>
                <w:rFonts w:eastAsia="Times New Roman" w:cs="Times New Roman"/>
                <w:color w:val="000000"/>
                <w:sz w:val="20"/>
                <w:szCs w:val="20"/>
              </w:rPr>
              <w:t>U2R</w:t>
            </w:r>
          </w:p>
        </w:tc>
        <w:tc>
          <w:tcPr>
            <w:tcW w:w="431"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b/>
                <w:bCs/>
                <w:color w:val="000000"/>
                <w:sz w:val="20"/>
                <w:szCs w:val="20"/>
              </w:rPr>
            </w:pPr>
            <w:r w:rsidRPr="00E92097">
              <w:rPr>
                <w:rFonts w:eastAsia="Times New Roman" w:cs="Times New Roman"/>
                <w:b/>
                <w:bCs/>
                <w:color w:val="000000"/>
                <w:sz w:val="20"/>
                <w:szCs w:val="20"/>
              </w:rPr>
              <w:t>0,38</w:t>
            </w:r>
          </w:p>
        </w:tc>
        <w:tc>
          <w:tcPr>
            <w:tcW w:w="580"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0,36</w:t>
            </w:r>
          </w:p>
        </w:tc>
        <w:tc>
          <w:tcPr>
            <w:tcW w:w="424"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0,12</w:t>
            </w:r>
          </w:p>
        </w:tc>
        <w:tc>
          <w:tcPr>
            <w:tcW w:w="1079"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0,14</w:t>
            </w:r>
          </w:p>
        </w:tc>
        <w:tc>
          <w:tcPr>
            <w:tcW w:w="1528" w:type="pct"/>
            <w:tcBorders>
              <w:top w:val="nil"/>
              <w:left w:val="nil"/>
              <w:bottom w:val="single" w:sz="8" w:space="0" w:color="9CA3AF"/>
              <w:right w:val="single" w:sz="8" w:space="0" w:color="9CA3AF"/>
            </w:tcBorders>
            <w:shd w:val="clear" w:color="auto" w:fill="auto"/>
            <w:vAlign w:val="center"/>
            <w:hideMark/>
          </w:tcPr>
          <w:p w:rsidR="00E92097" w:rsidRPr="00E92097" w:rsidRDefault="00E92097" w:rsidP="00E92097">
            <w:pPr>
              <w:spacing w:before="0" w:after="0" w:line="240" w:lineRule="auto"/>
              <w:ind w:firstLine="0"/>
              <w:jc w:val="center"/>
              <w:rPr>
                <w:rFonts w:eastAsia="Times New Roman" w:cs="Times New Roman"/>
                <w:color w:val="000000"/>
                <w:sz w:val="20"/>
                <w:szCs w:val="20"/>
              </w:rPr>
            </w:pPr>
            <w:r w:rsidRPr="00E92097">
              <w:rPr>
                <w:rFonts w:eastAsia="Times New Roman" w:cs="Times New Roman"/>
                <w:color w:val="000000"/>
                <w:sz w:val="20"/>
                <w:szCs w:val="20"/>
              </w:rPr>
              <w:t>Basic × Content 5,1%</w:t>
            </w:r>
          </w:p>
        </w:tc>
      </w:tr>
    </w:tbl>
    <w:p w:rsidR="003B2B42" w:rsidRDefault="003B2B42" w:rsidP="003B2B42">
      <w:pPr>
        <w:spacing w:line="312" w:lineRule="auto"/>
      </w:pPr>
      <w:r>
        <w:t>Trên UNSW-NB15, Basic và Content cộng lại chiếm 61–81% tổng độ lớn đóng góp ở mọi lớp tấn công. Time đóng góp ít nhất ở các lớp gắn với nội dung gói tin (Worms 0,07; Shellcode 0,08). Lưu lượng bình thường có tỉ lệ giữa các nhóm cân bằng nhất. Phần tương tác của một cặp nhóm có thể lớn tới 16,8% so với tổng độ lớn đóng góp của các nhóm (Worms, Basic × Content).</w:t>
      </w:r>
    </w:p>
    <w:p w:rsidR="00092A22" w:rsidRDefault="003B2B42" w:rsidP="003B2B42">
      <w:r>
        <w:t xml:space="preserve">Trên NSL-KDD, cả 2 giả thuyết đặt ra trước theo thiết kế của bộ đặc trưng [17] đều đúng. </w:t>
      </w:r>
      <w:r>
        <w:rPr>
          <w:b/>
          <w:bCs/>
        </w:rPr>
        <w:t>H1:</w:t>
      </w:r>
      <w:r>
        <w:t xml:space="preserve"> tỉ lệ Content ở R2L/U2R (0,344) lớn hơn ở DoS/Probe (0,098). </w:t>
      </w:r>
      <w:r>
        <w:rPr>
          <w:b/>
          <w:bCs/>
        </w:rPr>
        <w:t>H2:</w:t>
      </w:r>
      <w:r>
        <w:t xml:space="preserve"> ở DoS/Probe, tỉ lệ của nhóm lưu lượng Time + Host (0,626) lớn hơn Content (0,098). Cả hai đúng ở 5/5 seed, và cũng đúng với XGBoost, SFG-Attn và biến thể không dùng group dropout.</w:t>
      </w:r>
    </w:p>
    <w:p w:rsidR="003B2B42" w:rsidRDefault="003B2B42" w:rsidP="003B2B42">
      <w:pPr>
        <w:pStyle w:val="Heading2"/>
        <w:rPr>
          <w:b/>
        </w:rPr>
      </w:pPr>
      <w:r w:rsidRPr="003B2B42">
        <w:rPr>
          <w:b/>
        </w:rPr>
        <w:t>8.5. Kiểm tra lời giải thích cấp nhóm</w:t>
      </w:r>
    </w:p>
    <w:p w:rsidR="003B2B42" w:rsidRDefault="003B2B42" w:rsidP="003B2B42">
      <w:r>
        <w:rPr>
          <w:b/>
          <w:bCs/>
        </w:rPr>
        <w:t>Đúng.</w:t>
      </w:r>
      <w:r>
        <w:t xml:space="preserve"> Trên 16 luồng test mỗi lần chạy, giá trị Shapley được tính theo định nghĩa với đủ 2</w:t>
      </w:r>
      <w:r>
        <w:rPr>
          <w:vertAlign w:val="superscript"/>
        </w:rPr>
        <w:t>4</w:t>
      </w:r>
      <w:r>
        <w:t xml:space="preserve"> tổ hợp nhóm và mọi tổ hợp nền của một tập nền rút gọn 6 luồng. Đóng góp nhóm tính bằng công thức lệch giá trị Shapley này tối đa 1,9·10</w:t>
      </w:r>
      <w:r>
        <w:rPr>
          <w:vertAlign w:val="superscript"/>
        </w:rPr>
        <w:t>−6</w:t>
      </w:r>
      <w:r>
        <w:t>; Σ</w:t>
      </w:r>
      <w:r>
        <w:rPr>
          <w:vertAlign w:val="subscript"/>
        </w:rPr>
        <w:t>i</w:t>
      </w:r>
      <w:r>
        <w:t xml:space="preserve"> φ</w:t>
      </w:r>
      <w:r>
        <w:rPr>
          <w:vertAlign w:val="subscript"/>
        </w:rPr>
        <w:t>i</w:t>
      </w:r>
      <w:r>
        <w:t xml:space="preserve"> lệch z</w:t>
      </w:r>
      <w:r>
        <w:rPr>
          <w:vertAlign w:val="subscript"/>
        </w:rPr>
        <w:t>c</w:t>
      </w:r>
      <w:r>
        <w:t xml:space="preserve"> − E[z</w:t>
      </w:r>
      <w:r>
        <w:rPr>
          <w:vertAlign w:val="subscript"/>
        </w:rPr>
        <w:t>c</w:t>
      </w:r>
      <w:r>
        <w:t>] tối đa 3,8·10</w:t>
      </w:r>
      <w:r>
        <w:rPr>
          <w:vertAlign w:val="superscript"/>
        </w:rPr>
        <w:t>−6</w:t>
      </w:r>
      <w:r>
        <w:t xml:space="preserve"> </w:t>
      </w:r>
      <w:r>
        <w:lastRenderedPageBreak/>
        <w:t>trên mọi lần chạy – chỉ là sai số làm tròn số thực. Ước lượng Monte Carlo với 128 tổ hợp nền lệch so với công thức một khoảng L1 trung bình giữa các hồ sơ là 0,019 (UNSW-NB15) và 0,029 (NSL-KDD).</w:t>
      </w:r>
    </w:p>
    <w:p w:rsidR="007B3602" w:rsidRDefault="00B31933">
      <w:pPr>
        <w:pStyle w:val="Caption"/>
        <w:keepNext/>
        <w:spacing w:before="120" w:after="60"/>
      </w:pPr>
      <w:r>
        <w:t>B</w:t>
      </w:r>
      <w:r>
        <w:t>ả</w:t>
      </w:r>
      <w:r>
        <w:t xml:space="preserve">ng </w:t>
      </w:r>
      <w:r>
        <w:fldChar w:fldCharType="begin"/>
      </w:r>
      <w:r>
        <w:instrText xml:space="preserve"> SEQ B</w:instrText>
      </w:r>
      <w:r>
        <w:instrText>ả</w:instrText>
      </w:r>
      <w:r>
        <w:instrText xml:space="preserve">ng \* ARABIC </w:instrText>
      </w:r>
      <w:r>
        <w:fldChar w:fldCharType="separate"/>
      </w:r>
      <w:r>
        <w:rPr>
          <w:noProof/>
        </w:rPr>
        <w:t>14</w:t>
      </w:r>
      <w:r>
        <w:fldChar w:fldCharType="end"/>
      </w:r>
      <w:r>
        <w:t>: Tr</w:t>
      </w:r>
      <w:r>
        <w:t>ọ</w:t>
      </w:r>
      <w:r>
        <w:t>ng s</w:t>
      </w:r>
      <w:r>
        <w:t>ố</w:t>
      </w:r>
      <w:r>
        <w:t xml:space="preserve"> c</w:t>
      </w:r>
      <w:r>
        <w:t>ủ</w:t>
      </w:r>
      <w:r>
        <w:t>a SFG-Attn so v</w:t>
      </w:r>
      <w:r>
        <w:t>ớ</w:t>
      </w:r>
      <w:r>
        <w:t>i giá tr</w:t>
      </w:r>
      <w:r>
        <w:t>ị</w:t>
      </w:r>
      <w:r>
        <w:t xml:space="preserve"> Shapley nhóm c</w:t>
      </w:r>
      <w:r>
        <w:t>ủ</w:t>
      </w:r>
      <w:r>
        <w:t>a chính mô hình này</w:t>
      </w:r>
    </w:p>
    <w:tbl>
      <w:tblPr>
        <w:tblW w:w="5000" w:type="pct"/>
        <w:tblLook w:val="04A0" w:firstRow="1" w:lastRow="0" w:firstColumn="1" w:lastColumn="0" w:noHBand="0" w:noVBand="1"/>
      </w:tblPr>
      <w:tblGrid>
        <w:gridCol w:w="5133"/>
        <w:gridCol w:w="2202"/>
        <w:gridCol w:w="2050"/>
      </w:tblGrid>
      <w:tr w:rsidR="003B2B42" w:rsidRPr="003B2B42" w:rsidTr="003B2B42">
        <w:trPr>
          <w:trHeight w:val="528"/>
        </w:trPr>
        <w:tc>
          <w:tcPr>
            <w:tcW w:w="2735" w:type="pct"/>
            <w:tcBorders>
              <w:top w:val="single" w:sz="8" w:space="0" w:color="9CA3AF"/>
              <w:left w:val="single" w:sz="8" w:space="0" w:color="9CA3AF"/>
              <w:bottom w:val="single" w:sz="8" w:space="0" w:color="9CA3AF"/>
              <w:right w:val="single" w:sz="8" w:space="0" w:color="9CA3AF"/>
            </w:tcBorders>
            <w:shd w:val="clear" w:color="000000" w:fill="DCE6F2"/>
            <w:vAlign w:val="center"/>
            <w:hideMark/>
          </w:tcPr>
          <w:p w:rsidR="003B2B42" w:rsidRPr="003B2B42" w:rsidRDefault="003B2B42" w:rsidP="003B2B42">
            <w:pPr>
              <w:spacing w:before="0" w:after="0" w:line="240" w:lineRule="auto"/>
              <w:ind w:firstLine="0"/>
              <w:jc w:val="left"/>
              <w:rPr>
                <w:rFonts w:eastAsia="Times New Roman" w:cs="Times New Roman"/>
                <w:b/>
                <w:bCs/>
                <w:color w:val="000000"/>
                <w:sz w:val="20"/>
                <w:szCs w:val="20"/>
              </w:rPr>
            </w:pPr>
            <w:r w:rsidRPr="003B2B42">
              <w:rPr>
                <w:rFonts w:eastAsia="Times New Roman" w:cs="Times New Roman"/>
                <w:b/>
                <w:bCs/>
                <w:color w:val="000000"/>
                <w:sz w:val="20"/>
                <w:szCs w:val="20"/>
              </w:rPr>
              <w:t>Chỉ số</w:t>
            </w:r>
          </w:p>
        </w:tc>
        <w:tc>
          <w:tcPr>
            <w:tcW w:w="1173" w:type="pct"/>
            <w:tcBorders>
              <w:top w:val="single" w:sz="8" w:space="0" w:color="9CA3AF"/>
              <w:left w:val="nil"/>
              <w:bottom w:val="single" w:sz="8" w:space="0" w:color="9CA3AF"/>
              <w:right w:val="single" w:sz="8" w:space="0" w:color="9CA3AF"/>
            </w:tcBorders>
            <w:shd w:val="clear" w:color="000000" w:fill="DCE6F2"/>
            <w:vAlign w:val="center"/>
            <w:hideMark/>
          </w:tcPr>
          <w:p w:rsidR="003B2B42" w:rsidRPr="003B2B42" w:rsidRDefault="003B2B42" w:rsidP="003B2B42">
            <w:pPr>
              <w:spacing w:before="0" w:after="0" w:line="240" w:lineRule="auto"/>
              <w:ind w:firstLine="0"/>
              <w:jc w:val="center"/>
              <w:rPr>
                <w:rFonts w:eastAsia="Times New Roman" w:cs="Times New Roman"/>
                <w:b/>
                <w:bCs/>
                <w:color w:val="000000"/>
                <w:sz w:val="20"/>
                <w:szCs w:val="20"/>
              </w:rPr>
            </w:pPr>
            <w:r w:rsidRPr="003B2B42">
              <w:rPr>
                <w:rFonts w:eastAsia="Times New Roman" w:cs="Times New Roman"/>
                <w:b/>
                <w:bCs/>
                <w:color w:val="000000"/>
                <w:sz w:val="20"/>
                <w:szCs w:val="20"/>
              </w:rPr>
              <w:t>UNSW-NB15</w:t>
            </w:r>
          </w:p>
        </w:tc>
        <w:tc>
          <w:tcPr>
            <w:tcW w:w="1092" w:type="pct"/>
            <w:tcBorders>
              <w:top w:val="single" w:sz="8" w:space="0" w:color="9CA3AF"/>
              <w:left w:val="nil"/>
              <w:bottom w:val="single" w:sz="8" w:space="0" w:color="9CA3AF"/>
              <w:right w:val="single" w:sz="8" w:space="0" w:color="9CA3AF"/>
            </w:tcBorders>
            <w:shd w:val="clear" w:color="000000" w:fill="DCE6F2"/>
            <w:vAlign w:val="center"/>
            <w:hideMark/>
          </w:tcPr>
          <w:p w:rsidR="003B2B42" w:rsidRPr="003B2B42" w:rsidRDefault="003B2B42" w:rsidP="003B2B42">
            <w:pPr>
              <w:spacing w:before="0" w:after="0" w:line="240" w:lineRule="auto"/>
              <w:ind w:firstLine="0"/>
              <w:jc w:val="center"/>
              <w:rPr>
                <w:rFonts w:eastAsia="Times New Roman" w:cs="Times New Roman"/>
                <w:b/>
                <w:bCs/>
                <w:color w:val="000000"/>
                <w:sz w:val="20"/>
                <w:szCs w:val="20"/>
              </w:rPr>
            </w:pPr>
            <w:r w:rsidRPr="003B2B42">
              <w:rPr>
                <w:rFonts w:eastAsia="Times New Roman" w:cs="Times New Roman"/>
                <w:b/>
                <w:bCs/>
                <w:color w:val="000000"/>
                <w:sz w:val="20"/>
                <w:szCs w:val="20"/>
              </w:rPr>
              <w:t>NSL-KDD</w:t>
            </w:r>
          </w:p>
        </w:tc>
      </w:tr>
      <w:tr w:rsidR="003B2B42" w:rsidRPr="003B2B42" w:rsidTr="003B2B42">
        <w:trPr>
          <w:trHeight w:val="528"/>
        </w:trPr>
        <w:tc>
          <w:tcPr>
            <w:tcW w:w="2735" w:type="pct"/>
            <w:tcBorders>
              <w:top w:val="nil"/>
              <w:left w:val="single" w:sz="8" w:space="0" w:color="9CA3AF"/>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left"/>
              <w:rPr>
                <w:rFonts w:eastAsia="Times New Roman" w:cs="Times New Roman"/>
                <w:color w:val="000000"/>
                <w:sz w:val="20"/>
                <w:szCs w:val="20"/>
              </w:rPr>
            </w:pPr>
            <w:r w:rsidRPr="003B2B42">
              <w:rPr>
                <w:rFonts w:eastAsia="Times New Roman" w:cs="Times New Roman"/>
                <w:color w:val="000000"/>
                <w:sz w:val="20"/>
                <w:szCs w:val="20"/>
              </w:rPr>
              <w:t>Nhóm hạng 1 theo attention A trùng nhóm hạng 1 theo Shapley</w:t>
            </w:r>
          </w:p>
        </w:tc>
        <w:tc>
          <w:tcPr>
            <w:tcW w:w="1173"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46%</w:t>
            </w:r>
          </w:p>
        </w:tc>
        <w:tc>
          <w:tcPr>
            <w:tcW w:w="1092"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48%</w:t>
            </w:r>
          </w:p>
        </w:tc>
      </w:tr>
      <w:tr w:rsidR="003B2B42" w:rsidRPr="003B2B42" w:rsidTr="003B2B42">
        <w:trPr>
          <w:trHeight w:val="528"/>
        </w:trPr>
        <w:tc>
          <w:tcPr>
            <w:tcW w:w="2735" w:type="pct"/>
            <w:tcBorders>
              <w:top w:val="nil"/>
              <w:left w:val="single" w:sz="8" w:space="0" w:color="9CA3AF"/>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left"/>
              <w:rPr>
                <w:rFonts w:eastAsia="Times New Roman" w:cs="Times New Roman"/>
                <w:color w:val="000000"/>
                <w:sz w:val="20"/>
                <w:szCs w:val="20"/>
              </w:rPr>
            </w:pPr>
            <w:r w:rsidRPr="003B2B42">
              <w:rPr>
                <w:rFonts w:eastAsia="Times New Roman" w:cs="Times New Roman"/>
                <w:color w:val="000000"/>
                <w:sz w:val="20"/>
                <w:szCs w:val="20"/>
              </w:rPr>
              <w:t>Nhóm hạng 1 theo trọng số pooling γ trùng nhóm hạng 1 theo Shapley</w:t>
            </w:r>
          </w:p>
        </w:tc>
        <w:tc>
          <w:tcPr>
            <w:tcW w:w="1173"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85%</w:t>
            </w:r>
          </w:p>
        </w:tc>
        <w:tc>
          <w:tcPr>
            <w:tcW w:w="1092"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57%</w:t>
            </w:r>
          </w:p>
        </w:tc>
      </w:tr>
      <w:tr w:rsidR="003B2B42" w:rsidRPr="003B2B42" w:rsidTr="003B2B42">
        <w:trPr>
          <w:trHeight w:val="528"/>
        </w:trPr>
        <w:tc>
          <w:tcPr>
            <w:tcW w:w="2735" w:type="pct"/>
            <w:tcBorders>
              <w:top w:val="nil"/>
              <w:left w:val="single" w:sz="8" w:space="0" w:color="9CA3AF"/>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left"/>
              <w:rPr>
                <w:rFonts w:eastAsia="Times New Roman" w:cs="Times New Roman"/>
                <w:color w:val="000000"/>
                <w:sz w:val="20"/>
                <w:szCs w:val="20"/>
              </w:rPr>
            </w:pPr>
            <w:r w:rsidRPr="003B2B42">
              <w:rPr>
                <w:rFonts w:eastAsia="Times New Roman" w:cs="Times New Roman"/>
                <w:color w:val="000000"/>
                <w:sz w:val="20"/>
                <w:szCs w:val="20"/>
              </w:rPr>
              <w:t>Kendall τ giữa thứ hạng theo A / theo γ và theo Shapley</w:t>
            </w:r>
          </w:p>
        </w:tc>
        <w:tc>
          <w:tcPr>
            <w:tcW w:w="1173"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0,29 / 0,55</w:t>
            </w:r>
          </w:p>
        </w:tc>
        <w:tc>
          <w:tcPr>
            <w:tcW w:w="1092"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0,49 / 0,55</w:t>
            </w:r>
          </w:p>
        </w:tc>
      </w:tr>
      <w:tr w:rsidR="003B2B42" w:rsidRPr="003B2B42" w:rsidTr="003B2B42">
        <w:trPr>
          <w:trHeight w:val="528"/>
        </w:trPr>
        <w:tc>
          <w:tcPr>
            <w:tcW w:w="2735" w:type="pct"/>
            <w:tcBorders>
              <w:top w:val="nil"/>
              <w:left w:val="single" w:sz="8" w:space="0" w:color="9CA3AF"/>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left"/>
              <w:rPr>
                <w:rFonts w:eastAsia="Times New Roman" w:cs="Times New Roman"/>
                <w:color w:val="000000"/>
                <w:sz w:val="20"/>
                <w:szCs w:val="20"/>
              </w:rPr>
            </w:pPr>
            <w:r w:rsidRPr="003B2B42">
              <w:rPr>
                <w:rFonts w:eastAsia="Times New Roman" w:cs="Times New Roman"/>
                <w:color w:val="000000"/>
                <w:sz w:val="20"/>
                <w:szCs w:val="20"/>
              </w:rPr>
              <w:t>Xác suất lớp dự đoán giảm bao nhiêu khi xóa nhóm hạng 1 theo Shapley</w:t>
            </w:r>
          </w:p>
        </w:tc>
        <w:tc>
          <w:tcPr>
            <w:tcW w:w="1173"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0,54</w:t>
            </w:r>
          </w:p>
        </w:tc>
        <w:tc>
          <w:tcPr>
            <w:tcW w:w="1092"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0,33</w:t>
            </w:r>
          </w:p>
        </w:tc>
      </w:tr>
      <w:tr w:rsidR="003B2B42" w:rsidRPr="003B2B42" w:rsidTr="003B2B42">
        <w:trPr>
          <w:trHeight w:val="528"/>
        </w:trPr>
        <w:tc>
          <w:tcPr>
            <w:tcW w:w="2735" w:type="pct"/>
            <w:tcBorders>
              <w:top w:val="nil"/>
              <w:left w:val="single" w:sz="8" w:space="0" w:color="9CA3AF"/>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left"/>
              <w:rPr>
                <w:rFonts w:eastAsia="Times New Roman" w:cs="Times New Roman"/>
                <w:color w:val="000000"/>
                <w:sz w:val="20"/>
                <w:szCs w:val="20"/>
              </w:rPr>
            </w:pPr>
            <w:r w:rsidRPr="003B2B42">
              <w:rPr>
                <w:rFonts w:eastAsia="Times New Roman" w:cs="Times New Roman"/>
                <w:color w:val="000000"/>
                <w:sz w:val="20"/>
                <w:szCs w:val="20"/>
              </w:rPr>
              <w:t>… khi xóa nhóm hạng 1 theo γ / theo A / xóa nhóm ngẫu nhiên</w:t>
            </w:r>
          </w:p>
        </w:tc>
        <w:tc>
          <w:tcPr>
            <w:tcW w:w="1173"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0,52 / 0,33 / 0,21</w:t>
            </w:r>
          </w:p>
        </w:tc>
        <w:tc>
          <w:tcPr>
            <w:tcW w:w="1092"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0,25 / 0,25 / 0,15</w:t>
            </w:r>
          </w:p>
        </w:tc>
      </w:tr>
    </w:tbl>
    <w:p w:rsidR="003B2B42" w:rsidRDefault="003B2B42" w:rsidP="003B2B42"/>
    <w:p w:rsidR="007B3602" w:rsidRDefault="00B31933">
      <w:pPr>
        <w:pStyle w:val="Caption"/>
        <w:keepNext/>
        <w:spacing w:before="120" w:after="60"/>
      </w:pPr>
      <w:r>
        <w:t>B</w:t>
      </w:r>
      <w:r>
        <w:t>ả</w:t>
      </w:r>
      <w:r>
        <w:t xml:space="preserve">ng </w:t>
      </w:r>
      <w:r>
        <w:fldChar w:fldCharType="begin"/>
      </w:r>
      <w:r>
        <w:instrText xml:space="preserve"> SEQ B</w:instrText>
      </w:r>
      <w:r>
        <w:instrText>ả</w:instrText>
      </w:r>
      <w:r>
        <w:instrText xml:space="preserve">ng \* ARABIC </w:instrText>
      </w:r>
      <w:r>
        <w:fldChar w:fldCharType="separate"/>
      </w:r>
      <w:r>
        <w:rPr>
          <w:noProof/>
        </w:rPr>
        <w:t>15</w:t>
      </w:r>
      <w:r>
        <w:fldChar w:fldCharType="end"/>
      </w:r>
      <w:r>
        <w:t xml:space="preserve">: </w:t>
      </w:r>
      <w:r>
        <w:t>Đ</w:t>
      </w:r>
      <w:r>
        <w:t>ộ</w:t>
      </w:r>
      <w:r>
        <w:t xml:space="preserve"> </w:t>
      </w:r>
      <w:r>
        <w:t>ổ</w:t>
      </w:r>
      <w:r>
        <w:t>n đ</w:t>
      </w:r>
      <w:r>
        <w:t>ị</w:t>
      </w:r>
      <w:r>
        <w:t>nh c</w:t>
      </w:r>
      <w:r>
        <w:t>ủ</w:t>
      </w:r>
      <w:r>
        <w:t>a đóng góp nhóm qua 5 seed: t</w:t>
      </w:r>
      <w:r>
        <w:t>ỉ</w:t>
      </w:r>
      <w:r>
        <w:t xml:space="preserve"> l</w:t>
      </w:r>
      <w:r>
        <w:t>ệ</w:t>
      </w:r>
      <w:r>
        <w:t xml:space="preserve"> l</w:t>
      </w:r>
      <w:r>
        <w:t>ớ</w:t>
      </w:r>
      <w:r>
        <w:t>p có nhóm h</w:t>
      </w:r>
      <w:r>
        <w:t>ạ</w:t>
      </w:r>
      <w:r>
        <w:t>ng 1 gi</w:t>
      </w:r>
      <w:r>
        <w:t>ố</w:t>
      </w:r>
      <w:r>
        <w:t xml:space="preserve">ng nhau </w:t>
      </w:r>
      <w:r>
        <w:t>ở</w:t>
      </w:r>
      <w:r>
        <w:t xml:space="preserve"> c</w:t>
      </w:r>
      <w:r>
        <w:t>ả</w:t>
      </w:r>
      <w:r>
        <w:t xml:space="preserve"> 5 seed, Kendall τ trung bình gi</w:t>
      </w:r>
      <w:r>
        <w:t>ữ</w:t>
      </w:r>
      <w:r>
        <w:t>a các seed, đ</w:t>
      </w:r>
      <w:r>
        <w:t>ộ</w:t>
      </w:r>
      <w:r>
        <w:t xml:space="preserve"> l</w:t>
      </w:r>
      <w:r>
        <w:t>ệ</w:t>
      </w:r>
      <w:r>
        <w:t>ch chu</w:t>
      </w:r>
      <w:r>
        <w:t>ẩ</w:t>
      </w:r>
      <w:r>
        <w:t>n (SD) trung bình c</w:t>
      </w:r>
      <w:r>
        <w:t>ủ</w:t>
      </w:r>
      <w:r>
        <w:t>a t</w:t>
      </w:r>
      <w:r>
        <w:t>ỉ</w:t>
      </w:r>
      <w:r>
        <w:t xml:space="preserve"> l</w:t>
      </w:r>
      <w:r>
        <w:t>ệ</w:t>
      </w:r>
      <w:r>
        <w:t xml:space="preserve"> nhóm</w:t>
      </w:r>
    </w:p>
    <w:tbl>
      <w:tblPr>
        <w:tblW w:w="5000" w:type="pct"/>
        <w:tblLook w:val="04A0" w:firstRow="1" w:lastRow="0" w:firstColumn="1" w:lastColumn="0" w:noHBand="0" w:noVBand="1"/>
      </w:tblPr>
      <w:tblGrid>
        <w:gridCol w:w="2116"/>
        <w:gridCol w:w="1562"/>
        <w:gridCol w:w="1274"/>
        <w:gridCol w:w="1136"/>
        <w:gridCol w:w="1417"/>
        <w:gridCol w:w="850"/>
        <w:gridCol w:w="1030"/>
      </w:tblGrid>
      <w:tr w:rsidR="003B2B42" w:rsidRPr="003B2B42" w:rsidTr="003B2B42">
        <w:trPr>
          <w:trHeight w:val="534"/>
        </w:trPr>
        <w:tc>
          <w:tcPr>
            <w:tcW w:w="1127" w:type="pct"/>
            <w:tcBorders>
              <w:top w:val="single" w:sz="8" w:space="0" w:color="9CA3AF"/>
              <w:left w:val="single" w:sz="8" w:space="0" w:color="9CA3AF"/>
              <w:bottom w:val="single" w:sz="8" w:space="0" w:color="9CA3AF"/>
              <w:right w:val="single" w:sz="8" w:space="0" w:color="9CA3AF"/>
            </w:tcBorders>
            <w:shd w:val="clear" w:color="000000" w:fill="DCE6F2"/>
            <w:vAlign w:val="center"/>
            <w:hideMark/>
          </w:tcPr>
          <w:p w:rsidR="003B2B42" w:rsidRPr="003B2B42" w:rsidRDefault="003B2B42" w:rsidP="003B2B42">
            <w:pPr>
              <w:spacing w:before="0" w:after="0" w:line="240" w:lineRule="auto"/>
              <w:ind w:firstLine="0"/>
              <w:jc w:val="left"/>
              <w:rPr>
                <w:rFonts w:eastAsia="Times New Roman" w:cs="Times New Roman"/>
                <w:b/>
                <w:bCs/>
                <w:color w:val="000000"/>
                <w:sz w:val="20"/>
                <w:szCs w:val="20"/>
              </w:rPr>
            </w:pPr>
            <w:r w:rsidRPr="003B2B42">
              <w:rPr>
                <w:rFonts w:eastAsia="Times New Roman" w:cs="Times New Roman"/>
                <w:b/>
                <w:bCs/>
                <w:color w:val="000000"/>
                <w:sz w:val="20"/>
                <w:szCs w:val="20"/>
              </w:rPr>
              <w:t>Cách giải thích</w:t>
            </w:r>
          </w:p>
        </w:tc>
        <w:tc>
          <w:tcPr>
            <w:tcW w:w="832" w:type="pct"/>
            <w:tcBorders>
              <w:top w:val="single" w:sz="8" w:space="0" w:color="9CA3AF"/>
              <w:left w:val="nil"/>
              <w:bottom w:val="single" w:sz="8" w:space="0" w:color="9CA3AF"/>
              <w:right w:val="single" w:sz="8" w:space="0" w:color="9CA3AF"/>
            </w:tcBorders>
            <w:shd w:val="clear" w:color="000000" w:fill="DCE6F2"/>
            <w:vAlign w:val="center"/>
            <w:hideMark/>
          </w:tcPr>
          <w:p w:rsidR="003B2B42" w:rsidRPr="003B2B42" w:rsidRDefault="003B2B42" w:rsidP="003B2B42">
            <w:pPr>
              <w:spacing w:before="0" w:after="0" w:line="240" w:lineRule="auto"/>
              <w:ind w:firstLine="0"/>
              <w:jc w:val="center"/>
              <w:rPr>
                <w:rFonts w:eastAsia="Times New Roman" w:cs="Times New Roman"/>
                <w:b/>
                <w:bCs/>
                <w:color w:val="000000"/>
                <w:sz w:val="20"/>
                <w:szCs w:val="20"/>
              </w:rPr>
            </w:pPr>
            <w:r w:rsidRPr="003B2B42">
              <w:rPr>
                <w:rFonts w:eastAsia="Times New Roman" w:cs="Times New Roman"/>
                <w:b/>
                <w:bCs/>
                <w:color w:val="000000"/>
                <w:sz w:val="20"/>
                <w:szCs w:val="20"/>
              </w:rPr>
              <w:t>UNSW hạng 1</w:t>
            </w:r>
          </w:p>
        </w:tc>
        <w:tc>
          <w:tcPr>
            <w:tcW w:w="679" w:type="pct"/>
            <w:tcBorders>
              <w:top w:val="single" w:sz="8" w:space="0" w:color="9CA3AF"/>
              <w:left w:val="nil"/>
              <w:bottom w:val="single" w:sz="8" w:space="0" w:color="9CA3AF"/>
              <w:right w:val="single" w:sz="8" w:space="0" w:color="9CA3AF"/>
            </w:tcBorders>
            <w:shd w:val="clear" w:color="000000" w:fill="DCE6F2"/>
            <w:vAlign w:val="center"/>
            <w:hideMark/>
          </w:tcPr>
          <w:p w:rsidR="003B2B42" w:rsidRPr="003B2B42" w:rsidRDefault="003B2B42" w:rsidP="003B2B42">
            <w:pPr>
              <w:spacing w:before="0" w:after="0" w:line="240" w:lineRule="auto"/>
              <w:ind w:firstLine="0"/>
              <w:jc w:val="center"/>
              <w:rPr>
                <w:rFonts w:eastAsia="Times New Roman" w:cs="Times New Roman"/>
                <w:b/>
                <w:bCs/>
                <w:color w:val="000000"/>
                <w:sz w:val="20"/>
                <w:szCs w:val="20"/>
              </w:rPr>
            </w:pPr>
            <w:r w:rsidRPr="003B2B42">
              <w:rPr>
                <w:rFonts w:eastAsia="Times New Roman" w:cs="Times New Roman"/>
                <w:b/>
                <w:bCs/>
                <w:color w:val="000000"/>
                <w:sz w:val="20"/>
                <w:szCs w:val="20"/>
              </w:rPr>
              <w:t>UNSW τ</w:t>
            </w:r>
          </w:p>
        </w:tc>
        <w:tc>
          <w:tcPr>
            <w:tcW w:w="605" w:type="pct"/>
            <w:tcBorders>
              <w:top w:val="single" w:sz="8" w:space="0" w:color="9CA3AF"/>
              <w:left w:val="nil"/>
              <w:bottom w:val="single" w:sz="8" w:space="0" w:color="9CA3AF"/>
              <w:right w:val="single" w:sz="8" w:space="0" w:color="9CA3AF"/>
            </w:tcBorders>
            <w:shd w:val="clear" w:color="000000" w:fill="DCE6F2"/>
            <w:vAlign w:val="center"/>
            <w:hideMark/>
          </w:tcPr>
          <w:p w:rsidR="003B2B42" w:rsidRPr="003B2B42" w:rsidRDefault="003B2B42" w:rsidP="003B2B42">
            <w:pPr>
              <w:spacing w:before="0" w:after="0" w:line="240" w:lineRule="auto"/>
              <w:ind w:firstLine="0"/>
              <w:jc w:val="center"/>
              <w:rPr>
                <w:rFonts w:eastAsia="Times New Roman" w:cs="Times New Roman"/>
                <w:b/>
                <w:bCs/>
                <w:color w:val="000000"/>
                <w:sz w:val="20"/>
                <w:szCs w:val="20"/>
              </w:rPr>
            </w:pPr>
            <w:r w:rsidRPr="003B2B42">
              <w:rPr>
                <w:rFonts w:eastAsia="Times New Roman" w:cs="Times New Roman"/>
                <w:b/>
                <w:bCs/>
                <w:color w:val="000000"/>
                <w:sz w:val="20"/>
                <w:szCs w:val="20"/>
              </w:rPr>
              <w:t>UNSW SD</w:t>
            </w:r>
          </w:p>
        </w:tc>
        <w:tc>
          <w:tcPr>
            <w:tcW w:w="755" w:type="pct"/>
            <w:tcBorders>
              <w:top w:val="single" w:sz="8" w:space="0" w:color="9CA3AF"/>
              <w:left w:val="nil"/>
              <w:bottom w:val="single" w:sz="8" w:space="0" w:color="9CA3AF"/>
              <w:right w:val="single" w:sz="8" w:space="0" w:color="9CA3AF"/>
            </w:tcBorders>
            <w:shd w:val="clear" w:color="000000" w:fill="DCE6F2"/>
            <w:vAlign w:val="center"/>
            <w:hideMark/>
          </w:tcPr>
          <w:p w:rsidR="003B2B42" w:rsidRPr="003B2B42" w:rsidRDefault="003B2B42" w:rsidP="003B2B42">
            <w:pPr>
              <w:spacing w:before="0" w:after="0" w:line="240" w:lineRule="auto"/>
              <w:ind w:firstLine="0"/>
              <w:jc w:val="center"/>
              <w:rPr>
                <w:rFonts w:eastAsia="Times New Roman" w:cs="Times New Roman"/>
                <w:b/>
                <w:bCs/>
                <w:color w:val="000000"/>
                <w:sz w:val="20"/>
                <w:szCs w:val="20"/>
              </w:rPr>
            </w:pPr>
            <w:r w:rsidRPr="003B2B42">
              <w:rPr>
                <w:rFonts w:eastAsia="Times New Roman" w:cs="Times New Roman"/>
                <w:b/>
                <w:bCs/>
                <w:color w:val="000000"/>
                <w:sz w:val="20"/>
                <w:szCs w:val="20"/>
              </w:rPr>
              <w:t>NSL hạng 1</w:t>
            </w:r>
          </w:p>
        </w:tc>
        <w:tc>
          <w:tcPr>
            <w:tcW w:w="453" w:type="pct"/>
            <w:tcBorders>
              <w:top w:val="single" w:sz="8" w:space="0" w:color="9CA3AF"/>
              <w:left w:val="nil"/>
              <w:bottom w:val="single" w:sz="8" w:space="0" w:color="9CA3AF"/>
              <w:right w:val="single" w:sz="8" w:space="0" w:color="9CA3AF"/>
            </w:tcBorders>
            <w:shd w:val="clear" w:color="000000" w:fill="DCE6F2"/>
            <w:vAlign w:val="center"/>
            <w:hideMark/>
          </w:tcPr>
          <w:p w:rsidR="003B2B42" w:rsidRPr="003B2B42" w:rsidRDefault="003B2B42" w:rsidP="003B2B42">
            <w:pPr>
              <w:spacing w:before="0" w:after="0" w:line="240" w:lineRule="auto"/>
              <w:ind w:firstLine="0"/>
              <w:jc w:val="center"/>
              <w:rPr>
                <w:rFonts w:eastAsia="Times New Roman" w:cs="Times New Roman"/>
                <w:b/>
                <w:bCs/>
                <w:color w:val="000000"/>
                <w:sz w:val="20"/>
                <w:szCs w:val="20"/>
              </w:rPr>
            </w:pPr>
            <w:r w:rsidRPr="003B2B42">
              <w:rPr>
                <w:rFonts w:eastAsia="Times New Roman" w:cs="Times New Roman"/>
                <w:b/>
                <w:bCs/>
                <w:color w:val="000000"/>
                <w:sz w:val="20"/>
                <w:szCs w:val="20"/>
              </w:rPr>
              <w:t>NSL τ</w:t>
            </w:r>
          </w:p>
        </w:tc>
        <w:tc>
          <w:tcPr>
            <w:tcW w:w="549" w:type="pct"/>
            <w:tcBorders>
              <w:top w:val="single" w:sz="8" w:space="0" w:color="9CA3AF"/>
              <w:left w:val="nil"/>
              <w:bottom w:val="single" w:sz="8" w:space="0" w:color="9CA3AF"/>
              <w:right w:val="single" w:sz="8" w:space="0" w:color="9CA3AF"/>
            </w:tcBorders>
            <w:shd w:val="clear" w:color="000000" w:fill="DCE6F2"/>
            <w:vAlign w:val="center"/>
            <w:hideMark/>
          </w:tcPr>
          <w:p w:rsidR="003B2B42" w:rsidRPr="003B2B42" w:rsidRDefault="003B2B42" w:rsidP="003B2B42">
            <w:pPr>
              <w:spacing w:before="0" w:after="0" w:line="240" w:lineRule="auto"/>
              <w:ind w:firstLine="0"/>
              <w:jc w:val="center"/>
              <w:rPr>
                <w:rFonts w:eastAsia="Times New Roman" w:cs="Times New Roman"/>
                <w:b/>
                <w:bCs/>
                <w:color w:val="000000"/>
                <w:sz w:val="20"/>
                <w:szCs w:val="20"/>
              </w:rPr>
            </w:pPr>
            <w:r w:rsidRPr="003B2B42">
              <w:rPr>
                <w:rFonts w:eastAsia="Times New Roman" w:cs="Times New Roman"/>
                <w:b/>
                <w:bCs/>
                <w:color w:val="000000"/>
                <w:sz w:val="20"/>
                <w:szCs w:val="20"/>
              </w:rPr>
              <w:t>NSL SD</w:t>
            </w:r>
          </w:p>
        </w:tc>
      </w:tr>
      <w:tr w:rsidR="003B2B42" w:rsidRPr="003B2B42" w:rsidTr="003B2B42">
        <w:trPr>
          <w:trHeight w:val="624"/>
        </w:trPr>
        <w:tc>
          <w:tcPr>
            <w:tcW w:w="1127" w:type="pct"/>
            <w:tcBorders>
              <w:top w:val="nil"/>
              <w:left w:val="single" w:sz="8" w:space="0" w:color="9CA3AF"/>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left"/>
              <w:rPr>
                <w:rFonts w:eastAsia="Times New Roman" w:cs="Times New Roman"/>
                <w:color w:val="000000"/>
                <w:sz w:val="20"/>
                <w:szCs w:val="20"/>
              </w:rPr>
            </w:pPr>
            <w:r w:rsidRPr="003B2B42">
              <w:rPr>
                <w:rFonts w:eastAsia="Times New Roman" w:cs="Times New Roman"/>
                <w:color w:val="000000"/>
                <w:sz w:val="20"/>
                <w:szCs w:val="20"/>
              </w:rPr>
              <w:t>SFG-XIDS, công thức trực tiếp</w:t>
            </w:r>
          </w:p>
        </w:tc>
        <w:tc>
          <w:tcPr>
            <w:tcW w:w="832"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40%</w:t>
            </w:r>
          </w:p>
        </w:tc>
        <w:tc>
          <w:tcPr>
            <w:tcW w:w="679"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0,85</w:t>
            </w:r>
          </w:p>
        </w:tc>
        <w:tc>
          <w:tcPr>
            <w:tcW w:w="605"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0,018</w:t>
            </w:r>
          </w:p>
        </w:tc>
        <w:tc>
          <w:tcPr>
            <w:tcW w:w="755"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40%</w:t>
            </w:r>
          </w:p>
        </w:tc>
        <w:tc>
          <w:tcPr>
            <w:tcW w:w="453"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0,72</w:t>
            </w:r>
          </w:p>
        </w:tc>
        <w:tc>
          <w:tcPr>
            <w:tcW w:w="549"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0,029</w:t>
            </w:r>
          </w:p>
        </w:tc>
      </w:tr>
      <w:tr w:rsidR="003B2B42" w:rsidRPr="003B2B42" w:rsidTr="003B2B42">
        <w:trPr>
          <w:trHeight w:val="624"/>
        </w:trPr>
        <w:tc>
          <w:tcPr>
            <w:tcW w:w="1127" w:type="pct"/>
            <w:tcBorders>
              <w:top w:val="nil"/>
              <w:left w:val="single" w:sz="8" w:space="0" w:color="9CA3AF"/>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left"/>
              <w:rPr>
                <w:rFonts w:eastAsia="Times New Roman" w:cs="Times New Roman"/>
                <w:color w:val="000000"/>
                <w:sz w:val="20"/>
                <w:szCs w:val="20"/>
              </w:rPr>
            </w:pPr>
            <w:r w:rsidRPr="003B2B42">
              <w:rPr>
                <w:rFonts w:eastAsia="Times New Roman" w:cs="Times New Roman"/>
                <w:color w:val="000000"/>
                <w:sz w:val="20"/>
                <w:szCs w:val="20"/>
              </w:rPr>
              <w:t>SFG-XIDS, Monte Carlo</w:t>
            </w:r>
          </w:p>
        </w:tc>
        <w:tc>
          <w:tcPr>
            <w:tcW w:w="832"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30%</w:t>
            </w:r>
          </w:p>
        </w:tc>
        <w:tc>
          <w:tcPr>
            <w:tcW w:w="679"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0,80</w:t>
            </w:r>
          </w:p>
        </w:tc>
        <w:tc>
          <w:tcPr>
            <w:tcW w:w="605"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0,019</w:t>
            </w:r>
          </w:p>
        </w:tc>
        <w:tc>
          <w:tcPr>
            <w:tcW w:w="755"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20%</w:t>
            </w:r>
          </w:p>
        </w:tc>
        <w:tc>
          <w:tcPr>
            <w:tcW w:w="453"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0,71</w:t>
            </w:r>
          </w:p>
        </w:tc>
        <w:tc>
          <w:tcPr>
            <w:tcW w:w="549"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0,029</w:t>
            </w:r>
          </w:p>
        </w:tc>
      </w:tr>
      <w:tr w:rsidR="003B2B42" w:rsidRPr="003B2B42" w:rsidTr="003B2B42">
        <w:trPr>
          <w:trHeight w:val="624"/>
        </w:trPr>
        <w:tc>
          <w:tcPr>
            <w:tcW w:w="1127" w:type="pct"/>
            <w:tcBorders>
              <w:top w:val="nil"/>
              <w:left w:val="single" w:sz="8" w:space="0" w:color="9CA3AF"/>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left"/>
              <w:rPr>
                <w:rFonts w:eastAsia="Times New Roman" w:cs="Times New Roman"/>
                <w:color w:val="000000"/>
                <w:sz w:val="20"/>
                <w:szCs w:val="20"/>
              </w:rPr>
            </w:pPr>
            <w:r w:rsidRPr="003B2B42">
              <w:rPr>
                <w:rFonts w:eastAsia="Times New Roman" w:cs="Times New Roman"/>
                <w:color w:val="000000"/>
                <w:sz w:val="20"/>
                <w:szCs w:val="20"/>
              </w:rPr>
              <w:t>SFG-XIDS không dùng group dropout</w:t>
            </w:r>
          </w:p>
        </w:tc>
        <w:tc>
          <w:tcPr>
            <w:tcW w:w="832"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80%</w:t>
            </w:r>
          </w:p>
        </w:tc>
        <w:tc>
          <w:tcPr>
            <w:tcW w:w="679"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0,86</w:t>
            </w:r>
          </w:p>
        </w:tc>
        <w:tc>
          <w:tcPr>
            <w:tcW w:w="605"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0,037</w:t>
            </w:r>
          </w:p>
        </w:tc>
        <w:tc>
          <w:tcPr>
            <w:tcW w:w="755"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80%</w:t>
            </w:r>
          </w:p>
        </w:tc>
        <w:tc>
          <w:tcPr>
            <w:tcW w:w="453"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0,81</w:t>
            </w:r>
          </w:p>
        </w:tc>
        <w:tc>
          <w:tcPr>
            <w:tcW w:w="549"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0,033</w:t>
            </w:r>
          </w:p>
        </w:tc>
      </w:tr>
      <w:tr w:rsidR="003B2B42" w:rsidRPr="003B2B42" w:rsidTr="003B2B42">
        <w:trPr>
          <w:trHeight w:val="624"/>
        </w:trPr>
        <w:tc>
          <w:tcPr>
            <w:tcW w:w="1127" w:type="pct"/>
            <w:tcBorders>
              <w:top w:val="nil"/>
              <w:left w:val="single" w:sz="8" w:space="0" w:color="9CA3AF"/>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left"/>
              <w:rPr>
                <w:rFonts w:eastAsia="Times New Roman" w:cs="Times New Roman"/>
                <w:color w:val="000000"/>
                <w:sz w:val="20"/>
                <w:szCs w:val="20"/>
              </w:rPr>
            </w:pPr>
            <w:r w:rsidRPr="003B2B42">
              <w:rPr>
                <w:rFonts w:eastAsia="Times New Roman" w:cs="Times New Roman"/>
                <w:color w:val="000000"/>
                <w:sz w:val="20"/>
                <w:szCs w:val="20"/>
              </w:rPr>
              <w:t>SFG-Attn, Monte Carlo</w:t>
            </w:r>
          </w:p>
        </w:tc>
        <w:tc>
          <w:tcPr>
            <w:tcW w:w="832"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80%</w:t>
            </w:r>
          </w:p>
        </w:tc>
        <w:tc>
          <w:tcPr>
            <w:tcW w:w="679"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0,71</w:t>
            </w:r>
          </w:p>
        </w:tc>
        <w:tc>
          <w:tcPr>
            <w:tcW w:w="605"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0,061</w:t>
            </w:r>
          </w:p>
        </w:tc>
        <w:tc>
          <w:tcPr>
            <w:tcW w:w="755"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0%</w:t>
            </w:r>
          </w:p>
        </w:tc>
        <w:tc>
          <w:tcPr>
            <w:tcW w:w="453"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0,55</w:t>
            </w:r>
          </w:p>
        </w:tc>
        <w:tc>
          <w:tcPr>
            <w:tcW w:w="549"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0,065</w:t>
            </w:r>
          </w:p>
        </w:tc>
      </w:tr>
      <w:tr w:rsidR="003B2B42" w:rsidRPr="003B2B42" w:rsidTr="003B2B42">
        <w:trPr>
          <w:trHeight w:val="624"/>
        </w:trPr>
        <w:tc>
          <w:tcPr>
            <w:tcW w:w="1127" w:type="pct"/>
            <w:tcBorders>
              <w:top w:val="nil"/>
              <w:left w:val="single" w:sz="8" w:space="0" w:color="9CA3AF"/>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left"/>
              <w:rPr>
                <w:rFonts w:eastAsia="Times New Roman" w:cs="Times New Roman"/>
                <w:color w:val="000000"/>
                <w:sz w:val="20"/>
                <w:szCs w:val="20"/>
              </w:rPr>
            </w:pPr>
            <w:r w:rsidRPr="003B2B42">
              <w:rPr>
                <w:rFonts w:eastAsia="Times New Roman" w:cs="Times New Roman"/>
                <w:color w:val="000000"/>
                <w:sz w:val="20"/>
                <w:szCs w:val="20"/>
              </w:rPr>
              <w:t>XGBoost, Monte Carlo</w:t>
            </w:r>
          </w:p>
        </w:tc>
        <w:tc>
          <w:tcPr>
            <w:tcW w:w="832"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100%</w:t>
            </w:r>
          </w:p>
        </w:tc>
        <w:tc>
          <w:tcPr>
            <w:tcW w:w="679"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0,89</w:t>
            </w:r>
          </w:p>
        </w:tc>
        <w:tc>
          <w:tcPr>
            <w:tcW w:w="605"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0,016</w:t>
            </w:r>
          </w:p>
        </w:tc>
        <w:tc>
          <w:tcPr>
            <w:tcW w:w="755"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100%</w:t>
            </w:r>
          </w:p>
        </w:tc>
        <w:tc>
          <w:tcPr>
            <w:tcW w:w="453"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0,97</w:t>
            </w:r>
          </w:p>
        </w:tc>
        <w:tc>
          <w:tcPr>
            <w:tcW w:w="549" w:type="pct"/>
            <w:tcBorders>
              <w:top w:val="nil"/>
              <w:left w:val="nil"/>
              <w:bottom w:val="single" w:sz="8" w:space="0" w:color="9CA3AF"/>
              <w:right w:val="single" w:sz="8" w:space="0" w:color="9CA3AF"/>
            </w:tcBorders>
            <w:shd w:val="clear" w:color="auto" w:fill="auto"/>
            <w:vAlign w:val="center"/>
            <w:hideMark/>
          </w:tcPr>
          <w:p w:rsidR="003B2B42" w:rsidRPr="003B2B42" w:rsidRDefault="003B2B42" w:rsidP="003B2B42">
            <w:pPr>
              <w:spacing w:before="0" w:after="0" w:line="240" w:lineRule="auto"/>
              <w:ind w:firstLine="0"/>
              <w:jc w:val="center"/>
              <w:rPr>
                <w:rFonts w:eastAsia="Times New Roman" w:cs="Times New Roman"/>
                <w:color w:val="000000"/>
                <w:sz w:val="20"/>
                <w:szCs w:val="20"/>
              </w:rPr>
            </w:pPr>
            <w:r w:rsidRPr="003B2B42">
              <w:rPr>
                <w:rFonts w:eastAsia="Times New Roman" w:cs="Times New Roman"/>
                <w:color w:val="000000"/>
                <w:sz w:val="20"/>
                <w:szCs w:val="20"/>
              </w:rPr>
              <w:t>0,010</w:t>
            </w:r>
          </w:p>
        </w:tc>
      </w:tr>
    </w:tbl>
    <w:p w:rsidR="003B2B42" w:rsidRDefault="003B2B42" w:rsidP="003B2B42">
      <w:r>
        <w:t>Với SFG-XIDS, ở mọi lớp luôn có một nhóm đứng hạng 1 ở đa số seed (từ 3/5 seed trở lên), nhưng nhóm hạng 1 giống nhau ở cả 5 seed chỉ ở 40% số lớp. Group dropout làm tỉ lệ các nhóm dao động giữa các seed giảm một nửa trên UNSW-NB15 (SD 0,018 so với 0,037), nhưng lại làm nhóm hạng 1 hay đổi chỗ hơn, vì nó làm Basic và Content gần bằng nhau (Bảng 13).</w:t>
      </w:r>
    </w:p>
    <w:p w:rsidR="00276133" w:rsidRDefault="00276133" w:rsidP="00276133">
      <w:pPr>
        <w:pStyle w:val="Heading2"/>
        <w:rPr>
          <w:b/>
        </w:rPr>
      </w:pPr>
      <w:r w:rsidRPr="00276133">
        <w:rPr>
          <w:b/>
        </w:rPr>
        <w:lastRenderedPageBreak/>
        <w:t>8.6. Kiểm tra lời giải thích cấp đặc trưng</w:t>
      </w:r>
    </w:p>
    <w:p w:rsidR="007B3602" w:rsidRDefault="00B31933">
      <w:pPr>
        <w:pStyle w:val="Caption"/>
        <w:keepNext/>
        <w:spacing w:before="120" w:after="60"/>
      </w:pPr>
      <w:r>
        <w:t>B</w:t>
      </w:r>
      <w:r>
        <w:t>ả</w:t>
      </w:r>
      <w:r>
        <w:t xml:space="preserve">ng </w:t>
      </w:r>
      <w:r>
        <w:fldChar w:fldCharType="begin"/>
      </w:r>
      <w:r>
        <w:instrText xml:space="preserve"> SEQ B</w:instrText>
      </w:r>
      <w:r>
        <w:instrText>ả</w:instrText>
      </w:r>
      <w:r>
        <w:instrText xml:space="preserve">ng \* ARABIC </w:instrText>
      </w:r>
      <w:r>
        <w:fldChar w:fldCharType="separate"/>
      </w:r>
      <w:r>
        <w:rPr>
          <w:noProof/>
        </w:rPr>
        <w:t>16</w:t>
      </w:r>
      <w:r>
        <w:fldChar w:fldCharType="end"/>
      </w:r>
      <w:r>
        <w:t>: Ki</w:t>
      </w:r>
      <w:r>
        <w:t>ể</w:t>
      </w:r>
      <w:r>
        <w:t>m tra l</w:t>
      </w:r>
      <w:r>
        <w:t>ờ</w:t>
      </w:r>
      <w:r>
        <w:t>i gi</w:t>
      </w:r>
      <w:r>
        <w:t>ả</w:t>
      </w:r>
      <w:r>
        <w:t>i thích c</w:t>
      </w:r>
      <w:r>
        <w:t>ấ</w:t>
      </w:r>
      <w:r>
        <w:t>p đ</w:t>
      </w:r>
      <w:r>
        <w:t>ặ</w:t>
      </w:r>
      <w:r>
        <w:t>c trưng (t</w:t>
      </w:r>
      <w:r>
        <w:t>ố</w:t>
      </w:r>
      <w:r>
        <w:t>i đa 100 lu</w:t>
      </w:r>
      <w:r>
        <w:t>ồ</w:t>
      </w:r>
      <w:r>
        <w:t>ng m</w:t>
      </w:r>
      <w:r>
        <w:t>ỗ</w:t>
      </w:r>
      <w:r>
        <w:t>i l</w:t>
      </w:r>
      <w:r>
        <w:t>ớ</w:t>
      </w:r>
      <w:r>
        <w:t>p, 5 m</w:t>
      </w:r>
      <w:r>
        <w:t>ô hình m</w:t>
      </w:r>
      <w:r>
        <w:t>ỗ</w:t>
      </w:r>
      <w:r>
        <w:t>i b</w:t>
      </w:r>
      <w:r>
        <w:t>ộ</w:t>
      </w:r>
      <w:r>
        <w:t xml:space="preserve"> d</w:t>
      </w:r>
      <w:r>
        <w:t>ữ</w:t>
      </w:r>
      <w:r>
        <w:t xml:space="preserve"> li</w:t>
      </w:r>
      <w:r>
        <w:t>ệ</w:t>
      </w:r>
      <w:r>
        <w:t>u). Sai s</w:t>
      </w:r>
      <w:r>
        <w:t>ố</w:t>
      </w:r>
      <w:r>
        <w:t>: |Σ</w:t>
      </w:r>
      <w:r>
        <w:rPr>
          <w:vertAlign w:val="subscript"/>
        </w:rPr>
        <w:t>k∈Gi</w:t>
      </w:r>
      <w:r>
        <w:t xml:space="preserve"> EG</w:t>
      </w:r>
      <w:r>
        <w:rPr>
          <w:vertAlign w:val="subscript"/>
        </w:rPr>
        <w:t>k</w:t>
      </w:r>
      <w:r>
        <w:t xml:space="preserve"> − φ</w:t>
      </w:r>
      <w:r>
        <w:rPr>
          <w:vertAlign w:val="subscript"/>
        </w:rPr>
        <w:t>i</w:t>
      </w:r>
      <w:r>
        <w:t>| / Σ</w:t>
      </w:r>
      <w:r>
        <w:rPr>
          <w:vertAlign w:val="subscript"/>
        </w:rPr>
        <w:t>i</w:t>
      </w:r>
      <w:r>
        <w:t xml:space="preserve"> |φ</w:t>
      </w:r>
      <w:r>
        <w:rPr>
          <w:vertAlign w:val="subscript"/>
        </w:rPr>
        <w:t>i</w:t>
      </w:r>
      <w:r>
        <w:t>|. Trung th</w:t>
      </w:r>
      <w:r>
        <w:t>ự</w:t>
      </w:r>
      <w:r>
        <w:t>c: xác su</w:t>
      </w:r>
      <w:r>
        <w:t>ấ</w:t>
      </w:r>
      <w:r>
        <w:t>t l</w:t>
      </w:r>
      <w:r>
        <w:t>ớ</w:t>
      </w:r>
      <w:r>
        <w:t>p th</w:t>
      </w:r>
      <w:r>
        <w:t>ậ</w:t>
      </w:r>
      <w:r>
        <w:t>t gi</w:t>
      </w:r>
      <w:r>
        <w:t>ả</w:t>
      </w:r>
      <w:r>
        <w:t>m bao nhiêu khi thay k đ</w:t>
      </w:r>
      <w:r>
        <w:t>ặ</w:t>
      </w:r>
      <w:r>
        <w:t>c trưng đ</w:t>
      </w:r>
      <w:r>
        <w:t>ứ</w:t>
      </w:r>
      <w:r>
        <w:t>ng đ</w:t>
      </w:r>
      <w:r>
        <w:t>ầ</w:t>
      </w:r>
      <w:r>
        <w:t>u b</w:t>
      </w:r>
      <w:r>
        <w:t>ằ</w:t>
      </w:r>
      <w:r>
        <w:t>ng giá tr</w:t>
      </w:r>
      <w:r>
        <w:t>ị</w:t>
      </w:r>
      <w:r>
        <w:t xml:space="preserve"> n</w:t>
      </w:r>
      <w:r>
        <w:t>ề</w:t>
      </w:r>
      <w:r>
        <w:t>n</w:t>
      </w:r>
    </w:p>
    <w:tbl>
      <w:tblPr>
        <w:tblW w:w="5000" w:type="pct"/>
        <w:tblLook w:val="04A0" w:firstRow="1" w:lastRow="0" w:firstColumn="1" w:lastColumn="0" w:noHBand="0" w:noVBand="1"/>
      </w:tblPr>
      <w:tblGrid>
        <w:gridCol w:w="4769"/>
        <w:gridCol w:w="2307"/>
        <w:gridCol w:w="2309"/>
      </w:tblGrid>
      <w:tr w:rsidR="00276133" w:rsidRPr="00276133" w:rsidTr="00B50B83">
        <w:trPr>
          <w:trHeight w:val="468"/>
        </w:trPr>
        <w:tc>
          <w:tcPr>
            <w:tcW w:w="2541" w:type="pct"/>
            <w:tcBorders>
              <w:top w:val="single" w:sz="8" w:space="0" w:color="9CA3AF"/>
              <w:left w:val="single" w:sz="8" w:space="0" w:color="9CA3AF"/>
              <w:bottom w:val="single" w:sz="8" w:space="0" w:color="9CA3AF"/>
              <w:right w:val="single" w:sz="8" w:space="0" w:color="9CA3AF"/>
            </w:tcBorders>
            <w:shd w:val="clear" w:color="000000" w:fill="DCE6F2"/>
            <w:vAlign w:val="center"/>
            <w:hideMark/>
          </w:tcPr>
          <w:p w:rsidR="00276133" w:rsidRPr="00276133" w:rsidRDefault="00276133" w:rsidP="00276133">
            <w:pPr>
              <w:spacing w:before="0" w:after="0" w:line="240" w:lineRule="auto"/>
              <w:ind w:firstLine="0"/>
              <w:jc w:val="left"/>
              <w:rPr>
                <w:rFonts w:eastAsia="Times New Roman" w:cs="Times New Roman"/>
                <w:b/>
                <w:bCs/>
                <w:color w:val="000000"/>
                <w:sz w:val="20"/>
                <w:szCs w:val="20"/>
              </w:rPr>
            </w:pPr>
            <w:r w:rsidRPr="00276133">
              <w:rPr>
                <w:rFonts w:eastAsia="Times New Roman" w:cs="Times New Roman"/>
                <w:b/>
                <w:bCs/>
                <w:color w:val="000000"/>
                <w:sz w:val="20"/>
                <w:szCs w:val="20"/>
              </w:rPr>
              <w:t>Chỉ số</w:t>
            </w:r>
          </w:p>
        </w:tc>
        <w:tc>
          <w:tcPr>
            <w:tcW w:w="1229" w:type="pct"/>
            <w:tcBorders>
              <w:top w:val="single" w:sz="8" w:space="0" w:color="9CA3AF"/>
              <w:left w:val="nil"/>
              <w:bottom w:val="single" w:sz="8" w:space="0" w:color="9CA3AF"/>
              <w:right w:val="single" w:sz="8" w:space="0" w:color="9CA3AF"/>
            </w:tcBorders>
            <w:shd w:val="clear" w:color="000000" w:fill="DCE6F2"/>
            <w:vAlign w:val="center"/>
            <w:hideMark/>
          </w:tcPr>
          <w:p w:rsidR="00276133" w:rsidRPr="00276133" w:rsidRDefault="00276133" w:rsidP="00276133">
            <w:pPr>
              <w:spacing w:before="0" w:after="0" w:line="240" w:lineRule="auto"/>
              <w:ind w:firstLine="0"/>
              <w:jc w:val="center"/>
              <w:rPr>
                <w:rFonts w:eastAsia="Times New Roman" w:cs="Times New Roman"/>
                <w:b/>
                <w:bCs/>
                <w:color w:val="000000"/>
                <w:sz w:val="20"/>
                <w:szCs w:val="20"/>
              </w:rPr>
            </w:pPr>
            <w:r w:rsidRPr="00276133">
              <w:rPr>
                <w:rFonts w:eastAsia="Times New Roman" w:cs="Times New Roman"/>
                <w:b/>
                <w:bCs/>
                <w:color w:val="000000"/>
                <w:sz w:val="20"/>
                <w:szCs w:val="20"/>
              </w:rPr>
              <w:t>UNSW-NB15</w:t>
            </w:r>
          </w:p>
        </w:tc>
        <w:tc>
          <w:tcPr>
            <w:tcW w:w="1230" w:type="pct"/>
            <w:tcBorders>
              <w:top w:val="single" w:sz="8" w:space="0" w:color="9CA3AF"/>
              <w:left w:val="nil"/>
              <w:bottom w:val="single" w:sz="8" w:space="0" w:color="9CA3AF"/>
              <w:right w:val="single" w:sz="8" w:space="0" w:color="9CA3AF"/>
            </w:tcBorders>
            <w:shd w:val="clear" w:color="000000" w:fill="DCE6F2"/>
            <w:vAlign w:val="center"/>
            <w:hideMark/>
          </w:tcPr>
          <w:p w:rsidR="00276133" w:rsidRPr="00276133" w:rsidRDefault="00276133" w:rsidP="00276133">
            <w:pPr>
              <w:spacing w:before="0" w:after="0" w:line="240" w:lineRule="auto"/>
              <w:ind w:firstLine="0"/>
              <w:jc w:val="center"/>
              <w:rPr>
                <w:rFonts w:eastAsia="Times New Roman" w:cs="Times New Roman"/>
                <w:b/>
                <w:bCs/>
                <w:color w:val="000000"/>
                <w:sz w:val="20"/>
                <w:szCs w:val="20"/>
              </w:rPr>
            </w:pPr>
            <w:r w:rsidRPr="00276133">
              <w:rPr>
                <w:rFonts w:eastAsia="Times New Roman" w:cs="Times New Roman"/>
                <w:b/>
                <w:bCs/>
                <w:color w:val="000000"/>
                <w:sz w:val="20"/>
                <w:szCs w:val="20"/>
              </w:rPr>
              <w:t>NSL-KDD</w:t>
            </w:r>
          </w:p>
        </w:tc>
      </w:tr>
      <w:tr w:rsidR="00276133" w:rsidRPr="00276133" w:rsidTr="00B50B83">
        <w:trPr>
          <w:trHeight w:val="468"/>
        </w:trPr>
        <w:tc>
          <w:tcPr>
            <w:tcW w:w="5000" w:type="pct"/>
            <w:gridSpan w:val="3"/>
            <w:tcBorders>
              <w:top w:val="single" w:sz="8" w:space="0" w:color="9CA3AF"/>
              <w:left w:val="single" w:sz="8" w:space="0" w:color="9CA3AF"/>
              <w:bottom w:val="single" w:sz="8" w:space="0" w:color="9CA3AF"/>
              <w:right w:val="single" w:sz="8" w:space="0" w:color="9CA3AF"/>
            </w:tcBorders>
            <w:shd w:val="clear" w:color="000000" w:fill="F3F4F6"/>
            <w:vAlign w:val="center"/>
            <w:hideMark/>
          </w:tcPr>
          <w:p w:rsidR="00276133" w:rsidRPr="00276133" w:rsidRDefault="00276133" w:rsidP="00276133">
            <w:pPr>
              <w:spacing w:before="0" w:after="0" w:line="240" w:lineRule="auto"/>
              <w:ind w:firstLine="0"/>
              <w:jc w:val="left"/>
              <w:rPr>
                <w:rFonts w:eastAsia="Times New Roman" w:cs="Times New Roman"/>
                <w:b/>
                <w:bCs/>
                <w:i/>
                <w:iCs/>
                <w:color w:val="000000"/>
                <w:sz w:val="20"/>
                <w:szCs w:val="20"/>
              </w:rPr>
            </w:pPr>
            <w:r w:rsidRPr="00276133">
              <w:rPr>
                <w:rFonts w:eastAsia="Times New Roman" w:cs="Times New Roman"/>
                <w:b/>
                <w:bCs/>
                <w:i/>
                <w:iCs/>
                <w:color w:val="000000"/>
                <w:sz w:val="20"/>
                <w:szCs w:val="20"/>
              </w:rPr>
              <w:t>Khớp giữa 2 cấp</w:t>
            </w:r>
          </w:p>
        </w:tc>
      </w:tr>
      <w:tr w:rsidR="00276133" w:rsidRPr="00276133" w:rsidTr="00B50B83">
        <w:trPr>
          <w:trHeight w:val="468"/>
        </w:trPr>
        <w:tc>
          <w:tcPr>
            <w:tcW w:w="2541" w:type="pct"/>
            <w:tcBorders>
              <w:top w:val="nil"/>
              <w:left w:val="single" w:sz="8" w:space="0" w:color="9CA3AF"/>
              <w:bottom w:val="single" w:sz="8" w:space="0" w:color="9CA3AF"/>
              <w:right w:val="single" w:sz="8" w:space="0" w:color="9CA3AF"/>
            </w:tcBorders>
            <w:shd w:val="clear" w:color="auto" w:fill="auto"/>
            <w:vAlign w:val="center"/>
            <w:hideMark/>
          </w:tcPr>
          <w:p w:rsidR="00276133" w:rsidRPr="00276133" w:rsidRDefault="00276133" w:rsidP="00276133">
            <w:pPr>
              <w:spacing w:before="0" w:after="0" w:line="240" w:lineRule="auto"/>
              <w:ind w:firstLine="0"/>
              <w:jc w:val="left"/>
              <w:rPr>
                <w:rFonts w:eastAsia="Times New Roman" w:cs="Times New Roman"/>
                <w:color w:val="000000"/>
                <w:sz w:val="20"/>
                <w:szCs w:val="20"/>
              </w:rPr>
            </w:pPr>
            <w:r w:rsidRPr="00276133">
              <w:rPr>
                <w:rFonts w:eastAsia="Times New Roman" w:cs="Times New Roman"/>
                <w:color w:val="000000"/>
                <w:sz w:val="20"/>
                <w:szCs w:val="20"/>
              </w:rPr>
              <w:t>Sai số với 16 điểm tích phân: trung vị / phân vị 99</w:t>
            </w:r>
          </w:p>
        </w:tc>
        <w:tc>
          <w:tcPr>
            <w:tcW w:w="1229" w:type="pct"/>
            <w:tcBorders>
              <w:top w:val="nil"/>
              <w:left w:val="nil"/>
              <w:bottom w:val="single" w:sz="8" w:space="0" w:color="9CA3AF"/>
              <w:right w:val="single" w:sz="8" w:space="0" w:color="9CA3AF"/>
            </w:tcBorders>
            <w:shd w:val="clear" w:color="auto" w:fill="auto"/>
            <w:vAlign w:val="center"/>
            <w:hideMark/>
          </w:tcPr>
          <w:p w:rsidR="00276133" w:rsidRPr="00276133" w:rsidRDefault="00276133" w:rsidP="00276133">
            <w:pPr>
              <w:spacing w:before="0" w:after="0" w:line="240" w:lineRule="auto"/>
              <w:ind w:firstLine="0"/>
              <w:jc w:val="center"/>
              <w:rPr>
                <w:rFonts w:eastAsia="Times New Roman" w:cs="Times New Roman"/>
                <w:color w:val="000000"/>
                <w:sz w:val="20"/>
                <w:szCs w:val="20"/>
              </w:rPr>
            </w:pPr>
            <w:r w:rsidRPr="00276133">
              <w:rPr>
                <w:rFonts w:eastAsia="Times New Roman" w:cs="Times New Roman"/>
                <w:color w:val="000000"/>
                <w:sz w:val="20"/>
                <w:szCs w:val="20"/>
              </w:rPr>
              <w:t>1,1x10</w:t>
            </w:r>
            <w:r w:rsidRPr="00276133">
              <w:rPr>
                <w:rFonts w:eastAsia="Times New Roman" w:cs="Times New Roman"/>
                <w:color w:val="000000"/>
                <w:sz w:val="20"/>
                <w:szCs w:val="20"/>
                <w:vertAlign w:val="superscript"/>
              </w:rPr>
              <w:t>−3</w:t>
            </w:r>
            <w:r w:rsidRPr="00276133">
              <w:rPr>
                <w:rFonts w:eastAsia="Times New Roman" w:cs="Times New Roman"/>
                <w:color w:val="000000"/>
                <w:sz w:val="20"/>
                <w:szCs w:val="20"/>
              </w:rPr>
              <w:t xml:space="preserve"> / 1,8x10</w:t>
            </w:r>
            <w:r w:rsidRPr="00276133">
              <w:rPr>
                <w:rFonts w:eastAsia="Times New Roman" w:cs="Times New Roman"/>
                <w:color w:val="000000"/>
                <w:sz w:val="20"/>
                <w:szCs w:val="20"/>
                <w:vertAlign w:val="superscript"/>
              </w:rPr>
              <w:t>−2</w:t>
            </w:r>
          </w:p>
        </w:tc>
        <w:tc>
          <w:tcPr>
            <w:tcW w:w="1230" w:type="pct"/>
            <w:tcBorders>
              <w:top w:val="nil"/>
              <w:left w:val="nil"/>
              <w:bottom w:val="single" w:sz="8" w:space="0" w:color="9CA3AF"/>
              <w:right w:val="single" w:sz="8" w:space="0" w:color="9CA3AF"/>
            </w:tcBorders>
            <w:shd w:val="clear" w:color="auto" w:fill="auto"/>
            <w:vAlign w:val="center"/>
            <w:hideMark/>
          </w:tcPr>
          <w:p w:rsidR="00276133" w:rsidRPr="00276133" w:rsidRDefault="00276133" w:rsidP="00276133">
            <w:pPr>
              <w:spacing w:before="0" w:after="0" w:line="240" w:lineRule="auto"/>
              <w:ind w:firstLine="0"/>
              <w:jc w:val="center"/>
              <w:rPr>
                <w:rFonts w:eastAsia="Times New Roman" w:cs="Times New Roman"/>
                <w:color w:val="000000"/>
                <w:sz w:val="20"/>
                <w:szCs w:val="20"/>
              </w:rPr>
            </w:pPr>
            <w:r w:rsidRPr="00276133">
              <w:rPr>
                <w:rFonts w:eastAsia="Times New Roman" w:cs="Times New Roman"/>
                <w:color w:val="000000"/>
                <w:sz w:val="20"/>
                <w:szCs w:val="20"/>
              </w:rPr>
              <w:t>1,2x10</w:t>
            </w:r>
            <w:r w:rsidRPr="00276133">
              <w:rPr>
                <w:rFonts w:eastAsia="Times New Roman" w:cs="Times New Roman"/>
                <w:color w:val="000000"/>
                <w:sz w:val="20"/>
                <w:szCs w:val="20"/>
                <w:vertAlign w:val="superscript"/>
              </w:rPr>
              <w:t>−3</w:t>
            </w:r>
            <w:r w:rsidRPr="00276133">
              <w:rPr>
                <w:rFonts w:eastAsia="Times New Roman" w:cs="Times New Roman"/>
                <w:color w:val="000000"/>
                <w:sz w:val="20"/>
                <w:szCs w:val="20"/>
              </w:rPr>
              <w:t xml:space="preserve"> / 9,7x10</w:t>
            </w:r>
            <w:r w:rsidRPr="00276133">
              <w:rPr>
                <w:rFonts w:eastAsia="Times New Roman" w:cs="Times New Roman"/>
                <w:color w:val="000000"/>
                <w:sz w:val="20"/>
                <w:szCs w:val="20"/>
                <w:vertAlign w:val="superscript"/>
              </w:rPr>
              <w:t>−3</w:t>
            </w:r>
          </w:p>
        </w:tc>
      </w:tr>
      <w:tr w:rsidR="00276133" w:rsidRPr="00276133" w:rsidTr="00B50B83">
        <w:trPr>
          <w:trHeight w:val="468"/>
        </w:trPr>
        <w:tc>
          <w:tcPr>
            <w:tcW w:w="2541" w:type="pct"/>
            <w:tcBorders>
              <w:top w:val="nil"/>
              <w:left w:val="single" w:sz="8" w:space="0" w:color="9CA3AF"/>
              <w:bottom w:val="single" w:sz="8" w:space="0" w:color="9CA3AF"/>
              <w:right w:val="single" w:sz="8" w:space="0" w:color="9CA3AF"/>
            </w:tcBorders>
            <w:shd w:val="clear" w:color="auto" w:fill="auto"/>
            <w:vAlign w:val="center"/>
            <w:hideMark/>
          </w:tcPr>
          <w:p w:rsidR="00276133" w:rsidRPr="00276133" w:rsidRDefault="00276133" w:rsidP="00276133">
            <w:pPr>
              <w:spacing w:before="0" w:after="0" w:line="240" w:lineRule="auto"/>
              <w:ind w:firstLine="0"/>
              <w:jc w:val="left"/>
              <w:rPr>
                <w:rFonts w:eastAsia="Times New Roman" w:cs="Times New Roman"/>
                <w:color w:val="000000"/>
                <w:sz w:val="20"/>
                <w:szCs w:val="20"/>
              </w:rPr>
            </w:pPr>
            <w:r w:rsidRPr="00276133">
              <w:rPr>
                <w:rFonts w:eastAsia="Times New Roman" w:cs="Times New Roman"/>
                <w:color w:val="000000"/>
                <w:sz w:val="20"/>
                <w:szCs w:val="20"/>
              </w:rPr>
              <w:t>Sai số trung vị với 4 / 16 / 128 điểm (kiểm thử riêng, 20 luồng)</w:t>
            </w:r>
          </w:p>
        </w:tc>
        <w:tc>
          <w:tcPr>
            <w:tcW w:w="1229" w:type="pct"/>
            <w:tcBorders>
              <w:top w:val="nil"/>
              <w:left w:val="nil"/>
              <w:bottom w:val="single" w:sz="8" w:space="0" w:color="9CA3AF"/>
              <w:right w:val="single" w:sz="8" w:space="0" w:color="9CA3AF"/>
            </w:tcBorders>
            <w:shd w:val="clear" w:color="auto" w:fill="auto"/>
            <w:vAlign w:val="center"/>
            <w:hideMark/>
          </w:tcPr>
          <w:p w:rsidR="00276133" w:rsidRPr="00276133" w:rsidRDefault="00276133" w:rsidP="00276133">
            <w:pPr>
              <w:spacing w:before="0" w:after="0" w:line="240" w:lineRule="auto"/>
              <w:ind w:firstLine="0"/>
              <w:jc w:val="center"/>
              <w:rPr>
                <w:rFonts w:eastAsia="Times New Roman" w:cs="Times New Roman"/>
                <w:color w:val="000000"/>
                <w:sz w:val="20"/>
                <w:szCs w:val="20"/>
              </w:rPr>
            </w:pPr>
            <w:r w:rsidRPr="00276133">
              <w:rPr>
                <w:rFonts w:eastAsia="Times New Roman" w:cs="Times New Roman"/>
                <w:color w:val="000000"/>
                <w:sz w:val="20"/>
                <w:szCs w:val="20"/>
              </w:rPr>
              <w:t>7,3x10</w:t>
            </w:r>
            <w:r w:rsidRPr="00276133">
              <w:rPr>
                <w:rFonts w:eastAsia="Times New Roman" w:cs="Times New Roman"/>
                <w:color w:val="000000"/>
                <w:sz w:val="20"/>
                <w:szCs w:val="20"/>
                <w:vertAlign w:val="superscript"/>
              </w:rPr>
              <w:t>−3</w:t>
            </w:r>
            <w:r w:rsidRPr="00276133">
              <w:rPr>
                <w:rFonts w:eastAsia="Times New Roman" w:cs="Times New Roman"/>
                <w:color w:val="000000"/>
                <w:sz w:val="20"/>
                <w:szCs w:val="20"/>
              </w:rPr>
              <w:t xml:space="preserve"> / 9,7x10</w:t>
            </w:r>
            <w:r w:rsidRPr="00276133">
              <w:rPr>
                <w:rFonts w:eastAsia="Times New Roman" w:cs="Times New Roman"/>
                <w:color w:val="000000"/>
                <w:sz w:val="20"/>
                <w:szCs w:val="20"/>
                <w:vertAlign w:val="superscript"/>
              </w:rPr>
              <w:t>−4</w:t>
            </w:r>
            <w:r w:rsidRPr="00276133">
              <w:rPr>
                <w:rFonts w:eastAsia="Times New Roman" w:cs="Times New Roman"/>
                <w:color w:val="000000"/>
                <w:sz w:val="20"/>
                <w:szCs w:val="20"/>
              </w:rPr>
              <w:t xml:space="preserve"> / 7,7x10</w:t>
            </w:r>
            <w:r w:rsidRPr="00276133">
              <w:rPr>
                <w:rFonts w:eastAsia="Times New Roman" w:cs="Times New Roman"/>
                <w:color w:val="000000"/>
                <w:sz w:val="20"/>
                <w:szCs w:val="20"/>
                <w:vertAlign w:val="superscript"/>
              </w:rPr>
              <w:t>−5</w:t>
            </w:r>
          </w:p>
        </w:tc>
        <w:tc>
          <w:tcPr>
            <w:tcW w:w="1230" w:type="pct"/>
            <w:tcBorders>
              <w:top w:val="nil"/>
              <w:left w:val="nil"/>
              <w:bottom w:val="single" w:sz="8" w:space="0" w:color="9CA3AF"/>
              <w:right w:val="single" w:sz="8" w:space="0" w:color="9CA3AF"/>
            </w:tcBorders>
            <w:shd w:val="clear" w:color="auto" w:fill="auto"/>
            <w:vAlign w:val="center"/>
            <w:hideMark/>
          </w:tcPr>
          <w:p w:rsidR="00276133" w:rsidRPr="00276133" w:rsidRDefault="00276133" w:rsidP="00276133">
            <w:pPr>
              <w:spacing w:before="0" w:after="0" w:line="240" w:lineRule="auto"/>
              <w:ind w:firstLine="0"/>
              <w:jc w:val="center"/>
              <w:rPr>
                <w:rFonts w:eastAsia="Times New Roman" w:cs="Times New Roman"/>
                <w:color w:val="000000"/>
                <w:sz w:val="20"/>
                <w:szCs w:val="20"/>
              </w:rPr>
            </w:pPr>
            <w:r w:rsidRPr="00276133">
              <w:rPr>
                <w:rFonts w:eastAsia="Times New Roman" w:cs="Times New Roman"/>
                <w:color w:val="000000"/>
                <w:sz w:val="20"/>
                <w:szCs w:val="20"/>
              </w:rPr>
              <w:t>9,5x10</w:t>
            </w:r>
            <w:r w:rsidRPr="00276133">
              <w:rPr>
                <w:rFonts w:eastAsia="Times New Roman" w:cs="Times New Roman"/>
                <w:color w:val="000000"/>
                <w:sz w:val="20"/>
                <w:szCs w:val="20"/>
                <w:vertAlign w:val="superscript"/>
              </w:rPr>
              <w:t>−3</w:t>
            </w:r>
            <w:r w:rsidRPr="00276133">
              <w:rPr>
                <w:rFonts w:eastAsia="Times New Roman" w:cs="Times New Roman"/>
                <w:color w:val="000000"/>
                <w:sz w:val="20"/>
                <w:szCs w:val="20"/>
              </w:rPr>
              <w:t xml:space="preserve"> / 9,9x10</w:t>
            </w:r>
            <w:r w:rsidRPr="00276133">
              <w:rPr>
                <w:rFonts w:eastAsia="Times New Roman" w:cs="Times New Roman"/>
                <w:color w:val="000000"/>
                <w:sz w:val="20"/>
                <w:szCs w:val="20"/>
                <w:vertAlign w:val="superscript"/>
              </w:rPr>
              <w:t>−4</w:t>
            </w:r>
            <w:r w:rsidRPr="00276133">
              <w:rPr>
                <w:rFonts w:eastAsia="Times New Roman" w:cs="Times New Roman"/>
                <w:color w:val="000000"/>
                <w:sz w:val="20"/>
                <w:szCs w:val="20"/>
              </w:rPr>
              <w:t xml:space="preserve"> / 1,0x10</w:t>
            </w:r>
            <w:r w:rsidRPr="00276133">
              <w:rPr>
                <w:rFonts w:eastAsia="Times New Roman" w:cs="Times New Roman"/>
                <w:color w:val="000000"/>
                <w:sz w:val="20"/>
                <w:szCs w:val="20"/>
                <w:vertAlign w:val="superscript"/>
              </w:rPr>
              <w:t>−4</w:t>
            </w:r>
          </w:p>
        </w:tc>
      </w:tr>
      <w:tr w:rsidR="00276133" w:rsidRPr="00276133" w:rsidTr="00B50B83">
        <w:trPr>
          <w:trHeight w:val="468"/>
        </w:trPr>
        <w:tc>
          <w:tcPr>
            <w:tcW w:w="2541" w:type="pct"/>
            <w:tcBorders>
              <w:top w:val="nil"/>
              <w:left w:val="single" w:sz="8" w:space="0" w:color="9CA3AF"/>
              <w:bottom w:val="single" w:sz="8" w:space="0" w:color="9CA3AF"/>
              <w:right w:val="single" w:sz="8" w:space="0" w:color="9CA3AF"/>
            </w:tcBorders>
            <w:shd w:val="clear" w:color="auto" w:fill="auto"/>
            <w:vAlign w:val="center"/>
            <w:hideMark/>
          </w:tcPr>
          <w:p w:rsidR="00276133" w:rsidRPr="00276133" w:rsidRDefault="00276133" w:rsidP="00276133">
            <w:pPr>
              <w:spacing w:before="0" w:after="0" w:line="240" w:lineRule="auto"/>
              <w:ind w:firstLine="0"/>
              <w:jc w:val="left"/>
              <w:rPr>
                <w:rFonts w:eastAsia="Times New Roman" w:cs="Times New Roman"/>
                <w:color w:val="000000"/>
                <w:sz w:val="20"/>
                <w:szCs w:val="20"/>
              </w:rPr>
            </w:pPr>
            <w:r w:rsidRPr="00276133">
              <w:rPr>
                <w:rFonts w:eastAsia="Times New Roman" w:cs="Times New Roman"/>
                <w:color w:val="000000"/>
                <w:sz w:val="20"/>
                <w:szCs w:val="20"/>
              </w:rPr>
              <w:t>Nhóm hạng 1 khác φ: EG trong nhóm</w:t>
            </w:r>
          </w:p>
        </w:tc>
        <w:tc>
          <w:tcPr>
            <w:tcW w:w="1229" w:type="pct"/>
            <w:tcBorders>
              <w:top w:val="nil"/>
              <w:left w:val="nil"/>
              <w:bottom w:val="single" w:sz="8" w:space="0" w:color="9CA3AF"/>
              <w:right w:val="single" w:sz="8" w:space="0" w:color="9CA3AF"/>
            </w:tcBorders>
            <w:shd w:val="clear" w:color="auto" w:fill="auto"/>
            <w:vAlign w:val="center"/>
            <w:hideMark/>
          </w:tcPr>
          <w:p w:rsidR="00276133" w:rsidRPr="00276133" w:rsidRDefault="00276133" w:rsidP="00276133">
            <w:pPr>
              <w:spacing w:before="0" w:after="0" w:line="240" w:lineRule="auto"/>
              <w:ind w:firstLine="0"/>
              <w:jc w:val="center"/>
              <w:rPr>
                <w:rFonts w:eastAsia="Times New Roman" w:cs="Times New Roman"/>
                <w:color w:val="000000"/>
                <w:sz w:val="20"/>
                <w:szCs w:val="20"/>
              </w:rPr>
            </w:pPr>
            <w:r w:rsidRPr="00276133">
              <w:rPr>
                <w:rFonts w:eastAsia="Times New Roman" w:cs="Times New Roman"/>
                <w:color w:val="000000"/>
                <w:sz w:val="20"/>
                <w:szCs w:val="20"/>
              </w:rPr>
              <w:t>1,7 ± 0,8%</w:t>
            </w:r>
          </w:p>
        </w:tc>
        <w:tc>
          <w:tcPr>
            <w:tcW w:w="1230" w:type="pct"/>
            <w:tcBorders>
              <w:top w:val="nil"/>
              <w:left w:val="nil"/>
              <w:bottom w:val="single" w:sz="8" w:space="0" w:color="9CA3AF"/>
              <w:right w:val="single" w:sz="8" w:space="0" w:color="9CA3AF"/>
            </w:tcBorders>
            <w:shd w:val="clear" w:color="auto" w:fill="auto"/>
            <w:vAlign w:val="center"/>
            <w:hideMark/>
          </w:tcPr>
          <w:p w:rsidR="00276133" w:rsidRPr="00276133" w:rsidRDefault="00276133" w:rsidP="00276133">
            <w:pPr>
              <w:spacing w:before="0" w:after="0" w:line="240" w:lineRule="auto"/>
              <w:ind w:firstLine="0"/>
              <w:jc w:val="center"/>
              <w:rPr>
                <w:rFonts w:eastAsia="Times New Roman" w:cs="Times New Roman"/>
                <w:color w:val="000000"/>
                <w:sz w:val="20"/>
                <w:szCs w:val="20"/>
              </w:rPr>
            </w:pPr>
            <w:r w:rsidRPr="00276133">
              <w:rPr>
                <w:rFonts w:eastAsia="Times New Roman" w:cs="Times New Roman"/>
                <w:color w:val="000000"/>
                <w:sz w:val="20"/>
                <w:szCs w:val="20"/>
              </w:rPr>
              <w:t>1,0 ± 0,7%</w:t>
            </w:r>
          </w:p>
        </w:tc>
      </w:tr>
      <w:tr w:rsidR="00276133" w:rsidRPr="00276133" w:rsidTr="00B50B83">
        <w:trPr>
          <w:trHeight w:val="468"/>
        </w:trPr>
        <w:tc>
          <w:tcPr>
            <w:tcW w:w="2541" w:type="pct"/>
            <w:tcBorders>
              <w:top w:val="nil"/>
              <w:left w:val="single" w:sz="8" w:space="0" w:color="9CA3AF"/>
              <w:bottom w:val="single" w:sz="8" w:space="0" w:color="9CA3AF"/>
              <w:right w:val="single" w:sz="8" w:space="0" w:color="9CA3AF"/>
            </w:tcBorders>
            <w:shd w:val="clear" w:color="auto" w:fill="auto"/>
            <w:vAlign w:val="center"/>
            <w:hideMark/>
          </w:tcPr>
          <w:p w:rsidR="00276133" w:rsidRPr="00276133" w:rsidRDefault="00276133" w:rsidP="00276133">
            <w:pPr>
              <w:spacing w:before="0" w:after="0" w:line="240" w:lineRule="auto"/>
              <w:ind w:firstLine="0"/>
              <w:jc w:val="left"/>
              <w:rPr>
                <w:rFonts w:eastAsia="Times New Roman" w:cs="Times New Roman"/>
                <w:color w:val="000000"/>
                <w:sz w:val="20"/>
                <w:szCs w:val="20"/>
              </w:rPr>
            </w:pPr>
            <w:r w:rsidRPr="00276133">
              <w:rPr>
                <w:rFonts w:eastAsia="Times New Roman" w:cs="Times New Roman"/>
                <w:color w:val="000000"/>
                <w:sz w:val="20"/>
                <w:szCs w:val="20"/>
              </w:rPr>
              <w:t>Nhóm hạng 1 khác φ: EG phẳng</w:t>
            </w:r>
          </w:p>
        </w:tc>
        <w:tc>
          <w:tcPr>
            <w:tcW w:w="1229" w:type="pct"/>
            <w:tcBorders>
              <w:top w:val="nil"/>
              <w:left w:val="nil"/>
              <w:bottom w:val="single" w:sz="8" w:space="0" w:color="9CA3AF"/>
              <w:right w:val="single" w:sz="8" w:space="0" w:color="9CA3AF"/>
            </w:tcBorders>
            <w:shd w:val="clear" w:color="auto" w:fill="auto"/>
            <w:vAlign w:val="center"/>
            <w:hideMark/>
          </w:tcPr>
          <w:p w:rsidR="00276133" w:rsidRPr="00276133" w:rsidRDefault="00276133" w:rsidP="00276133">
            <w:pPr>
              <w:spacing w:before="0" w:after="0" w:line="240" w:lineRule="auto"/>
              <w:ind w:firstLine="0"/>
              <w:jc w:val="center"/>
              <w:rPr>
                <w:rFonts w:eastAsia="Times New Roman" w:cs="Times New Roman"/>
                <w:color w:val="000000"/>
                <w:sz w:val="20"/>
                <w:szCs w:val="20"/>
              </w:rPr>
            </w:pPr>
            <w:r w:rsidRPr="00276133">
              <w:rPr>
                <w:rFonts w:eastAsia="Times New Roman" w:cs="Times New Roman"/>
                <w:color w:val="000000"/>
                <w:sz w:val="20"/>
                <w:szCs w:val="20"/>
              </w:rPr>
              <w:t>14,8 ± 3,3%</w:t>
            </w:r>
          </w:p>
        </w:tc>
        <w:tc>
          <w:tcPr>
            <w:tcW w:w="1230" w:type="pct"/>
            <w:tcBorders>
              <w:top w:val="nil"/>
              <w:left w:val="nil"/>
              <w:bottom w:val="single" w:sz="8" w:space="0" w:color="9CA3AF"/>
              <w:right w:val="single" w:sz="8" w:space="0" w:color="9CA3AF"/>
            </w:tcBorders>
            <w:shd w:val="clear" w:color="auto" w:fill="auto"/>
            <w:vAlign w:val="center"/>
            <w:hideMark/>
          </w:tcPr>
          <w:p w:rsidR="00276133" w:rsidRPr="00276133" w:rsidRDefault="00276133" w:rsidP="00276133">
            <w:pPr>
              <w:spacing w:before="0" w:after="0" w:line="240" w:lineRule="auto"/>
              <w:ind w:firstLine="0"/>
              <w:jc w:val="center"/>
              <w:rPr>
                <w:rFonts w:eastAsia="Times New Roman" w:cs="Times New Roman"/>
                <w:color w:val="000000"/>
                <w:sz w:val="20"/>
                <w:szCs w:val="20"/>
              </w:rPr>
            </w:pPr>
            <w:r w:rsidRPr="00276133">
              <w:rPr>
                <w:rFonts w:eastAsia="Times New Roman" w:cs="Times New Roman"/>
                <w:color w:val="000000"/>
                <w:sz w:val="20"/>
                <w:szCs w:val="20"/>
              </w:rPr>
              <w:t>8,6 ± 5,1%</w:t>
            </w:r>
          </w:p>
        </w:tc>
      </w:tr>
      <w:tr w:rsidR="00276133" w:rsidRPr="00276133" w:rsidTr="00B50B83">
        <w:trPr>
          <w:trHeight w:val="468"/>
        </w:trPr>
        <w:tc>
          <w:tcPr>
            <w:tcW w:w="2541" w:type="pct"/>
            <w:tcBorders>
              <w:top w:val="nil"/>
              <w:left w:val="single" w:sz="8" w:space="0" w:color="9CA3AF"/>
              <w:bottom w:val="single" w:sz="8" w:space="0" w:color="9CA3AF"/>
              <w:right w:val="single" w:sz="8" w:space="0" w:color="9CA3AF"/>
            </w:tcBorders>
            <w:shd w:val="clear" w:color="auto" w:fill="auto"/>
            <w:vAlign w:val="center"/>
            <w:hideMark/>
          </w:tcPr>
          <w:p w:rsidR="00276133" w:rsidRPr="00276133" w:rsidRDefault="00276133" w:rsidP="00276133">
            <w:pPr>
              <w:spacing w:before="0" w:after="0" w:line="240" w:lineRule="auto"/>
              <w:ind w:firstLine="0"/>
              <w:jc w:val="left"/>
              <w:rPr>
                <w:rFonts w:eastAsia="Times New Roman" w:cs="Times New Roman"/>
                <w:color w:val="000000"/>
                <w:sz w:val="20"/>
                <w:szCs w:val="20"/>
              </w:rPr>
            </w:pPr>
            <w:r w:rsidRPr="00276133">
              <w:rPr>
                <w:rFonts w:eastAsia="Times New Roman" w:cs="Times New Roman"/>
                <w:color w:val="000000"/>
                <w:sz w:val="20"/>
                <w:szCs w:val="20"/>
              </w:rPr>
              <w:t>Khoảng cách L1 giữa tỉ lệ nhóm và φ: EG trong nhóm / EG phẳng</w:t>
            </w:r>
          </w:p>
        </w:tc>
        <w:tc>
          <w:tcPr>
            <w:tcW w:w="1229" w:type="pct"/>
            <w:tcBorders>
              <w:top w:val="nil"/>
              <w:left w:val="nil"/>
              <w:bottom w:val="single" w:sz="8" w:space="0" w:color="9CA3AF"/>
              <w:right w:val="single" w:sz="8" w:space="0" w:color="9CA3AF"/>
            </w:tcBorders>
            <w:shd w:val="clear" w:color="auto" w:fill="auto"/>
            <w:vAlign w:val="center"/>
            <w:hideMark/>
          </w:tcPr>
          <w:p w:rsidR="00276133" w:rsidRPr="00276133" w:rsidRDefault="00276133" w:rsidP="00276133">
            <w:pPr>
              <w:spacing w:before="0" w:after="0" w:line="240" w:lineRule="auto"/>
              <w:ind w:firstLine="0"/>
              <w:jc w:val="center"/>
              <w:rPr>
                <w:rFonts w:eastAsia="Times New Roman" w:cs="Times New Roman"/>
                <w:color w:val="000000"/>
                <w:sz w:val="20"/>
                <w:szCs w:val="20"/>
              </w:rPr>
            </w:pPr>
            <w:r w:rsidRPr="00276133">
              <w:rPr>
                <w:rFonts w:eastAsia="Times New Roman" w:cs="Times New Roman"/>
                <w:color w:val="000000"/>
                <w:sz w:val="20"/>
                <w:szCs w:val="20"/>
              </w:rPr>
              <w:t>0,007 / 0,088</w:t>
            </w:r>
          </w:p>
        </w:tc>
        <w:tc>
          <w:tcPr>
            <w:tcW w:w="1230" w:type="pct"/>
            <w:tcBorders>
              <w:top w:val="nil"/>
              <w:left w:val="nil"/>
              <w:bottom w:val="single" w:sz="8" w:space="0" w:color="9CA3AF"/>
              <w:right w:val="single" w:sz="8" w:space="0" w:color="9CA3AF"/>
            </w:tcBorders>
            <w:shd w:val="clear" w:color="auto" w:fill="auto"/>
            <w:vAlign w:val="center"/>
            <w:hideMark/>
          </w:tcPr>
          <w:p w:rsidR="00276133" w:rsidRPr="00276133" w:rsidRDefault="00276133" w:rsidP="00276133">
            <w:pPr>
              <w:spacing w:before="0" w:after="0" w:line="240" w:lineRule="auto"/>
              <w:ind w:firstLine="0"/>
              <w:jc w:val="center"/>
              <w:rPr>
                <w:rFonts w:eastAsia="Times New Roman" w:cs="Times New Roman"/>
                <w:color w:val="000000"/>
                <w:sz w:val="20"/>
                <w:szCs w:val="20"/>
              </w:rPr>
            </w:pPr>
            <w:r w:rsidRPr="00276133">
              <w:rPr>
                <w:rFonts w:eastAsia="Times New Roman" w:cs="Times New Roman"/>
                <w:color w:val="000000"/>
                <w:sz w:val="20"/>
                <w:szCs w:val="20"/>
              </w:rPr>
              <w:t>0,006 / 0,056</w:t>
            </w:r>
          </w:p>
        </w:tc>
      </w:tr>
      <w:tr w:rsidR="00276133" w:rsidRPr="00276133" w:rsidTr="00B50B83">
        <w:trPr>
          <w:trHeight w:val="468"/>
        </w:trPr>
        <w:tc>
          <w:tcPr>
            <w:tcW w:w="5000" w:type="pct"/>
            <w:gridSpan w:val="3"/>
            <w:tcBorders>
              <w:top w:val="single" w:sz="8" w:space="0" w:color="9CA3AF"/>
              <w:left w:val="single" w:sz="8" w:space="0" w:color="9CA3AF"/>
              <w:bottom w:val="single" w:sz="8" w:space="0" w:color="9CA3AF"/>
              <w:right w:val="single" w:sz="8" w:space="0" w:color="9CA3AF"/>
            </w:tcBorders>
            <w:shd w:val="clear" w:color="000000" w:fill="F3F4F6"/>
            <w:vAlign w:val="center"/>
            <w:hideMark/>
          </w:tcPr>
          <w:p w:rsidR="00276133" w:rsidRPr="00276133" w:rsidRDefault="00276133" w:rsidP="00276133">
            <w:pPr>
              <w:spacing w:before="0" w:after="0" w:line="240" w:lineRule="auto"/>
              <w:ind w:firstLine="0"/>
              <w:jc w:val="left"/>
              <w:rPr>
                <w:rFonts w:eastAsia="Times New Roman" w:cs="Times New Roman"/>
                <w:b/>
                <w:bCs/>
                <w:i/>
                <w:iCs/>
                <w:color w:val="000000"/>
                <w:sz w:val="20"/>
                <w:szCs w:val="20"/>
              </w:rPr>
            </w:pPr>
            <w:r w:rsidRPr="00276133">
              <w:rPr>
                <w:rFonts w:eastAsia="Times New Roman" w:cs="Times New Roman"/>
                <w:b/>
                <w:bCs/>
                <w:i/>
                <w:iCs/>
                <w:color w:val="000000"/>
                <w:sz w:val="20"/>
                <w:szCs w:val="20"/>
              </w:rPr>
              <w:t>Trung thực (xóa k = 1 / 3 / 5 đặc trưng)</w:t>
            </w:r>
          </w:p>
        </w:tc>
      </w:tr>
      <w:tr w:rsidR="00276133" w:rsidRPr="00276133" w:rsidTr="00B50B83">
        <w:trPr>
          <w:trHeight w:val="468"/>
        </w:trPr>
        <w:tc>
          <w:tcPr>
            <w:tcW w:w="2541" w:type="pct"/>
            <w:tcBorders>
              <w:top w:val="nil"/>
              <w:left w:val="single" w:sz="8" w:space="0" w:color="9CA3AF"/>
              <w:bottom w:val="single" w:sz="8" w:space="0" w:color="9CA3AF"/>
              <w:right w:val="single" w:sz="8" w:space="0" w:color="9CA3AF"/>
            </w:tcBorders>
            <w:shd w:val="clear" w:color="auto" w:fill="auto"/>
            <w:vAlign w:val="center"/>
            <w:hideMark/>
          </w:tcPr>
          <w:p w:rsidR="00276133" w:rsidRPr="00276133" w:rsidRDefault="00276133" w:rsidP="00276133">
            <w:pPr>
              <w:spacing w:before="0" w:after="0" w:line="240" w:lineRule="auto"/>
              <w:ind w:firstLine="0"/>
              <w:jc w:val="left"/>
              <w:rPr>
                <w:rFonts w:eastAsia="Times New Roman" w:cs="Times New Roman"/>
                <w:color w:val="000000"/>
                <w:sz w:val="20"/>
                <w:szCs w:val="20"/>
              </w:rPr>
            </w:pPr>
            <w:r w:rsidRPr="00276133">
              <w:rPr>
                <w:rFonts w:eastAsia="Times New Roman" w:cs="Times New Roman"/>
                <w:color w:val="000000"/>
                <w:sz w:val="20"/>
                <w:szCs w:val="20"/>
              </w:rPr>
              <w:t>EG trong nhóm</w:t>
            </w:r>
          </w:p>
        </w:tc>
        <w:tc>
          <w:tcPr>
            <w:tcW w:w="1229" w:type="pct"/>
            <w:tcBorders>
              <w:top w:val="nil"/>
              <w:left w:val="nil"/>
              <w:bottom w:val="single" w:sz="8" w:space="0" w:color="9CA3AF"/>
              <w:right w:val="single" w:sz="8" w:space="0" w:color="9CA3AF"/>
            </w:tcBorders>
            <w:shd w:val="clear" w:color="auto" w:fill="auto"/>
            <w:vAlign w:val="center"/>
            <w:hideMark/>
          </w:tcPr>
          <w:p w:rsidR="00276133" w:rsidRPr="00276133" w:rsidRDefault="00276133" w:rsidP="00276133">
            <w:pPr>
              <w:spacing w:before="0" w:after="0" w:line="240" w:lineRule="auto"/>
              <w:ind w:firstLine="0"/>
              <w:jc w:val="center"/>
              <w:rPr>
                <w:rFonts w:eastAsia="Times New Roman" w:cs="Times New Roman"/>
                <w:color w:val="000000"/>
                <w:sz w:val="20"/>
                <w:szCs w:val="20"/>
              </w:rPr>
            </w:pPr>
            <w:r w:rsidRPr="00276133">
              <w:rPr>
                <w:rFonts w:eastAsia="Times New Roman" w:cs="Times New Roman"/>
                <w:color w:val="000000"/>
                <w:sz w:val="20"/>
                <w:szCs w:val="20"/>
              </w:rPr>
              <w:t>0,139 / 0,373 / 0,437</w:t>
            </w:r>
          </w:p>
        </w:tc>
        <w:tc>
          <w:tcPr>
            <w:tcW w:w="1230" w:type="pct"/>
            <w:tcBorders>
              <w:top w:val="nil"/>
              <w:left w:val="nil"/>
              <w:bottom w:val="single" w:sz="8" w:space="0" w:color="9CA3AF"/>
              <w:right w:val="single" w:sz="8" w:space="0" w:color="9CA3AF"/>
            </w:tcBorders>
            <w:shd w:val="clear" w:color="auto" w:fill="auto"/>
            <w:vAlign w:val="center"/>
            <w:hideMark/>
          </w:tcPr>
          <w:p w:rsidR="00276133" w:rsidRPr="00276133" w:rsidRDefault="00276133" w:rsidP="00276133">
            <w:pPr>
              <w:spacing w:before="0" w:after="0" w:line="240" w:lineRule="auto"/>
              <w:ind w:firstLine="0"/>
              <w:jc w:val="center"/>
              <w:rPr>
                <w:rFonts w:eastAsia="Times New Roman" w:cs="Times New Roman"/>
                <w:color w:val="000000"/>
                <w:sz w:val="20"/>
                <w:szCs w:val="20"/>
              </w:rPr>
            </w:pPr>
            <w:r w:rsidRPr="00276133">
              <w:rPr>
                <w:rFonts w:eastAsia="Times New Roman" w:cs="Times New Roman"/>
                <w:color w:val="000000"/>
                <w:sz w:val="20"/>
                <w:szCs w:val="20"/>
              </w:rPr>
              <w:t>0,073 / 0,284 / 0,425</w:t>
            </w:r>
          </w:p>
        </w:tc>
      </w:tr>
      <w:tr w:rsidR="00276133" w:rsidRPr="00276133" w:rsidTr="00B50B83">
        <w:trPr>
          <w:trHeight w:val="468"/>
        </w:trPr>
        <w:tc>
          <w:tcPr>
            <w:tcW w:w="2541" w:type="pct"/>
            <w:tcBorders>
              <w:top w:val="nil"/>
              <w:left w:val="single" w:sz="8" w:space="0" w:color="9CA3AF"/>
              <w:bottom w:val="single" w:sz="8" w:space="0" w:color="9CA3AF"/>
              <w:right w:val="single" w:sz="8" w:space="0" w:color="9CA3AF"/>
            </w:tcBorders>
            <w:shd w:val="clear" w:color="auto" w:fill="auto"/>
            <w:vAlign w:val="center"/>
            <w:hideMark/>
          </w:tcPr>
          <w:p w:rsidR="00276133" w:rsidRPr="00276133" w:rsidRDefault="00276133" w:rsidP="00276133">
            <w:pPr>
              <w:spacing w:before="0" w:after="0" w:line="240" w:lineRule="auto"/>
              <w:ind w:firstLine="0"/>
              <w:jc w:val="left"/>
              <w:rPr>
                <w:rFonts w:eastAsia="Times New Roman" w:cs="Times New Roman"/>
                <w:color w:val="000000"/>
                <w:sz w:val="20"/>
                <w:szCs w:val="20"/>
              </w:rPr>
            </w:pPr>
            <w:r w:rsidRPr="00276133">
              <w:rPr>
                <w:rFonts w:eastAsia="Times New Roman" w:cs="Times New Roman"/>
                <w:color w:val="000000"/>
                <w:sz w:val="20"/>
                <w:szCs w:val="20"/>
              </w:rPr>
              <w:t>EG phẳng</w:t>
            </w:r>
          </w:p>
        </w:tc>
        <w:tc>
          <w:tcPr>
            <w:tcW w:w="1229" w:type="pct"/>
            <w:tcBorders>
              <w:top w:val="nil"/>
              <w:left w:val="nil"/>
              <w:bottom w:val="single" w:sz="8" w:space="0" w:color="9CA3AF"/>
              <w:right w:val="single" w:sz="8" w:space="0" w:color="9CA3AF"/>
            </w:tcBorders>
            <w:shd w:val="clear" w:color="auto" w:fill="auto"/>
            <w:vAlign w:val="center"/>
            <w:hideMark/>
          </w:tcPr>
          <w:p w:rsidR="00276133" w:rsidRPr="00276133" w:rsidRDefault="00276133" w:rsidP="00276133">
            <w:pPr>
              <w:spacing w:before="0" w:after="0" w:line="240" w:lineRule="auto"/>
              <w:ind w:firstLine="0"/>
              <w:jc w:val="center"/>
              <w:rPr>
                <w:rFonts w:eastAsia="Times New Roman" w:cs="Times New Roman"/>
                <w:color w:val="000000"/>
                <w:sz w:val="20"/>
                <w:szCs w:val="20"/>
              </w:rPr>
            </w:pPr>
            <w:r w:rsidRPr="00276133">
              <w:rPr>
                <w:rFonts w:eastAsia="Times New Roman" w:cs="Times New Roman"/>
                <w:color w:val="000000"/>
                <w:sz w:val="20"/>
                <w:szCs w:val="20"/>
              </w:rPr>
              <w:t>0,139 / 0,373 / 0,436</w:t>
            </w:r>
          </w:p>
        </w:tc>
        <w:tc>
          <w:tcPr>
            <w:tcW w:w="1230" w:type="pct"/>
            <w:tcBorders>
              <w:top w:val="nil"/>
              <w:left w:val="nil"/>
              <w:bottom w:val="single" w:sz="8" w:space="0" w:color="9CA3AF"/>
              <w:right w:val="single" w:sz="8" w:space="0" w:color="9CA3AF"/>
            </w:tcBorders>
            <w:shd w:val="clear" w:color="auto" w:fill="auto"/>
            <w:vAlign w:val="center"/>
            <w:hideMark/>
          </w:tcPr>
          <w:p w:rsidR="00276133" w:rsidRPr="00276133" w:rsidRDefault="00276133" w:rsidP="00276133">
            <w:pPr>
              <w:spacing w:before="0" w:after="0" w:line="240" w:lineRule="auto"/>
              <w:ind w:firstLine="0"/>
              <w:jc w:val="center"/>
              <w:rPr>
                <w:rFonts w:eastAsia="Times New Roman" w:cs="Times New Roman"/>
                <w:color w:val="000000"/>
                <w:sz w:val="20"/>
                <w:szCs w:val="20"/>
              </w:rPr>
            </w:pPr>
            <w:r w:rsidRPr="00276133">
              <w:rPr>
                <w:rFonts w:eastAsia="Times New Roman" w:cs="Times New Roman"/>
                <w:color w:val="000000"/>
                <w:sz w:val="20"/>
                <w:szCs w:val="20"/>
              </w:rPr>
              <w:t>0,073 / 0,285 / 0,425</w:t>
            </w:r>
          </w:p>
        </w:tc>
      </w:tr>
      <w:tr w:rsidR="00276133" w:rsidRPr="00276133" w:rsidTr="00B50B83">
        <w:trPr>
          <w:trHeight w:val="468"/>
        </w:trPr>
        <w:tc>
          <w:tcPr>
            <w:tcW w:w="2541" w:type="pct"/>
            <w:tcBorders>
              <w:top w:val="nil"/>
              <w:left w:val="single" w:sz="8" w:space="0" w:color="9CA3AF"/>
              <w:bottom w:val="single" w:sz="8" w:space="0" w:color="9CA3AF"/>
              <w:right w:val="single" w:sz="8" w:space="0" w:color="9CA3AF"/>
            </w:tcBorders>
            <w:shd w:val="clear" w:color="auto" w:fill="auto"/>
            <w:vAlign w:val="center"/>
            <w:hideMark/>
          </w:tcPr>
          <w:p w:rsidR="00276133" w:rsidRPr="00276133" w:rsidRDefault="00276133" w:rsidP="00276133">
            <w:pPr>
              <w:spacing w:before="0" w:after="0" w:line="240" w:lineRule="auto"/>
              <w:ind w:firstLine="0"/>
              <w:jc w:val="left"/>
              <w:rPr>
                <w:rFonts w:eastAsia="Times New Roman" w:cs="Times New Roman"/>
                <w:color w:val="000000"/>
                <w:sz w:val="20"/>
                <w:szCs w:val="20"/>
              </w:rPr>
            </w:pPr>
            <w:r w:rsidRPr="00276133">
              <w:rPr>
                <w:rFonts w:eastAsia="Times New Roman" w:cs="Times New Roman"/>
                <w:color w:val="000000"/>
                <w:sz w:val="20"/>
                <w:szCs w:val="20"/>
              </w:rPr>
              <w:t>Đặc trưng ngẫu nhiên</w:t>
            </w:r>
          </w:p>
        </w:tc>
        <w:tc>
          <w:tcPr>
            <w:tcW w:w="1229" w:type="pct"/>
            <w:tcBorders>
              <w:top w:val="nil"/>
              <w:left w:val="nil"/>
              <w:bottom w:val="single" w:sz="8" w:space="0" w:color="9CA3AF"/>
              <w:right w:val="single" w:sz="8" w:space="0" w:color="9CA3AF"/>
            </w:tcBorders>
            <w:shd w:val="clear" w:color="auto" w:fill="auto"/>
            <w:vAlign w:val="center"/>
            <w:hideMark/>
          </w:tcPr>
          <w:p w:rsidR="00276133" w:rsidRPr="00276133" w:rsidRDefault="00276133" w:rsidP="00276133">
            <w:pPr>
              <w:spacing w:before="0" w:after="0" w:line="240" w:lineRule="auto"/>
              <w:ind w:firstLine="0"/>
              <w:jc w:val="center"/>
              <w:rPr>
                <w:rFonts w:eastAsia="Times New Roman" w:cs="Times New Roman"/>
                <w:color w:val="000000"/>
                <w:sz w:val="20"/>
                <w:szCs w:val="20"/>
              </w:rPr>
            </w:pPr>
            <w:r w:rsidRPr="00276133">
              <w:rPr>
                <w:rFonts w:eastAsia="Times New Roman" w:cs="Times New Roman"/>
                <w:color w:val="000000"/>
                <w:sz w:val="20"/>
                <w:szCs w:val="20"/>
              </w:rPr>
              <w:t>0,014 / 0,037 / 0,066</w:t>
            </w:r>
          </w:p>
        </w:tc>
        <w:tc>
          <w:tcPr>
            <w:tcW w:w="1230" w:type="pct"/>
            <w:tcBorders>
              <w:top w:val="nil"/>
              <w:left w:val="nil"/>
              <w:bottom w:val="single" w:sz="8" w:space="0" w:color="9CA3AF"/>
              <w:right w:val="single" w:sz="8" w:space="0" w:color="9CA3AF"/>
            </w:tcBorders>
            <w:shd w:val="clear" w:color="auto" w:fill="auto"/>
            <w:vAlign w:val="center"/>
            <w:hideMark/>
          </w:tcPr>
          <w:p w:rsidR="00276133" w:rsidRPr="00276133" w:rsidRDefault="00276133" w:rsidP="00276133">
            <w:pPr>
              <w:spacing w:before="0" w:after="0" w:line="240" w:lineRule="auto"/>
              <w:ind w:firstLine="0"/>
              <w:jc w:val="center"/>
              <w:rPr>
                <w:rFonts w:eastAsia="Times New Roman" w:cs="Times New Roman"/>
                <w:color w:val="000000"/>
                <w:sz w:val="20"/>
                <w:szCs w:val="20"/>
              </w:rPr>
            </w:pPr>
            <w:r w:rsidRPr="00276133">
              <w:rPr>
                <w:rFonts w:eastAsia="Times New Roman" w:cs="Times New Roman"/>
                <w:color w:val="000000"/>
                <w:sz w:val="20"/>
                <w:szCs w:val="20"/>
              </w:rPr>
              <w:t>0,007 / 0,022 / 0,042</w:t>
            </w:r>
          </w:p>
        </w:tc>
      </w:tr>
      <w:tr w:rsidR="00276133" w:rsidRPr="00276133" w:rsidTr="00B50B83">
        <w:trPr>
          <w:trHeight w:val="468"/>
        </w:trPr>
        <w:tc>
          <w:tcPr>
            <w:tcW w:w="5000" w:type="pct"/>
            <w:gridSpan w:val="3"/>
            <w:tcBorders>
              <w:top w:val="single" w:sz="8" w:space="0" w:color="9CA3AF"/>
              <w:left w:val="single" w:sz="8" w:space="0" w:color="9CA3AF"/>
              <w:bottom w:val="single" w:sz="8" w:space="0" w:color="9CA3AF"/>
              <w:right w:val="single" w:sz="8" w:space="0" w:color="9CA3AF"/>
            </w:tcBorders>
            <w:shd w:val="clear" w:color="000000" w:fill="F3F4F6"/>
            <w:vAlign w:val="center"/>
            <w:hideMark/>
          </w:tcPr>
          <w:p w:rsidR="00276133" w:rsidRPr="00276133" w:rsidRDefault="00276133" w:rsidP="00276133">
            <w:pPr>
              <w:spacing w:before="0" w:after="0" w:line="240" w:lineRule="auto"/>
              <w:ind w:firstLine="0"/>
              <w:jc w:val="left"/>
              <w:rPr>
                <w:rFonts w:eastAsia="Times New Roman" w:cs="Times New Roman"/>
                <w:b/>
                <w:bCs/>
                <w:i/>
                <w:iCs/>
                <w:color w:val="000000"/>
                <w:sz w:val="20"/>
                <w:szCs w:val="20"/>
              </w:rPr>
            </w:pPr>
            <w:r w:rsidRPr="00276133">
              <w:rPr>
                <w:rFonts w:eastAsia="Times New Roman" w:cs="Times New Roman"/>
                <w:b/>
                <w:bCs/>
                <w:i/>
                <w:iCs/>
                <w:color w:val="000000"/>
                <w:sz w:val="20"/>
                <w:szCs w:val="20"/>
              </w:rPr>
              <w:t>Ổn định giữa các seed (Kendall τ / Jaccard top-5)</w:t>
            </w:r>
          </w:p>
        </w:tc>
      </w:tr>
      <w:tr w:rsidR="00276133" w:rsidRPr="00276133" w:rsidTr="00B50B83">
        <w:trPr>
          <w:trHeight w:val="468"/>
        </w:trPr>
        <w:tc>
          <w:tcPr>
            <w:tcW w:w="2541" w:type="pct"/>
            <w:tcBorders>
              <w:top w:val="nil"/>
              <w:left w:val="single" w:sz="8" w:space="0" w:color="9CA3AF"/>
              <w:bottom w:val="single" w:sz="8" w:space="0" w:color="9CA3AF"/>
              <w:right w:val="single" w:sz="8" w:space="0" w:color="9CA3AF"/>
            </w:tcBorders>
            <w:shd w:val="clear" w:color="auto" w:fill="auto"/>
            <w:vAlign w:val="center"/>
            <w:hideMark/>
          </w:tcPr>
          <w:p w:rsidR="00276133" w:rsidRPr="00276133" w:rsidRDefault="00276133" w:rsidP="00276133">
            <w:pPr>
              <w:spacing w:before="0" w:after="0" w:line="240" w:lineRule="auto"/>
              <w:ind w:firstLine="0"/>
              <w:jc w:val="left"/>
              <w:rPr>
                <w:rFonts w:eastAsia="Times New Roman" w:cs="Times New Roman"/>
                <w:color w:val="000000"/>
                <w:sz w:val="20"/>
                <w:szCs w:val="20"/>
              </w:rPr>
            </w:pPr>
            <w:r w:rsidRPr="00276133">
              <w:rPr>
                <w:rFonts w:eastAsia="Times New Roman" w:cs="Times New Roman"/>
                <w:color w:val="000000"/>
                <w:sz w:val="20"/>
                <w:szCs w:val="20"/>
              </w:rPr>
              <w:t>EG trong nhóm</w:t>
            </w:r>
          </w:p>
        </w:tc>
        <w:tc>
          <w:tcPr>
            <w:tcW w:w="1229" w:type="pct"/>
            <w:tcBorders>
              <w:top w:val="nil"/>
              <w:left w:val="nil"/>
              <w:bottom w:val="single" w:sz="8" w:space="0" w:color="9CA3AF"/>
              <w:right w:val="single" w:sz="8" w:space="0" w:color="9CA3AF"/>
            </w:tcBorders>
            <w:shd w:val="clear" w:color="auto" w:fill="auto"/>
            <w:vAlign w:val="center"/>
            <w:hideMark/>
          </w:tcPr>
          <w:p w:rsidR="00276133" w:rsidRPr="00276133" w:rsidRDefault="00276133" w:rsidP="00276133">
            <w:pPr>
              <w:spacing w:before="0" w:after="0" w:line="240" w:lineRule="auto"/>
              <w:ind w:firstLine="0"/>
              <w:jc w:val="center"/>
              <w:rPr>
                <w:rFonts w:eastAsia="Times New Roman" w:cs="Times New Roman"/>
                <w:color w:val="000000"/>
                <w:sz w:val="20"/>
                <w:szCs w:val="20"/>
              </w:rPr>
            </w:pPr>
            <w:r w:rsidRPr="00276133">
              <w:rPr>
                <w:rFonts w:eastAsia="Times New Roman" w:cs="Times New Roman"/>
                <w:color w:val="000000"/>
                <w:sz w:val="20"/>
                <w:szCs w:val="20"/>
              </w:rPr>
              <w:t>0,70 / 0,62</w:t>
            </w:r>
          </w:p>
        </w:tc>
        <w:tc>
          <w:tcPr>
            <w:tcW w:w="1230" w:type="pct"/>
            <w:tcBorders>
              <w:top w:val="nil"/>
              <w:left w:val="nil"/>
              <w:bottom w:val="single" w:sz="8" w:space="0" w:color="9CA3AF"/>
              <w:right w:val="single" w:sz="8" w:space="0" w:color="9CA3AF"/>
            </w:tcBorders>
            <w:shd w:val="clear" w:color="auto" w:fill="auto"/>
            <w:vAlign w:val="center"/>
            <w:hideMark/>
          </w:tcPr>
          <w:p w:rsidR="00276133" w:rsidRPr="00276133" w:rsidRDefault="00276133" w:rsidP="00276133">
            <w:pPr>
              <w:spacing w:before="0" w:after="0" w:line="240" w:lineRule="auto"/>
              <w:ind w:firstLine="0"/>
              <w:jc w:val="center"/>
              <w:rPr>
                <w:rFonts w:eastAsia="Times New Roman" w:cs="Times New Roman"/>
                <w:color w:val="000000"/>
                <w:sz w:val="20"/>
                <w:szCs w:val="20"/>
              </w:rPr>
            </w:pPr>
            <w:r w:rsidRPr="00276133">
              <w:rPr>
                <w:rFonts w:eastAsia="Times New Roman" w:cs="Times New Roman"/>
                <w:color w:val="000000"/>
                <w:sz w:val="20"/>
                <w:szCs w:val="20"/>
              </w:rPr>
              <w:t>0,82 / 0,56</w:t>
            </w:r>
          </w:p>
        </w:tc>
      </w:tr>
      <w:tr w:rsidR="00276133" w:rsidRPr="00276133" w:rsidTr="00B50B83">
        <w:trPr>
          <w:trHeight w:val="468"/>
        </w:trPr>
        <w:tc>
          <w:tcPr>
            <w:tcW w:w="2541" w:type="pct"/>
            <w:tcBorders>
              <w:top w:val="nil"/>
              <w:left w:val="single" w:sz="8" w:space="0" w:color="9CA3AF"/>
              <w:bottom w:val="single" w:sz="8" w:space="0" w:color="9CA3AF"/>
              <w:right w:val="single" w:sz="8" w:space="0" w:color="9CA3AF"/>
            </w:tcBorders>
            <w:shd w:val="clear" w:color="auto" w:fill="auto"/>
            <w:vAlign w:val="center"/>
            <w:hideMark/>
          </w:tcPr>
          <w:p w:rsidR="00276133" w:rsidRPr="00276133" w:rsidRDefault="00276133" w:rsidP="00276133">
            <w:pPr>
              <w:spacing w:before="0" w:after="0" w:line="240" w:lineRule="auto"/>
              <w:ind w:firstLine="0"/>
              <w:jc w:val="left"/>
              <w:rPr>
                <w:rFonts w:eastAsia="Times New Roman" w:cs="Times New Roman"/>
                <w:color w:val="000000"/>
                <w:sz w:val="20"/>
                <w:szCs w:val="20"/>
              </w:rPr>
            </w:pPr>
            <w:r w:rsidRPr="00276133">
              <w:rPr>
                <w:rFonts w:eastAsia="Times New Roman" w:cs="Times New Roman"/>
                <w:color w:val="000000"/>
                <w:sz w:val="20"/>
                <w:szCs w:val="20"/>
              </w:rPr>
              <w:t>EG phẳng</w:t>
            </w:r>
          </w:p>
        </w:tc>
        <w:tc>
          <w:tcPr>
            <w:tcW w:w="1229" w:type="pct"/>
            <w:tcBorders>
              <w:top w:val="nil"/>
              <w:left w:val="nil"/>
              <w:bottom w:val="single" w:sz="8" w:space="0" w:color="9CA3AF"/>
              <w:right w:val="single" w:sz="8" w:space="0" w:color="9CA3AF"/>
            </w:tcBorders>
            <w:shd w:val="clear" w:color="auto" w:fill="auto"/>
            <w:vAlign w:val="center"/>
            <w:hideMark/>
          </w:tcPr>
          <w:p w:rsidR="00276133" w:rsidRPr="00276133" w:rsidRDefault="00276133" w:rsidP="00276133">
            <w:pPr>
              <w:spacing w:before="0" w:after="0" w:line="240" w:lineRule="auto"/>
              <w:ind w:firstLine="0"/>
              <w:jc w:val="center"/>
              <w:rPr>
                <w:rFonts w:eastAsia="Times New Roman" w:cs="Times New Roman"/>
                <w:color w:val="000000"/>
                <w:sz w:val="20"/>
                <w:szCs w:val="20"/>
              </w:rPr>
            </w:pPr>
            <w:r w:rsidRPr="00276133">
              <w:rPr>
                <w:rFonts w:eastAsia="Times New Roman" w:cs="Times New Roman"/>
                <w:color w:val="000000"/>
                <w:sz w:val="20"/>
                <w:szCs w:val="20"/>
              </w:rPr>
              <w:t>0,69 / 0,63</w:t>
            </w:r>
          </w:p>
        </w:tc>
        <w:tc>
          <w:tcPr>
            <w:tcW w:w="1230" w:type="pct"/>
            <w:tcBorders>
              <w:top w:val="nil"/>
              <w:left w:val="nil"/>
              <w:bottom w:val="single" w:sz="8" w:space="0" w:color="9CA3AF"/>
              <w:right w:val="single" w:sz="8" w:space="0" w:color="9CA3AF"/>
            </w:tcBorders>
            <w:shd w:val="clear" w:color="auto" w:fill="auto"/>
            <w:vAlign w:val="center"/>
            <w:hideMark/>
          </w:tcPr>
          <w:p w:rsidR="00276133" w:rsidRPr="00276133" w:rsidRDefault="00276133" w:rsidP="00276133">
            <w:pPr>
              <w:spacing w:before="0" w:after="0" w:line="240" w:lineRule="auto"/>
              <w:ind w:firstLine="0"/>
              <w:jc w:val="center"/>
              <w:rPr>
                <w:rFonts w:eastAsia="Times New Roman" w:cs="Times New Roman"/>
                <w:color w:val="000000"/>
                <w:sz w:val="20"/>
                <w:szCs w:val="20"/>
              </w:rPr>
            </w:pPr>
            <w:r w:rsidRPr="00276133">
              <w:rPr>
                <w:rFonts w:eastAsia="Times New Roman" w:cs="Times New Roman"/>
                <w:color w:val="000000"/>
                <w:sz w:val="20"/>
                <w:szCs w:val="20"/>
              </w:rPr>
              <w:t>0,82 / 0,58</w:t>
            </w:r>
          </w:p>
        </w:tc>
      </w:tr>
      <w:tr w:rsidR="00276133" w:rsidRPr="00276133" w:rsidTr="00B50B83">
        <w:trPr>
          <w:trHeight w:val="468"/>
        </w:trPr>
        <w:tc>
          <w:tcPr>
            <w:tcW w:w="2541" w:type="pct"/>
            <w:tcBorders>
              <w:top w:val="nil"/>
              <w:left w:val="single" w:sz="8" w:space="0" w:color="9CA3AF"/>
              <w:bottom w:val="single" w:sz="8" w:space="0" w:color="9CA3AF"/>
              <w:right w:val="single" w:sz="8" w:space="0" w:color="9CA3AF"/>
            </w:tcBorders>
            <w:shd w:val="clear" w:color="auto" w:fill="auto"/>
            <w:vAlign w:val="center"/>
            <w:hideMark/>
          </w:tcPr>
          <w:p w:rsidR="00276133" w:rsidRPr="00276133" w:rsidRDefault="00276133" w:rsidP="00276133">
            <w:pPr>
              <w:spacing w:before="0" w:after="0" w:line="240" w:lineRule="auto"/>
              <w:ind w:firstLine="0"/>
              <w:jc w:val="left"/>
              <w:rPr>
                <w:rFonts w:eastAsia="Times New Roman" w:cs="Times New Roman"/>
                <w:color w:val="000000"/>
                <w:sz w:val="20"/>
                <w:szCs w:val="20"/>
              </w:rPr>
            </w:pPr>
            <w:r w:rsidRPr="00276133">
              <w:rPr>
                <w:rFonts w:eastAsia="Times New Roman" w:cs="Times New Roman"/>
                <w:color w:val="000000"/>
                <w:sz w:val="20"/>
                <w:szCs w:val="20"/>
              </w:rPr>
              <w:t>TreeSHAP của XGBoost</w:t>
            </w:r>
          </w:p>
        </w:tc>
        <w:tc>
          <w:tcPr>
            <w:tcW w:w="1229" w:type="pct"/>
            <w:tcBorders>
              <w:top w:val="nil"/>
              <w:left w:val="nil"/>
              <w:bottom w:val="single" w:sz="8" w:space="0" w:color="9CA3AF"/>
              <w:right w:val="single" w:sz="8" w:space="0" w:color="9CA3AF"/>
            </w:tcBorders>
            <w:shd w:val="clear" w:color="auto" w:fill="auto"/>
            <w:vAlign w:val="center"/>
            <w:hideMark/>
          </w:tcPr>
          <w:p w:rsidR="00276133" w:rsidRPr="00276133" w:rsidRDefault="00276133" w:rsidP="00276133">
            <w:pPr>
              <w:spacing w:before="0" w:after="0" w:line="240" w:lineRule="auto"/>
              <w:ind w:firstLine="0"/>
              <w:jc w:val="center"/>
              <w:rPr>
                <w:rFonts w:eastAsia="Times New Roman" w:cs="Times New Roman"/>
                <w:color w:val="000000"/>
                <w:sz w:val="20"/>
                <w:szCs w:val="20"/>
              </w:rPr>
            </w:pPr>
            <w:r w:rsidRPr="00276133">
              <w:rPr>
                <w:rFonts w:eastAsia="Times New Roman" w:cs="Times New Roman"/>
                <w:color w:val="000000"/>
                <w:sz w:val="20"/>
                <w:szCs w:val="20"/>
              </w:rPr>
              <w:t>0,86 / 0,89</w:t>
            </w:r>
          </w:p>
        </w:tc>
        <w:tc>
          <w:tcPr>
            <w:tcW w:w="1230" w:type="pct"/>
            <w:tcBorders>
              <w:top w:val="nil"/>
              <w:left w:val="nil"/>
              <w:bottom w:val="single" w:sz="8" w:space="0" w:color="9CA3AF"/>
              <w:right w:val="single" w:sz="8" w:space="0" w:color="9CA3AF"/>
            </w:tcBorders>
            <w:shd w:val="clear" w:color="auto" w:fill="auto"/>
            <w:vAlign w:val="center"/>
            <w:hideMark/>
          </w:tcPr>
          <w:p w:rsidR="00276133" w:rsidRPr="00276133" w:rsidRDefault="00276133" w:rsidP="00276133">
            <w:pPr>
              <w:spacing w:before="0" w:after="0" w:line="240" w:lineRule="auto"/>
              <w:ind w:firstLine="0"/>
              <w:jc w:val="center"/>
              <w:rPr>
                <w:rFonts w:eastAsia="Times New Roman" w:cs="Times New Roman"/>
                <w:color w:val="000000"/>
                <w:sz w:val="20"/>
                <w:szCs w:val="20"/>
              </w:rPr>
            </w:pPr>
            <w:r w:rsidRPr="00276133">
              <w:rPr>
                <w:rFonts w:eastAsia="Times New Roman" w:cs="Times New Roman"/>
                <w:color w:val="000000"/>
                <w:sz w:val="20"/>
                <w:szCs w:val="20"/>
              </w:rPr>
              <w:t>0,91 / 0,87</w:t>
            </w:r>
          </w:p>
        </w:tc>
      </w:tr>
    </w:tbl>
    <w:p w:rsidR="00276133" w:rsidRDefault="00B50B83" w:rsidP="00276133">
      <w:r>
        <w:t>Với 16 điểm tích phân, sai số trung vị khoảng 0,1% tổng độ lớn đóng góp của các nhóm, và giảm gần 100 lần khi tăng từ 4 lên 128 điểm. 1–2% luồng có nhóm hạng 1 khác φ là những trường hợp hai nhóm gần bằng nhau, nên bị quyết định bởi sai số tính toán nhỏ này. Ngược lại, EG phẳng làm đổi nhóm quan trọng nhất ở 14,8% (UNSW-NB15) và 8,6% (NSL-KDD) số luồng, dù dùng cùng tập nền. Ở cấp đặc trưng thì hai cách cho thứ hạng gần như trùng nhau (Kendall τ 0,95 và 0,98) và trung thực như nhau: xóa 5 đặc trưng đứng đầu làm xác suất lớp thật giảm nhiều hơn 6–10 lần so với xóa 5 đặc trưng ngẫu nhiên.</w:t>
      </w:r>
    </w:p>
    <w:p w:rsidR="00B31933" w:rsidRDefault="00B31933">
      <w:pPr>
        <w:spacing w:before="0" w:after="160" w:line="259" w:lineRule="auto"/>
        <w:ind w:firstLine="0"/>
        <w:jc w:val="left"/>
        <w:rPr>
          <w:rFonts w:eastAsiaTheme="majorEastAsia" w:cstheme="majorBidi"/>
          <w:b/>
          <w:szCs w:val="26"/>
        </w:rPr>
      </w:pPr>
      <w:r>
        <w:rPr>
          <w:b/>
        </w:rPr>
        <w:br w:type="page"/>
      </w:r>
    </w:p>
    <w:p w:rsidR="00BC25EC" w:rsidRDefault="00BC25EC" w:rsidP="00BC25EC">
      <w:pPr>
        <w:pStyle w:val="Heading2"/>
        <w:rPr>
          <w:b/>
        </w:rPr>
      </w:pPr>
      <w:r w:rsidRPr="00BC25EC">
        <w:rPr>
          <w:b/>
        </w:rPr>
        <w:lastRenderedPageBreak/>
        <w:t>8.7. Phân tích cấp đặc trưng</w:t>
      </w:r>
    </w:p>
    <w:p w:rsidR="007B3602" w:rsidRDefault="00B31933">
      <w:pPr>
        <w:pStyle w:val="Caption"/>
        <w:keepNext/>
        <w:spacing w:before="120" w:after="60"/>
      </w:pPr>
      <w:r>
        <w:t>B</w:t>
      </w:r>
      <w:r>
        <w:t>ả</w:t>
      </w:r>
      <w:r>
        <w:t xml:space="preserve">ng </w:t>
      </w:r>
      <w:r>
        <w:fldChar w:fldCharType="begin"/>
      </w:r>
      <w:r>
        <w:instrText xml:space="preserve"> SEQ B</w:instrText>
      </w:r>
      <w:r>
        <w:instrText>ả</w:instrText>
      </w:r>
      <w:r>
        <w:instrText xml:space="preserve">ng \* ARABIC </w:instrText>
      </w:r>
      <w:r>
        <w:fldChar w:fldCharType="separate"/>
      </w:r>
      <w:r>
        <w:rPr>
          <w:noProof/>
        </w:rPr>
        <w:t>17</w:t>
      </w:r>
      <w:r>
        <w:fldChar w:fldCharType="end"/>
      </w:r>
      <w:r>
        <w:t>: Đ</w:t>
      </w:r>
      <w:r>
        <w:t>ặ</w:t>
      </w:r>
      <w:r>
        <w:t>c trưng đ</w:t>
      </w:r>
      <w:r>
        <w:t>ứ</w:t>
      </w:r>
      <w:r>
        <w:t>ng đ</w:t>
      </w:r>
      <w:r>
        <w:t>ầ</w:t>
      </w:r>
      <w:r>
        <w:t>u m</w:t>
      </w:r>
      <w:r>
        <w:t>ỗ</w:t>
      </w:r>
      <w:r>
        <w:t>i nhóm (t</w:t>
      </w:r>
      <w:r>
        <w:t>ỉ</w:t>
      </w:r>
      <w:r>
        <w:t xml:space="preserve"> l</w:t>
      </w:r>
      <w:r>
        <w:t>ệ</w:t>
      </w:r>
      <w:r>
        <w:t xml:space="preserve"> trong nhóm, trung bình 5 seed) cho m</w:t>
      </w:r>
      <w:r>
        <w:t>ộ</w:t>
      </w:r>
      <w:r>
        <w:t>t s</w:t>
      </w:r>
      <w:r>
        <w:t>ố</w:t>
      </w:r>
      <w:r>
        <w:t xml:space="preserve"> l</w:t>
      </w:r>
      <w:r>
        <w:t>ớ</w:t>
      </w:r>
      <w:r>
        <w:t>p</w:t>
      </w:r>
    </w:p>
    <w:tbl>
      <w:tblPr>
        <w:tblW w:w="5000" w:type="pct"/>
        <w:tblLook w:val="04A0" w:firstRow="1" w:lastRow="0" w:firstColumn="1" w:lastColumn="0" w:noHBand="0" w:noVBand="1"/>
      </w:tblPr>
      <w:tblGrid>
        <w:gridCol w:w="1494"/>
        <w:gridCol w:w="1238"/>
        <w:gridCol w:w="2857"/>
        <w:gridCol w:w="1515"/>
        <w:gridCol w:w="2281"/>
      </w:tblGrid>
      <w:tr w:rsidR="00BC25EC" w:rsidRPr="00BC25EC" w:rsidTr="00BC25EC">
        <w:trPr>
          <w:trHeight w:val="540"/>
        </w:trPr>
        <w:tc>
          <w:tcPr>
            <w:tcW w:w="796" w:type="pct"/>
            <w:tcBorders>
              <w:top w:val="single" w:sz="8" w:space="0" w:color="9CA3AF"/>
              <w:left w:val="single" w:sz="8" w:space="0" w:color="9CA3AF"/>
              <w:bottom w:val="single" w:sz="8" w:space="0" w:color="9CA3AF"/>
              <w:right w:val="single" w:sz="8" w:space="0" w:color="9CA3AF"/>
            </w:tcBorders>
            <w:shd w:val="clear" w:color="000000" w:fill="DCE6F2"/>
            <w:vAlign w:val="center"/>
            <w:hideMark/>
          </w:tcPr>
          <w:p w:rsidR="00BC25EC" w:rsidRPr="00BC25EC" w:rsidRDefault="00BC25EC" w:rsidP="00BC25EC">
            <w:pPr>
              <w:spacing w:before="0" w:after="0" w:line="240" w:lineRule="auto"/>
              <w:ind w:firstLine="0"/>
              <w:jc w:val="left"/>
              <w:rPr>
                <w:rFonts w:eastAsia="Times New Roman" w:cs="Times New Roman"/>
                <w:b/>
                <w:bCs/>
                <w:color w:val="000000"/>
                <w:sz w:val="20"/>
                <w:szCs w:val="20"/>
              </w:rPr>
            </w:pPr>
            <w:r w:rsidRPr="00BC25EC">
              <w:rPr>
                <w:rFonts w:eastAsia="Times New Roman" w:cs="Times New Roman"/>
                <w:b/>
                <w:bCs/>
                <w:color w:val="000000"/>
                <w:sz w:val="20"/>
                <w:szCs w:val="20"/>
              </w:rPr>
              <w:t>Lớp</w:t>
            </w:r>
          </w:p>
        </w:tc>
        <w:tc>
          <w:tcPr>
            <w:tcW w:w="660" w:type="pct"/>
            <w:tcBorders>
              <w:top w:val="single" w:sz="8" w:space="0" w:color="9CA3AF"/>
              <w:left w:val="nil"/>
              <w:bottom w:val="single" w:sz="8" w:space="0" w:color="9CA3AF"/>
              <w:right w:val="single" w:sz="8" w:space="0" w:color="9CA3AF"/>
            </w:tcBorders>
            <w:shd w:val="clear" w:color="000000" w:fill="DCE6F2"/>
            <w:vAlign w:val="center"/>
            <w:hideMark/>
          </w:tcPr>
          <w:p w:rsidR="00BC25EC" w:rsidRPr="00BC25EC" w:rsidRDefault="00BC25EC" w:rsidP="00BC25EC">
            <w:pPr>
              <w:spacing w:before="0" w:after="0" w:line="240" w:lineRule="auto"/>
              <w:ind w:firstLine="0"/>
              <w:jc w:val="left"/>
              <w:rPr>
                <w:rFonts w:eastAsia="Times New Roman" w:cs="Times New Roman"/>
                <w:b/>
                <w:bCs/>
                <w:color w:val="000000"/>
                <w:sz w:val="20"/>
                <w:szCs w:val="20"/>
              </w:rPr>
            </w:pPr>
            <w:r w:rsidRPr="00BC25EC">
              <w:rPr>
                <w:rFonts w:eastAsia="Times New Roman" w:cs="Times New Roman"/>
                <w:b/>
                <w:bCs/>
                <w:color w:val="000000"/>
                <w:sz w:val="20"/>
                <w:szCs w:val="20"/>
              </w:rPr>
              <w:t>Basic</w:t>
            </w:r>
          </w:p>
        </w:tc>
        <w:tc>
          <w:tcPr>
            <w:tcW w:w="1522" w:type="pct"/>
            <w:tcBorders>
              <w:top w:val="single" w:sz="8" w:space="0" w:color="9CA3AF"/>
              <w:left w:val="nil"/>
              <w:bottom w:val="single" w:sz="8" w:space="0" w:color="9CA3AF"/>
              <w:right w:val="single" w:sz="8" w:space="0" w:color="9CA3AF"/>
            </w:tcBorders>
            <w:shd w:val="clear" w:color="000000" w:fill="DCE6F2"/>
            <w:vAlign w:val="center"/>
            <w:hideMark/>
          </w:tcPr>
          <w:p w:rsidR="00BC25EC" w:rsidRPr="00BC25EC" w:rsidRDefault="00BC25EC" w:rsidP="00BC25EC">
            <w:pPr>
              <w:spacing w:before="0" w:after="0" w:line="240" w:lineRule="auto"/>
              <w:ind w:firstLine="0"/>
              <w:jc w:val="left"/>
              <w:rPr>
                <w:rFonts w:eastAsia="Times New Roman" w:cs="Times New Roman"/>
                <w:b/>
                <w:bCs/>
                <w:color w:val="000000"/>
                <w:sz w:val="20"/>
                <w:szCs w:val="20"/>
              </w:rPr>
            </w:pPr>
            <w:r w:rsidRPr="00BC25EC">
              <w:rPr>
                <w:rFonts w:eastAsia="Times New Roman" w:cs="Times New Roman"/>
                <w:b/>
                <w:bCs/>
                <w:color w:val="000000"/>
                <w:sz w:val="20"/>
                <w:szCs w:val="20"/>
              </w:rPr>
              <w:t>Content</w:t>
            </w:r>
          </w:p>
        </w:tc>
        <w:tc>
          <w:tcPr>
            <w:tcW w:w="807" w:type="pct"/>
            <w:tcBorders>
              <w:top w:val="single" w:sz="8" w:space="0" w:color="9CA3AF"/>
              <w:left w:val="nil"/>
              <w:bottom w:val="single" w:sz="8" w:space="0" w:color="9CA3AF"/>
              <w:right w:val="single" w:sz="8" w:space="0" w:color="9CA3AF"/>
            </w:tcBorders>
            <w:shd w:val="clear" w:color="000000" w:fill="DCE6F2"/>
            <w:vAlign w:val="center"/>
            <w:hideMark/>
          </w:tcPr>
          <w:p w:rsidR="00BC25EC" w:rsidRPr="00BC25EC" w:rsidRDefault="00BC25EC" w:rsidP="00BC25EC">
            <w:pPr>
              <w:spacing w:before="0" w:after="0" w:line="240" w:lineRule="auto"/>
              <w:ind w:firstLine="0"/>
              <w:jc w:val="left"/>
              <w:rPr>
                <w:rFonts w:eastAsia="Times New Roman" w:cs="Times New Roman"/>
                <w:b/>
                <w:bCs/>
                <w:color w:val="000000"/>
                <w:sz w:val="20"/>
                <w:szCs w:val="20"/>
              </w:rPr>
            </w:pPr>
            <w:r w:rsidRPr="00BC25EC">
              <w:rPr>
                <w:rFonts w:eastAsia="Times New Roman" w:cs="Times New Roman"/>
                <w:b/>
                <w:bCs/>
                <w:color w:val="000000"/>
                <w:sz w:val="20"/>
                <w:szCs w:val="20"/>
              </w:rPr>
              <w:t>Time</w:t>
            </w:r>
          </w:p>
        </w:tc>
        <w:tc>
          <w:tcPr>
            <w:tcW w:w="1216" w:type="pct"/>
            <w:tcBorders>
              <w:top w:val="single" w:sz="8" w:space="0" w:color="9CA3AF"/>
              <w:left w:val="nil"/>
              <w:bottom w:val="single" w:sz="8" w:space="0" w:color="9CA3AF"/>
              <w:right w:val="single" w:sz="8" w:space="0" w:color="9CA3AF"/>
            </w:tcBorders>
            <w:shd w:val="clear" w:color="000000" w:fill="DCE6F2"/>
            <w:vAlign w:val="center"/>
            <w:hideMark/>
          </w:tcPr>
          <w:p w:rsidR="00BC25EC" w:rsidRPr="00BC25EC" w:rsidRDefault="00BC25EC" w:rsidP="00BC25EC">
            <w:pPr>
              <w:spacing w:before="0" w:after="0" w:line="240" w:lineRule="auto"/>
              <w:ind w:firstLine="0"/>
              <w:jc w:val="left"/>
              <w:rPr>
                <w:rFonts w:eastAsia="Times New Roman" w:cs="Times New Roman"/>
                <w:b/>
                <w:bCs/>
                <w:color w:val="000000"/>
                <w:sz w:val="20"/>
                <w:szCs w:val="20"/>
              </w:rPr>
            </w:pPr>
            <w:r w:rsidRPr="00BC25EC">
              <w:rPr>
                <w:rFonts w:eastAsia="Times New Roman" w:cs="Times New Roman"/>
                <w:b/>
                <w:bCs/>
                <w:color w:val="000000"/>
                <w:sz w:val="20"/>
                <w:szCs w:val="20"/>
              </w:rPr>
              <w:t>Additional / Host</w:t>
            </w:r>
          </w:p>
        </w:tc>
      </w:tr>
      <w:tr w:rsidR="00BC25EC" w:rsidRPr="00BC25EC" w:rsidTr="00BC25EC">
        <w:trPr>
          <w:trHeight w:val="300"/>
        </w:trPr>
        <w:tc>
          <w:tcPr>
            <w:tcW w:w="5000" w:type="pct"/>
            <w:gridSpan w:val="5"/>
            <w:tcBorders>
              <w:top w:val="single" w:sz="8" w:space="0" w:color="9CA3AF"/>
              <w:left w:val="single" w:sz="8" w:space="0" w:color="9CA3AF"/>
              <w:bottom w:val="single" w:sz="8" w:space="0" w:color="9CA3AF"/>
              <w:right w:val="single" w:sz="8" w:space="0" w:color="9CA3AF"/>
            </w:tcBorders>
            <w:shd w:val="clear" w:color="000000" w:fill="F3F4F6"/>
            <w:vAlign w:val="center"/>
            <w:hideMark/>
          </w:tcPr>
          <w:p w:rsidR="00BC25EC" w:rsidRPr="00BC25EC" w:rsidRDefault="00BC25EC" w:rsidP="00BC25EC">
            <w:pPr>
              <w:spacing w:before="0" w:after="0" w:line="240" w:lineRule="auto"/>
              <w:ind w:firstLine="0"/>
              <w:jc w:val="center"/>
              <w:rPr>
                <w:rFonts w:eastAsia="Times New Roman" w:cs="Times New Roman"/>
                <w:b/>
                <w:bCs/>
                <w:i/>
                <w:iCs/>
                <w:color w:val="000000"/>
                <w:sz w:val="20"/>
                <w:szCs w:val="20"/>
              </w:rPr>
            </w:pPr>
            <w:r w:rsidRPr="00BC25EC">
              <w:rPr>
                <w:rFonts w:eastAsia="Times New Roman" w:cs="Times New Roman"/>
                <w:b/>
                <w:bCs/>
                <w:i/>
                <w:iCs/>
                <w:color w:val="000000"/>
                <w:sz w:val="20"/>
                <w:szCs w:val="20"/>
              </w:rPr>
              <w:t>NSL-KDD</w:t>
            </w:r>
          </w:p>
        </w:tc>
      </w:tr>
      <w:tr w:rsidR="00BC25EC" w:rsidRPr="00BC25EC" w:rsidTr="00BC25EC">
        <w:trPr>
          <w:trHeight w:val="540"/>
        </w:trPr>
        <w:tc>
          <w:tcPr>
            <w:tcW w:w="796" w:type="pct"/>
            <w:tcBorders>
              <w:top w:val="nil"/>
              <w:left w:val="single" w:sz="8" w:space="0" w:color="9CA3AF"/>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DoS</w:t>
            </w:r>
          </w:p>
        </w:tc>
        <w:tc>
          <w:tcPr>
            <w:tcW w:w="660" w:type="pct"/>
            <w:tcBorders>
              <w:top w:val="nil"/>
              <w:left w:val="nil"/>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flag 0,49</w:t>
            </w:r>
          </w:p>
        </w:tc>
        <w:tc>
          <w:tcPr>
            <w:tcW w:w="1522" w:type="pct"/>
            <w:tcBorders>
              <w:top w:val="nil"/>
              <w:left w:val="nil"/>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logged_in 0,79</w:t>
            </w:r>
          </w:p>
        </w:tc>
        <w:tc>
          <w:tcPr>
            <w:tcW w:w="807" w:type="pct"/>
            <w:tcBorders>
              <w:top w:val="nil"/>
              <w:left w:val="nil"/>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count 0,18</w:t>
            </w:r>
          </w:p>
        </w:tc>
        <w:tc>
          <w:tcPr>
            <w:tcW w:w="1216" w:type="pct"/>
            <w:tcBorders>
              <w:top w:val="nil"/>
              <w:left w:val="nil"/>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dst_host_rerror_rate 0,31</w:t>
            </w:r>
          </w:p>
        </w:tc>
      </w:tr>
      <w:tr w:rsidR="00BC25EC" w:rsidRPr="00BC25EC" w:rsidTr="00BC25EC">
        <w:trPr>
          <w:trHeight w:val="540"/>
        </w:trPr>
        <w:tc>
          <w:tcPr>
            <w:tcW w:w="796" w:type="pct"/>
            <w:tcBorders>
              <w:top w:val="nil"/>
              <w:left w:val="single" w:sz="8" w:space="0" w:color="9CA3AF"/>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Probe</w:t>
            </w:r>
          </w:p>
        </w:tc>
        <w:tc>
          <w:tcPr>
            <w:tcW w:w="660" w:type="pct"/>
            <w:tcBorders>
              <w:top w:val="nil"/>
              <w:left w:val="nil"/>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src_bytes 0,28</w:t>
            </w:r>
          </w:p>
        </w:tc>
        <w:tc>
          <w:tcPr>
            <w:tcW w:w="1522" w:type="pct"/>
            <w:tcBorders>
              <w:top w:val="nil"/>
              <w:left w:val="nil"/>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logged_in 0,96</w:t>
            </w:r>
          </w:p>
        </w:tc>
        <w:tc>
          <w:tcPr>
            <w:tcW w:w="807" w:type="pct"/>
            <w:tcBorders>
              <w:top w:val="nil"/>
              <w:left w:val="nil"/>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diff_srv_rate 0,27</w:t>
            </w:r>
          </w:p>
        </w:tc>
        <w:tc>
          <w:tcPr>
            <w:tcW w:w="1216" w:type="pct"/>
            <w:tcBorders>
              <w:top w:val="nil"/>
              <w:left w:val="nil"/>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dst_host_diff_srv_rate 0,23</w:t>
            </w:r>
          </w:p>
        </w:tc>
      </w:tr>
      <w:tr w:rsidR="00BC25EC" w:rsidRPr="00BC25EC" w:rsidTr="00BC25EC">
        <w:trPr>
          <w:trHeight w:val="1068"/>
        </w:trPr>
        <w:tc>
          <w:tcPr>
            <w:tcW w:w="796" w:type="pct"/>
            <w:tcBorders>
              <w:top w:val="nil"/>
              <w:left w:val="single" w:sz="8" w:space="0" w:color="9CA3AF"/>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R2L</w:t>
            </w:r>
          </w:p>
        </w:tc>
        <w:tc>
          <w:tcPr>
            <w:tcW w:w="660" w:type="pct"/>
            <w:tcBorders>
              <w:top w:val="nil"/>
              <w:left w:val="nil"/>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service 0,29</w:t>
            </w:r>
          </w:p>
        </w:tc>
        <w:tc>
          <w:tcPr>
            <w:tcW w:w="1522" w:type="pct"/>
            <w:tcBorders>
              <w:top w:val="nil"/>
              <w:left w:val="nil"/>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logged_in 0,42; num_failed_logins 0,24</w:t>
            </w:r>
          </w:p>
        </w:tc>
        <w:tc>
          <w:tcPr>
            <w:tcW w:w="807" w:type="pct"/>
            <w:tcBorders>
              <w:top w:val="nil"/>
              <w:left w:val="nil"/>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srv_count 0,34</w:t>
            </w:r>
          </w:p>
        </w:tc>
        <w:tc>
          <w:tcPr>
            <w:tcW w:w="1216" w:type="pct"/>
            <w:tcBorders>
              <w:top w:val="nil"/>
              <w:left w:val="nil"/>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dst_host_srv_count 0,17</w:t>
            </w:r>
          </w:p>
        </w:tc>
      </w:tr>
      <w:tr w:rsidR="00BC25EC" w:rsidRPr="00BC25EC" w:rsidTr="00BC25EC">
        <w:trPr>
          <w:trHeight w:val="804"/>
        </w:trPr>
        <w:tc>
          <w:tcPr>
            <w:tcW w:w="796" w:type="pct"/>
            <w:tcBorders>
              <w:top w:val="nil"/>
              <w:left w:val="single" w:sz="8" w:space="0" w:color="9CA3AF"/>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U2R</w:t>
            </w:r>
          </w:p>
        </w:tc>
        <w:tc>
          <w:tcPr>
            <w:tcW w:w="660" w:type="pct"/>
            <w:tcBorders>
              <w:top w:val="nil"/>
              <w:left w:val="nil"/>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service 0,35</w:t>
            </w:r>
          </w:p>
        </w:tc>
        <w:tc>
          <w:tcPr>
            <w:tcW w:w="1522" w:type="pct"/>
            <w:tcBorders>
              <w:top w:val="nil"/>
              <w:left w:val="nil"/>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root_shell 0,35; logged_in 0,17</w:t>
            </w:r>
          </w:p>
        </w:tc>
        <w:tc>
          <w:tcPr>
            <w:tcW w:w="807" w:type="pct"/>
            <w:tcBorders>
              <w:top w:val="nil"/>
              <w:left w:val="nil"/>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srv_count 0,34</w:t>
            </w:r>
          </w:p>
        </w:tc>
        <w:tc>
          <w:tcPr>
            <w:tcW w:w="1216" w:type="pct"/>
            <w:tcBorders>
              <w:top w:val="nil"/>
              <w:left w:val="nil"/>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dst_host_srv_count 0,24</w:t>
            </w:r>
          </w:p>
        </w:tc>
      </w:tr>
      <w:tr w:rsidR="00BC25EC" w:rsidRPr="00BC25EC" w:rsidTr="00BC25EC">
        <w:trPr>
          <w:trHeight w:val="300"/>
        </w:trPr>
        <w:tc>
          <w:tcPr>
            <w:tcW w:w="5000" w:type="pct"/>
            <w:gridSpan w:val="5"/>
            <w:tcBorders>
              <w:top w:val="single" w:sz="8" w:space="0" w:color="9CA3AF"/>
              <w:left w:val="single" w:sz="8" w:space="0" w:color="9CA3AF"/>
              <w:bottom w:val="single" w:sz="8" w:space="0" w:color="9CA3AF"/>
              <w:right w:val="single" w:sz="8" w:space="0" w:color="9CA3AF"/>
            </w:tcBorders>
            <w:shd w:val="clear" w:color="000000" w:fill="F3F4F6"/>
            <w:vAlign w:val="center"/>
            <w:hideMark/>
          </w:tcPr>
          <w:p w:rsidR="00BC25EC" w:rsidRPr="00BC25EC" w:rsidRDefault="00BC25EC" w:rsidP="00BC25EC">
            <w:pPr>
              <w:spacing w:before="0" w:after="0" w:line="240" w:lineRule="auto"/>
              <w:ind w:firstLine="0"/>
              <w:jc w:val="center"/>
              <w:rPr>
                <w:rFonts w:eastAsia="Times New Roman" w:cs="Times New Roman"/>
                <w:b/>
                <w:bCs/>
                <w:i/>
                <w:iCs/>
                <w:color w:val="000000"/>
                <w:sz w:val="20"/>
                <w:szCs w:val="20"/>
              </w:rPr>
            </w:pPr>
            <w:r w:rsidRPr="00BC25EC">
              <w:rPr>
                <w:rFonts w:eastAsia="Times New Roman" w:cs="Times New Roman"/>
                <w:b/>
                <w:bCs/>
                <w:i/>
                <w:iCs/>
                <w:color w:val="000000"/>
                <w:sz w:val="20"/>
                <w:szCs w:val="20"/>
              </w:rPr>
              <w:t>UNSW-NB15</w:t>
            </w:r>
          </w:p>
        </w:tc>
      </w:tr>
      <w:tr w:rsidR="00BC25EC" w:rsidRPr="00BC25EC" w:rsidTr="00BC25EC">
        <w:trPr>
          <w:trHeight w:val="540"/>
        </w:trPr>
        <w:tc>
          <w:tcPr>
            <w:tcW w:w="796" w:type="pct"/>
            <w:tcBorders>
              <w:top w:val="nil"/>
              <w:left w:val="single" w:sz="8" w:space="0" w:color="9CA3AF"/>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Exploits</w:t>
            </w:r>
          </w:p>
        </w:tc>
        <w:tc>
          <w:tcPr>
            <w:tcW w:w="660" w:type="pct"/>
            <w:tcBorders>
              <w:top w:val="nil"/>
              <w:left w:val="nil"/>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sttl 0,23</w:t>
            </w:r>
          </w:p>
        </w:tc>
        <w:tc>
          <w:tcPr>
            <w:tcW w:w="1522" w:type="pct"/>
            <w:tcBorders>
              <w:top w:val="nil"/>
              <w:left w:val="nil"/>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smean 0,32</w:t>
            </w:r>
          </w:p>
        </w:tc>
        <w:tc>
          <w:tcPr>
            <w:tcW w:w="807" w:type="pct"/>
            <w:tcBorders>
              <w:top w:val="nil"/>
              <w:left w:val="nil"/>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ackdat 0,20</w:t>
            </w:r>
          </w:p>
        </w:tc>
        <w:tc>
          <w:tcPr>
            <w:tcW w:w="1216" w:type="pct"/>
            <w:tcBorders>
              <w:top w:val="nil"/>
              <w:left w:val="nil"/>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ct_state_ttl 0,39</w:t>
            </w:r>
          </w:p>
        </w:tc>
      </w:tr>
      <w:tr w:rsidR="00BC25EC" w:rsidRPr="00BC25EC" w:rsidTr="00BC25EC">
        <w:trPr>
          <w:trHeight w:val="540"/>
        </w:trPr>
        <w:tc>
          <w:tcPr>
            <w:tcW w:w="796" w:type="pct"/>
            <w:tcBorders>
              <w:top w:val="nil"/>
              <w:left w:val="single" w:sz="8" w:space="0" w:color="9CA3AF"/>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Reconnaissance</w:t>
            </w:r>
          </w:p>
        </w:tc>
        <w:tc>
          <w:tcPr>
            <w:tcW w:w="660" w:type="pct"/>
            <w:tcBorders>
              <w:top w:val="nil"/>
              <w:left w:val="nil"/>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sbytes 0,51</w:t>
            </w:r>
          </w:p>
        </w:tc>
        <w:tc>
          <w:tcPr>
            <w:tcW w:w="1522" w:type="pct"/>
            <w:tcBorders>
              <w:top w:val="nil"/>
              <w:left w:val="nil"/>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smean 0,66</w:t>
            </w:r>
          </w:p>
        </w:tc>
        <w:tc>
          <w:tcPr>
            <w:tcW w:w="807" w:type="pct"/>
            <w:tcBorders>
              <w:top w:val="nil"/>
              <w:left w:val="nil"/>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sjit 0,27</w:t>
            </w:r>
          </w:p>
        </w:tc>
        <w:tc>
          <w:tcPr>
            <w:tcW w:w="1216" w:type="pct"/>
            <w:tcBorders>
              <w:top w:val="nil"/>
              <w:left w:val="nil"/>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ct_state_ttl 0,41</w:t>
            </w:r>
          </w:p>
        </w:tc>
      </w:tr>
      <w:tr w:rsidR="00BC25EC" w:rsidRPr="00BC25EC" w:rsidTr="00BC25EC">
        <w:trPr>
          <w:trHeight w:val="540"/>
        </w:trPr>
        <w:tc>
          <w:tcPr>
            <w:tcW w:w="796" w:type="pct"/>
            <w:tcBorders>
              <w:top w:val="nil"/>
              <w:left w:val="single" w:sz="8" w:space="0" w:color="9CA3AF"/>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Worms</w:t>
            </w:r>
          </w:p>
        </w:tc>
        <w:tc>
          <w:tcPr>
            <w:tcW w:w="660" w:type="pct"/>
            <w:tcBorders>
              <w:top w:val="nil"/>
              <w:left w:val="nil"/>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sbytes 0,35</w:t>
            </w:r>
          </w:p>
        </w:tc>
        <w:tc>
          <w:tcPr>
            <w:tcW w:w="1522" w:type="pct"/>
            <w:tcBorders>
              <w:top w:val="nil"/>
              <w:left w:val="nil"/>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smean 0,60</w:t>
            </w:r>
          </w:p>
        </w:tc>
        <w:tc>
          <w:tcPr>
            <w:tcW w:w="807" w:type="pct"/>
            <w:tcBorders>
              <w:top w:val="nil"/>
              <w:left w:val="nil"/>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ackdat 0,15</w:t>
            </w:r>
          </w:p>
        </w:tc>
        <w:tc>
          <w:tcPr>
            <w:tcW w:w="1216" w:type="pct"/>
            <w:tcBorders>
              <w:top w:val="nil"/>
              <w:left w:val="nil"/>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ct_flw_http_mthd 0,32</w:t>
            </w:r>
          </w:p>
        </w:tc>
      </w:tr>
      <w:tr w:rsidR="00BC25EC" w:rsidRPr="00BC25EC" w:rsidTr="00BC25EC">
        <w:trPr>
          <w:trHeight w:val="540"/>
        </w:trPr>
        <w:tc>
          <w:tcPr>
            <w:tcW w:w="796" w:type="pct"/>
            <w:tcBorders>
              <w:top w:val="nil"/>
              <w:left w:val="single" w:sz="8" w:space="0" w:color="9CA3AF"/>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Normal</w:t>
            </w:r>
          </w:p>
        </w:tc>
        <w:tc>
          <w:tcPr>
            <w:tcW w:w="660" w:type="pct"/>
            <w:tcBorders>
              <w:top w:val="nil"/>
              <w:left w:val="nil"/>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sttl 0,20</w:t>
            </w:r>
          </w:p>
        </w:tc>
        <w:tc>
          <w:tcPr>
            <w:tcW w:w="1522" w:type="pct"/>
            <w:tcBorders>
              <w:top w:val="nil"/>
              <w:left w:val="nil"/>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smean 0,29</w:t>
            </w:r>
          </w:p>
        </w:tc>
        <w:tc>
          <w:tcPr>
            <w:tcW w:w="807" w:type="pct"/>
            <w:tcBorders>
              <w:top w:val="nil"/>
              <w:left w:val="nil"/>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dinpkt 0,24</w:t>
            </w:r>
          </w:p>
        </w:tc>
        <w:tc>
          <w:tcPr>
            <w:tcW w:w="1216" w:type="pct"/>
            <w:tcBorders>
              <w:top w:val="nil"/>
              <w:left w:val="nil"/>
              <w:bottom w:val="single" w:sz="8" w:space="0" w:color="9CA3AF"/>
              <w:right w:val="single" w:sz="8" w:space="0" w:color="9CA3AF"/>
            </w:tcBorders>
            <w:shd w:val="clear" w:color="auto" w:fill="auto"/>
            <w:vAlign w:val="center"/>
            <w:hideMark/>
          </w:tcPr>
          <w:p w:rsidR="00BC25EC" w:rsidRPr="00BC25EC" w:rsidRDefault="00BC25EC" w:rsidP="00BC25EC">
            <w:pPr>
              <w:spacing w:before="0" w:after="0" w:line="240" w:lineRule="auto"/>
              <w:ind w:firstLine="0"/>
              <w:jc w:val="left"/>
              <w:rPr>
                <w:rFonts w:eastAsia="Times New Roman" w:cs="Times New Roman"/>
                <w:color w:val="000000"/>
                <w:sz w:val="20"/>
                <w:szCs w:val="20"/>
              </w:rPr>
            </w:pPr>
            <w:r w:rsidRPr="00BC25EC">
              <w:rPr>
                <w:rFonts w:eastAsia="Times New Roman" w:cs="Times New Roman"/>
                <w:color w:val="000000"/>
                <w:sz w:val="20"/>
                <w:szCs w:val="20"/>
              </w:rPr>
              <w:t>ct_state_ttl 0,48</w:t>
            </w:r>
          </w:p>
        </w:tc>
      </w:tr>
    </w:tbl>
    <w:p w:rsidR="00BC25EC" w:rsidRDefault="00BC25EC" w:rsidP="00BC25EC">
      <w:pPr>
        <w:spacing w:line="312" w:lineRule="auto"/>
      </w:pPr>
      <w:r>
        <w:t>Trên NSL-KDD, kết quả cấp đặc trưng khớp với bản chất của từng loại tấn công: đoán mật khẩu hiện ra qua num_failed_logins trong nhóm Content của R2L; leo thang quyền qua root_shell ở U2R; dò quét qua diff_srv_rate và dst_host_diff_srv_rate ở Probe; tấn công làm nghẽn dịch vụ (DoS) qua flag, count và dst_host_rerror_rate. Cấp đặc trưng cũng cho thấy cờ đăng nhập logged_in chiếm phần lớn đóng góp của nhóm Content ở DoS, Probe và Normal (79–96%).</w:t>
      </w:r>
    </w:p>
    <w:p w:rsidR="00BC25EC" w:rsidRDefault="00BC25EC" w:rsidP="00BC25EC">
      <w:r>
        <w:t>Trên UNSW-NB15, nhóm Content chủ yếu tác động qua kích thước gói trung bình smean (đứng đầu nhóm ở 9/10 lớp), chứ không qua số thứ tự TCP gần như ngẫu nhiên stcpb, dtcpb. Nhóm Additional chủ yếu tác động qua ct_state_ttl (đứng đầu nhóm ở 8/10 lớp). Ba đặc trưng TTL chiếm 9–22% tổng độ lớn đóng góp của SFG-XIDS ở mỗi lớp (22% ở Normal), trong khi TreeSHAP cho thấy XGBoost dồn 40% độ lớn đóng góp của lớp Normal vào TTL nhưng chỉ 2–15% ở các lớp tấn công. Thứ hạng đặc trưng của hai mô hình giống nhau ở mức yếu trên UNSW-NB15 (Kendall τ 0,35) và vừa phải trên NSL-KDD (0,63).</w:t>
      </w:r>
    </w:p>
    <w:p w:rsidR="00CC1C37" w:rsidRDefault="00CC1C37" w:rsidP="00CC1C37">
      <w:pPr>
        <w:pStyle w:val="Heading1"/>
      </w:pPr>
      <w:r>
        <w:lastRenderedPageBreak/>
        <w:t>9. Đánh giá kết quả thực nghiệm</w:t>
      </w:r>
    </w:p>
    <w:p w:rsidR="00CC1C37" w:rsidRDefault="00CC1C37" w:rsidP="00CC1C37">
      <w:pPr>
        <w:pStyle w:val="Heading2"/>
        <w:rPr>
          <w:b/>
        </w:rPr>
      </w:pPr>
      <w:r w:rsidRPr="00CC1C37">
        <w:rPr>
          <w:b/>
        </w:rPr>
        <w:t>9.1. Về khả năng phát hiện</w:t>
      </w:r>
    </w:p>
    <w:p w:rsidR="00CC1C37" w:rsidRDefault="00CC1C37" w:rsidP="00CC1C37">
      <w:r>
        <w:t>Ràng buộc cộng theo nhóm không làm giảm độ chính xác so với các cách kết hợp nơ-ron không có ràng buộc (SFG-Concat, SFG-Attn), và cho kết quả ngang cây tăng cường trên UNSW-NB15. Trên NSL-KDD nhiều lớp, SFG-XIDS hơn mọi mô hình cây và chỉ đứng sau FT-Transformer trong phạm vi dao động giữa các seed. SFG-XIDS không vượt trội: ở bài toán nhị phân trên NSL-KDD, nó kém XGBoost 2,18 điểm macro-F1 và có FAR cao hơn. Kết luận đúng là: SFG-XIDS chính xác ngang các mô hình mạnh, chứ không tốt hơn.</w:t>
      </w:r>
    </w:p>
    <w:p w:rsidR="00CC1C37" w:rsidRDefault="00CC1C37" w:rsidP="00CC1C37">
      <w:pPr>
        <w:pStyle w:val="Heading2"/>
        <w:rPr>
          <w:b/>
        </w:rPr>
      </w:pPr>
      <w:r w:rsidRPr="00CC1C37">
        <w:rPr>
          <w:b/>
        </w:rPr>
        <w:t>9.2. Về độ chính xác và tính khớp của lời giải thích</w:t>
      </w:r>
    </w:p>
    <w:p w:rsidR="00CC1C37" w:rsidRDefault="00CC1C37" w:rsidP="00CC1C37">
      <w:r>
        <w:t>Hai tính chất được xác nhận bằng số: cấp nhóm trùng giá trị Shapley tính theo định nghĩa đến mức sai số làm tròn (1,9·10</w:t>
      </w:r>
      <w:r>
        <w:rPr>
          <w:vertAlign w:val="superscript"/>
        </w:rPr>
        <w:t>−6</w:t>
      </w:r>
      <w:r>
        <w:t>); cấp đặc trưng có tổng khớp cấp nhóm với sai số trung vị 0,1%, và sai số này tiến về 0 khi tăng số điểm tích phân. Nghĩa là chuyên viên có thể đi từ logit xuống nhóm, rồi xuống đặc trưng, mà các con số luôn cộng khớp với nhau.</w:t>
      </w:r>
    </w:p>
    <w:p w:rsidR="00CC1C37" w:rsidRDefault="00CC1C37" w:rsidP="00CC1C37">
      <w:pPr>
        <w:pStyle w:val="Heading2"/>
        <w:rPr>
          <w:b/>
        </w:rPr>
      </w:pPr>
      <w:r w:rsidRPr="00CC1C37">
        <w:rPr>
          <w:b/>
        </w:rPr>
        <w:t>9.3. Về chất lượng lời giải thích so với các cách làm tắt</w:t>
      </w:r>
    </w:p>
    <w:p w:rsidR="00CC1C37" w:rsidRDefault="00CC1C37" w:rsidP="00CC1C37">
      <w:pPr>
        <w:pStyle w:val="ListParagraph"/>
        <w:numPr>
          <w:ilvl w:val="0"/>
          <w:numId w:val="19"/>
        </w:numPr>
        <w:spacing w:before="120" w:after="120" w:line="288" w:lineRule="auto"/>
        <w:ind w:left="714" w:hanging="357"/>
        <w:jc w:val="both"/>
      </w:pPr>
      <w:r>
        <w:rPr>
          <w:b/>
          <w:bCs/>
        </w:rPr>
        <w:t>Không nên dùng trọng số attention làm lời giải thích.</w:t>
      </w:r>
      <w:r>
        <w:t xml:space="preserve"> Trọng số attention của SFG-Attn chỉ chọn đúng nhóm quan trọng nhất ở 46–48% số luồng, và xóa nhóm do attention chọn làm xác suất giảm ít hơn nhiều so với xóa nhóm do Shapley chọn (0,33 so với 0,54 trên UNSW-NB15).</w:t>
      </w:r>
    </w:p>
    <w:p w:rsidR="00CC1C37" w:rsidRDefault="00CC1C37" w:rsidP="00CC1C37">
      <w:pPr>
        <w:pStyle w:val="ListParagraph"/>
        <w:numPr>
          <w:ilvl w:val="0"/>
          <w:numId w:val="19"/>
        </w:numPr>
        <w:spacing w:before="120" w:after="120" w:line="288" w:lineRule="auto"/>
        <w:ind w:left="714" w:hanging="357"/>
        <w:jc w:val="both"/>
      </w:pPr>
      <w:r>
        <w:rPr>
          <w:b/>
          <w:bCs/>
        </w:rPr>
        <w:t>Tính điểm từng đặc trưng trên toàn mô hình rồi cộng theo nhóm làm sai ở cấp nhóm.</w:t>
      </w:r>
      <w:r>
        <w:t xml:space="preserve"> EG phẳng đổi nhóm quan trọng nhất ở 9–15% số luồng, trong khi ở cấp đặc trưng nó gần như trùng EG trong nhóm. Tức là lỗi nằm ở bước cộng lên nhóm, đúng như lập luận ở mục 2.2.</w:t>
      </w:r>
    </w:p>
    <w:p w:rsidR="00CC1C37" w:rsidRDefault="00CC1C37" w:rsidP="00CC1C37">
      <w:pPr>
        <w:pStyle w:val="ListParagraph"/>
        <w:numPr>
          <w:ilvl w:val="0"/>
          <w:numId w:val="19"/>
        </w:numPr>
        <w:spacing w:before="120" w:after="120" w:line="288" w:lineRule="auto"/>
        <w:ind w:left="714" w:hanging="357"/>
        <w:jc w:val="both"/>
      </w:pPr>
      <w:r>
        <w:rPr>
          <w:b/>
          <w:bCs/>
        </w:rPr>
        <w:t>Hợp lý.</w:t>
      </w:r>
      <w:r>
        <w:t xml:space="preserve"> Trên NSL-KDD, cả cấp nhóm (H1, H2 đúng ở 5/5 seed) lẫn cấp đặc trưng (num_failed_logins, root_shell, diff_srv_rate…) đều khớp với thiết kế bộ dữ liệu và bản chất của tấn công.</w:t>
      </w:r>
    </w:p>
    <w:p w:rsidR="00CC1C37" w:rsidRDefault="00CC1C37" w:rsidP="00CC1C37">
      <w:pPr>
        <w:pStyle w:val="ListParagraph"/>
        <w:numPr>
          <w:ilvl w:val="0"/>
          <w:numId w:val="19"/>
        </w:numPr>
        <w:spacing w:before="120" w:after="120" w:line="288" w:lineRule="auto"/>
        <w:ind w:left="714" w:hanging="357"/>
        <w:jc w:val="both"/>
      </w:pPr>
      <w:r w:rsidRPr="00CC1C37">
        <w:rPr>
          <w:b/>
          <w:bCs/>
        </w:rPr>
        <w:t>Một phát hiện về dữ liệu.</w:t>
      </w:r>
      <w:r>
        <w:t xml:space="preserve"> Hai mô hình chính xác như nhau (SFG-XIDS và XGBoost) lại dựa vào TTL rất khác nhau. Vậy lời giải thích mô tả một mô hình cụ thể, không mô tả dữ liệu.</w:t>
      </w:r>
    </w:p>
    <w:p w:rsidR="00816D18" w:rsidRDefault="00816D18" w:rsidP="00816D18">
      <w:pPr>
        <w:pStyle w:val="Heading2"/>
        <w:rPr>
          <w:b/>
        </w:rPr>
      </w:pPr>
      <w:r w:rsidRPr="00816D18">
        <w:rPr>
          <w:b/>
        </w:rPr>
        <w:t>9.4. Vai trò của từng thành phần</w:t>
      </w:r>
    </w:p>
    <w:p w:rsidR="00816D18" w:rsidRDefault="00816D18" w:rsidP="00816D18">
      <w:pPr>
        <w:pStyle w:val="ListParagraph"/>
        <w:numPr>
          <w:ilvl w:val="0"/>
          <w:numId w:val="20"/>
        </w:numPr>
        <w:spacing w:before="120" w:after="120" w:line="288" w:lineRule="auto"/>
        <w:ind w:left="714" w:hanging="357"/>
        <w:jc w:val="both"/>
      </w:pPr>
      <w:r>
        <w:t>Tương tác giữa các cặp nhóm không làm tăng độ chính xác (A1), nhưng cho bản đồ tương tác, với phần tương tác của một cặp lớn tới 17% so với tổng độ lớn đóng góp của các nhóm.</w:t>
      </w:r>
    </w:p>
    <w:p w:rsidR="00816D18" w:rsidRDefault="00816D18" w:rsidP="00816D18">
      <w:pPr>
        <w:pStyle w:val="ListParagraph"/>
        <w:numPr>
          <w:ilvl w:val="0"/>
          <w:numId w:val="20"/>
        </w:numPr>
        <w:spacing w:before="120" w:after="120" w:line="288" w:lineRule="auto"/>
        <w:ind w:left="714" w:hanging="357"/>
        <w:jc w:val="both"/>
      </w:pPr>
      <w:r>
        <w:lastRenderedPageBreak/>
        <w:t>Chia nhóm theo cách chia gốc của bộ dữ liệu không chính xác hơn chia ngẫu nhiên (A4). Giá trị của nó là lời giải thích đọc được và có “đáp án thiết kế” để kiểm tra.</w:t>
      </w:r>
    </w:p>
    <w:p w:rsidR="00816D18" w:rsidRDefault="00816D18" w:rsidP="00816D18">
      <w:pPr>
        <w:pStyle w:val="ListParagraph"/>
        <w:numPr>
          <w:ilvl w:val="0"/>
          <w:numId w:val="20"/>
        </w:numPr>
        <w:spacing w:before="120" w:after="120" w:line="288" w:lineRule="auto"/>
        <w:ind w:left="714" w:hanging="357"/>
        <w:jc w:val="both"/>
      </w:pPr>
      <w:r>
        <w:t>Group dropout có ích rõ trên NSL-KDD (+5,30 điểm) và làm tỉ lệ nhóm ít dao động hơn, nhưng làm nhóm hạng 1 hay đổi chỗ hơn.</w:t>
      </w:r>
    </w:p>
    <w:p w:rsidR="00816D18" w:rsidRPr="00816D18" w:rsidRDefault="00816D18" w:rsidP="00816D18">
      <w:pPr>
        <w:pStyle w:val="ListParagraph"/>
        <w:numPr>
          <w:ilvl w:val="0"/>
          <w:numId w:val="20"/>
        </w:numPr>
        <w:spacing w:before="120" w:after="120" w:line="288" w:lineRule="auto"/>
        <w:ind w:left="714" w:hanging="357"/>
        <w:jc w:val="both"/>
      </w:pPr>
      <w:r>
        <w:t>Phần sin/cos của PLR rất quan trọng trên UNSW-NB15 (+5,07 điểm).</w:t>
      </w:r>
    </w:p>
    <w:p w:rsidR="00816D18" w:rsidRDefault="00816D18" w:rsidP="00816D18">
      <w:pPr>
        <w:pStyle w:val="Heading2"/>
        <w:rPr>
          <w:b/>
        </w:rPr>
      </w:pPr>
      <w:r w:rsidRPr="00816D18">
        <w:rPr>
          <w:b/>
        </w:rPr>
        <w:t>9.5. So sánh với cách dùng XGBoost rồi tính Shapley nhóm sau khi train</w:t>
      </w:r>
    </w:p>
    <w:p w:rsidR="007B3602" w:rsidRDefault="00B31933">
      <w:pPr>
        <w:pStyle w:val="Caption"/>
        <w:keepNext/>
        <w:spacing w:before="120" w:after="60"/>
      </w:pPr>
      <w:r>
        <w:t>B</w:t>
      </w:r>
      <w:r>
        <w:t>ả</w:t>
      </w:r>
      <w:r>
        <w:t xml:space="preserve">ng </w:t>
      </w:r>
      <w:r>
        <w:fldChar w:fldCharType="begin"/>
      </w:r>
      <w:r>
        <w:instrText xml:space="preserve"> SEQ B</w:instrText>
      </w:r>
      <w:r>
        <w:instrText>ả</w:instrText>
      </w:r>
      <w:r>
        <w:instrText xml:space="preserve">ng \* ARABIC </w:instrText>
      </w:r>
      <w:r>
        <w:fldChar w:fldCharType="separate"/>
      </w:r>
      <w:r>
        <w:rPr>
          <w:noProof/>
        </w:rPr>
        <w:t>18</w:t>
      </w:r>
      <w:r>
        <w:fldChar w:fldCharType="end"/>
      </w:r>
      <w:r>
        <w:t>: SFG-XIDS so v</w:t>
      </w:r>
      <w:r>
        <w:t>ớ</w:t>
      </w:r>
      <w:r>
        <w:t>i XGBoost + Shapley nhóm tính sau khi train</w:t>
      </w:r>
    </w:p>
    <w:tbl>
      <w:tblPr>
        <w:tblW w:w="5000" w:type="pct"/>
        <w:tblLook w:val="04A0" w:firstRow="1" w:lastRow="0" w:firstColumn="1" w:lastColumn="0" w:noHBand="0" w:noVBand="1"/>
      </w:tblPr>
      <w:tblGrid>
        <w:gridCol w:w="2679"/>
        <w:gridCol w:w="3262"/>
        <w:gridCol w:w="3444"/>
      </w:tblGrid>
      <w:tr w:rsidR="00816D18" w:rsidRPr="00816D18" w:rsidTr="00816D18">
        <w:trPr>
          <w:trHeight w:val="456"/>
        </w:trPr>
        <w:tc>
          <w:tcPr>
            <w:tcW w:w="1427" w:type="pct"/>
            <w:tcBorders>
              <w:top w:val="single" w:sz="8" w:space="0" w:color="9CA3AF"/>
              <w:left w:val="single" w:sz="8" w:space="0" w:color="9CA3AF"/>
              <w:bottom w:val="single" w:sz="8" w:space="0" w:color="9CA3AF"/>
              <w:right w:val="single" w:sz="8" w:space="0" w:color="9CA3AF"/>
            </w:tcBorders>
            <w:shd w:val="clear" w:color="000000" w:fill="DCE6F2"/>
            <w:vAlign w:val="center"/>
            <w:hideMark/>
          </w:tcPr>
          <w:p w:rsidR="00816D18" w:rsidRPr="00816D18" w:rsidRDefault="00816D18" w:rsidP="00816D18">
            <w:pPr>
              <w:spacing w:before="0" w:after="0" w:line="240" w:lineRule="auto"/>
              <w:ind w:firstLine="0"/>
              <w:jc w:val="left"/>
              <w:rPr>
                <w:rFonts w:eastAsia="Times New Roman" w:cs="Times New Roman"/>
                <w:b/>
                <w:bCs/>
                <w:color w:val="000000"/>
                <w:sz w:val="20"/>
                <w:szCs w:val="20"/>
              </w:rPr>
            </w:pPr>
            <w:r w:rsidRPr="00816D18">
              <w:rPr>
                <w:rFonts w:eastAsia="Times New Roman" w:cs="Times New Roman"/>
                <w:b/>
                <w:bCs/>
                <w:color w:val="000000"/>
                <w:sz w:val="20"/>
                <w:szCs w:val="20"/>
              </w:rPr>
              <w:t>Tiêu chí</w:t>
            </w:r>
          </w:p>
        </w:tc>
        <w:tc>
          <w:tcPr>
            <w:tcW w:w="1738" w:type="pct"/>
            <w:tcBorders>
              <w:top w:val="single" w:sz="8" w:space="0" w:color="9CA3AF"/>
              <w:left w:val="nil"/>
              <w:bottom w:val="single" w:sz="8" w:space="0" w:color="9CA3AF"/>
              <w:right w:val="single" w:sz="8" w:space="0" w:color="9CA3AF"/>
            </w:tcBorders>
            <w:shd w:val="clear" w:color="000000" w:fill="DCE6F2"/>
            <w:vAlign w:val="center"/>
            <w:hideMark/>
          </w:tcPr>
          <w:p w:rsidR="00816D18" w:rsidRPr="00816D18" w:rsidRDefault="00816D18" w:rsidP="00816D18">
            <w:pPr>
              <w:spacing w:before="0" w:after="0" w:line="240" w:lineRule="auto"/>
              <w:ind w:firstLine="0"/>
              <w:jc w:val="left"/>
              <w:rPr>
                <w:rFonts w:eastAsia="Times New Roman" w:cs="Times New Roman"/>
                <w:b/>
                <w:bCs/>
                <w:color w:val="000000"/>
                <w:sz w:val="20"/>
                <w:szCs w:val="20"/>
              </w:rPr>
            </w:pPr>
            <w:r w:rsidRPr="00816D18">
              <w:rPr>
                <w:rFonts w:eastAsia="Times New Roman" w:cs="Times New Roman"/>
                <w:b/>
                <w:bCs/>
                <w:color w:val="000000"/>
                <w:sz w:val="20"/>
                <w:szCs w:val="20"/>
              </w:rPr>
              <w:t>XGBoost + Shapley nhóm</w:t>
            </w:r>
          </w:p>
        </w:tc>
        <w:tc>
          <w:tcPr>
            <w:tcW w:w="1835" w:type="pct"/>
            <w:tcBorders>
              <w:top w:val="single" w:sz="8" w:space="0" w:color="9CA3AF"/>
              <w:left w:val="nil"/>
              <w:bottom w:val="single" w:sz="8" w:space="0" w:color="9CA3AF"/>
              <w:right w:val="single" w:sz="8" w:space="0" w:color="9CA3AF"/>
            </w:tcBorders>
            <w:shd w:val="clear" w:color="000000" w:fill="DCE6F2"/>
            <w:vAlign w:val="center"/>
            <w:hideMark/>
          </w:tcPr>
          <w:p w:rsidR="00816D18" w:rsidRPr="00816D18" w:rsidRDefault="00816D18" w:rsidP="00816D18">
            <w:pPr>
              <w:spacing w:before="0" w:after="0" w:line="240" w:lineRule="auto"/>
              <w:ind w:firstLine="0"/>
              <w:jc w:val="left"/>
              <w:rPr>
                <w:rFonts w:eastAsia="Times New Roman" w:cs="Times New Roman"/>
                <w:b/>
                <w:bCs/>
                <w:color w:val="000000"/>
                <w:sz w:val="20"/>
                <w:szCs w:val="20"/>
              </w:rPr>
            </w:pPr>
            <w:r w:rsidRPr="00816D18">
              <w:rPr>
                <w:rFonts w:eastAsia="Times New Roman" w:cs="Times New Roman"/>
                <w:b/>
                <w:bCs/>
                <w:color w:val="000000"/>
                <w:sz w:val="20"/>
                <w:szCs w:val="20"/>
              </w:rPr>
              <w:t>SFG-XIDS</w:t>
            </w:r>
          </w:p>
        </w:tc>
      </w:tr>
      <w:tr w:rsidR="00816D18" w:rsidRPr="00816D18" w:rsidTr="00816D18">
        <w:trPr>
          <w:trHeight w:val="456"/>
        </w:trPr>
        <w:tc>
          <w:tcPr>
            <w:tcW w:w="1427" w:type="pct"/>
            <w:tcBorders>
              <w:top w:val="nil"/>
              <w:left w:val="single" w:sz="8" w:space="0" w:color="9CA3AF"/>
              <w:bottom w:val="single" w:sz="8" w:space="0" w:color="9CA3AF"/>
              <w:right w:val="single" w:sz="8" w:space="0" w:color="9CA3AF"/>
            </w:tcBorders>
            <w:shd w:val="clear" w:color="auto" w:fill="auto"/>
            <w:vAlign w:val="center"/>
            <w:hideMark/>
          </w:tcPr>
          <w:p w:rsidR="00816D18" w:rsidRPr="00816D18" w:rsidRDefault="00816D18" w:rsidP="00816D18">
            <w:pPr>
              <w:spacing w:before="0" w:after="0" w:line="240" w:lineRule="auto"/>
              <w:ind w:firstLine="0"/>
              <w:jc w:val="left"/>
              <w:rPr>
                <w:rFonts w:eastAsia="Times New Roman" w:cs="Times New Roman"/>
                <w:color w:val="000000"/>
                <w:sz w:val="20"/>
                <w:szCs w:val="20"/>
              </w:rPr>
            </w:pPr>
            <w:r w:rsidRPr="00816D18">
              <w:rPr>
                <w:rFonts w:eastAsia="Times New Roman" w:cs="Times New Roman"/>
                <w:color w:val="000000"/>
                <w:sz w:val="20"/>
                <w:szCs w:val="20"/>
              </w:rPr>
              <w:t>Macro-F1 UNSW-NB15 (10 lớp)</w:t>
            </w:r>
          </w:p>
        </w:tc>
        <w:tc>
          <w:tcPr>
            <w:tcW w:w="1738" w:type="pct"/>
            <w:tcBorders>
              <w:top w:val="nil"/>
              <w:left w:val="nil"/>
              <w:bottom w:val="single" w:sz="8" w:space="0" w:color="9CA3AF"/>
              <w:right w:val="single" w:sz="8" w:space="0" w:color="9CA3AF"/>
            </w:tcBorders>
            <w:shd w:val="clear" w:color="auto" w:fill="auto"/>
            <w:vAlign w:val="center"/>
            <w:hideMark/>
          </w:tcPr>
          <w:p w:rsidR="00816D18" w:rsidRPr="00816D18" w:rsidRDefault="00816D18" w:rsidP="00816D18">
            <w:pPr>
              <w:spacing w:before="0" w:after="0" w:line="240" w:lineRule="auto"/>
              <w:ind w:firstLine="0"/>
              <w:jc w:val="left"/>
              <w:rPr>
                <w:rFonts w:eastAsia="Times New Roman" w:cs="Times New Roman"/>
                <w:color w:val="000000"/>
                <w:sz w:val="20"/>
                <w:szCs w:val="20"/>
              </w:rPr>
            </w:pPr>
            <w:r w:rsidRPr="00816D18">
              <w:rPr>
                <w:rFonts w:eastAsia="Times New Roman" w:cs="Times New Roman"/>
                <w:color w:val="000000"/>
                <w:sz w:val="20"/>
                <w:szCs w:val="20"/>
              </w:rPr>
              <w:t>51,43</w:t>
            </w:r>
          </w:p>
        </w:tc>
        <w:tc>
          <w:tcPr>
            <w:tcW w:w="1835" w:type="pct"/>
            <w:tcBorders>
              <w:top w:val="nil"/>
              <w:left w:val="nil"/>
              <w:bottom w:val="single" w:sz="8" w:space="0" w:color="9CA3AF"/>
              <w:right w:val="single" w:sz="8" w:space="0" w:color="9CA3AF"/>
            </w:tcBorders>
            <w:shd w:val="clear" w:color="auto" w:fill="auto"/>
            <w:vAlign w:val="center"/>
            <w:hideMark/>
          </w:tcPr>
          <w:p w:rsidR="00816D18" w:rsidRPr="00816D18" w:rsidRDefault="00816D18" w:rsidP="00816D18">
            <w:pPr>
              <w:spacing w:before="0" w:after="0" w:line="240" w:lineRule="auto"/>
              <w:ind w:firstLine="0"/>
              <w:jc w:val="left"/>
              <w:rPr>
                <w:rFonts w:eastAsia="Times New Roman" w:cs="Times New Roman"/>
                <w:color w:val="000000"/>
                <w:sz w:val="20"/>
                <w:szCs w:val="20"/>
              </w:rPr>
            </w:pPr>
            <w:r w:rsidRPr="00816D18">
              <w:rPr>
                <w:rFonts w:eastAsia="Times New Roman" w:cs="Times New Roman"/>
                <w:color w:val="000000"/>
                <w:sz w:val="20"/>
                <w:szCs w:val="20"/>
              </w:rPr>
              <w:t>52,35</w:t>
            </w:r>
          </w:p>
        </w:tc>
      </w:tr>
      <w:tr w:rsidR="00816D18" w:rsidRPr="00816D18" w:rsidTr="00816D18">
        <w:trPr>
          <w:trHeight w:val="456"/>
        </w:trPr>
        <w:tc>
          <w:tcPr>
            <w:tcW w:w="1427" w:type="pct"/>
            <w:tcBorders>
              <w:top w:val="nil"/>
              <w:left w:val="single" w:sz="8" w:space="0" w:color="9CA3AF"/>
              <w:bottom w:val="single" w:sz="8" w:space="0" w:color="9CA3AF"/>
              <w:right w:val="single" w:sz="8" w:space="0" w:color="9CA3AF"/>
            </w:tcBorders>
            <w:shd w:val="clear" w:color="auto" w:fill="auto"/>
            <w:vAlign w:val="center"/>
            <w:hideMark/>
          </w:tcPr>
          <w:p w:rsidR="00816D18" w:rsidRPr="00816D18" w:rsidRDefault="00816D18" w:rsidP="00816D18">
            <w:pPr>
              <w:spacing w:before="0" w:after="0" w:line="240" w:lineRule="auto"/>
              <w:ind w:firstLine="0"/>
              <w:jc w:val="left"/>
              <w:rPr>
                <w:rFonts w:eastAsia="Times New Roman" w:cs="Times New Roman"/>
                <w:color w:val="000000"/>
                <w:sz w:val="20"/>
                <w:szCs w:val="20"/>
              </w:rPr>
            </w:pPr>
            <w:r w:rsidRPr="00816D18">
              <w:rPr>
                <w:rFonts w:eastAsia="Times New Roman" w:cs="Times New Roman"/>
                <w:color w:val="000000"/>
                <w:sz w:val="20"/>
                <w:szCs w:val="20"/>
              </w:rPr>
              <w:t>Macro-F1 NSL-KDD: 5 lớp / nhị phân</w:t>
            </w:r>
          </w:p>
        </w:tc>
        <w:tc>
          <w:tcPr>
            <w:tcW w:w="1738" w:type="pct"/>
            <w:tcBorders>
              <w:top w:val="nil"/>
              <w:left w:val="nil"/>
              <w:bottom w:val="single" w:sz="8" w:space="0" w:color="9CA3AF"/>
              <w:right w:val="single" w:sz="8" w:space="0" w:color="9CA3AF"/>
            </w:tcBorders>
            <w:shd w:val="clear" w:color="auto" w:fill="auto"/>
            <w:vAlign w:val="center"/>
            <w:hideMark/>
          </w:tcPr>
          <w:p w:rsidR="00816D18" w:rsidRPr="00816D18" w:rsidRDefault="00816D18" w:rsidP="00816D18">
            <w:pPr>
              <w:spacing w:before="0" w:after="0" w:line="240" w:lineRule="auto"/>
              <w:ind w:firstLine="0"/>
              <w:jc w:val="left"/>
              <w:rPr>
                <w:rFonts w:eastAsia="Times New Roman" w:cs="Times New Roman"/>
                <w:color w:val="000000"/>
                <w:sz w:val="20"/>
                <w:szCs w:val="20"/>
              </w:rPr>
            </w:pPr>
            <w:r w:rsidRPr="00816D18">
              <w:rPr>
                <w:rFonts w:eastAsia="Times New Roman" w:cs="Times New Roman"/>
                <w:color w:val="000000"/>
                <w:sz w:val="20"/>
                <w:szCs w:val="20"/>
              </w:rPr>
              <w:t>57,79 / 81,16</w:t>
            </w:r>
          </w:p>
        </w:tc>
        <w:tc>
          <w:tcPr>
            <w:tcW w:w="1835" w:type="pct"/>
            <w:tcBorders>
              <w:top w:val="nil"/>
              <w:left w:val="nil"/>
              <w:bottom w:val="single" w:sz="8" w:space="0" w:color="9CA3AF"/>
              <w:right w:val="single" w:sz="8" w:space="0" w:color="9CA3AF"/>
            </w:tcBorders>
            <w:shd w:val="clear" w:color="auto" w:fill="auto"/>
            <w:vAlign w:val="center"/>
            <w:hideMark/>
          </w:tcPr>
          <w:p w:rsidR="00816D18" w:rsidRPr="00816D18" w:rsidRDefault="00816D18" w:rsidP="00816D18">
            <w:pPr>
              <w:spacing w:before="0" w:after="0" w:line="240" w:lineRule="auto"/>
              <w:ind w:firstLine="0"/>
              <w:jc w:val="left"/>
              <w:rPr>
                <w:rFonts w:eastAsia="Times New Roman" w:cs="Times New Roman"/>
                <w:color w:val="000000"/>
                <w:sz w:val="20"/>
                <w:szCs w:val="20"/>
              </w:rPr>
            </w:pPr>
            <w:r w:rsidRPr="00816D18">
              <w:rPr>
                <w:rFonts w:eastAsia="Times New Roman" w:cs="Times New Roman"/>
                <w:color w:val="000000"/>
                <w:sz w:val="20"/>
                <w:szCs w:val="20"/>
              </w:rPr>
              <w:t>62,88 / 78,98</w:t>
            </w:r>
          </w:p>
        </w:tc>
      </w:tr>
      <w:tr w:rsidR="00816D18" w:rsidRPr="00816D18" w:rsidTr="00816D18">
        <w:trPr>
          <w:trHeight w:val="456"/>
        </w:trPr>
        <w:tc>
          <w:tcPr>
            <w:tcW w:w="1427" w:type="pct"/>
            <w:tcBorders>
              <w:top w:val="nil"/>
              <w:left w:val="single" w:sz="8" w:space="0" w:color="9CA3AF"/>
              <w:bottom w:val="single" w:sz="8" w:space="0" w:color="9CA3AF"/>
              <w:right w:val="single" w:sz="8" w:space="0" w:color="9CA3AF"/>
            </w:tcBorders>
            <w:shd w:val="clear" w:color="auto" w:fill="auto"/>
            <w:vAlign w:val="center"/>
            <w:hideMark/>
          </w:tcPr>
          <w:p w:rsidR="00816D18" w:rsidRPr="00816D18" w:rsidRDefault="00816D18" w:rsidP="00816D18">
            <w:pPr>
              <w:spacing w:before="0" w:after="0" w:line="240" w:lineRule="auto"/>
              <w:ind w:firstLine="0"/>
              <w:jc w:val="left"/>
              <w:rPr>
                <w:rFonts w:eastAsia="Times New Roman" w:cs="Times New Roman"/>
                <w:color w:val="000000"/>
                <w:sz w:val="20"/>
                <w:szCs w:val="20"/>
              </w:rPr>
            </w:pPr>
            <w:r w:rsidRPr="00816D18">
              <w:rPr>
                <w:rFonts w:eastAsia="Times New Roman" w:cs="Times New Roman"/>
                <w:color w:val="000000"/>
                <w:sz w:val="20"/>
                <w:szCs w:val="20"/>
              </w:rPr>
              <w:t>Đóng góp nhóm</w:t>
            </w:r>
          </w:p>
        </w:tc>
        <w:tc>
          <w:tcPr>
            <w:tcW w:w="1738" w:type="pct"/>
            <w:tcBorders>
              <w:top w:val="nil"/>
              <w:left w:val="nil"/>
              <w:bottom w:val="single" w:sz="8" w:space="0" w:color="9CA3AF"/>
              <w:right w:val="single" w:sz="8" w:space="0" w:color="9CA3AF"/>
            </w:tcBorders>
            <w:shd w:val="clear" w:color="auto" w:fill="auto"/>
            <w:vAlign w:val="center"/>
            <w:hideMark/>
          </w:tcPr>
          <w:p w:rsidR="00816D18" w:rsidRPr="00816D18" w:rsidRDefault="00816D18" w:rsidP="00816D18">
            <w:pPr>
              <w:spacing w:before="0" w:after="0" w:line="240" w:lineRule="auto"/>
              <w:ind w:firstLine="0"/>
              <w:jc w:val="left"/>
              <w:rPr>
                <w:rFonts w:eastAsia="Times New Roman" w:cs="Times New Roman"/>
                <w:color w:val="000000"/>
                <w:sz w:val="20"/>
                <w:szCs w:val="20"/>
              </w:rPr>
            </w:pPr>
            <w:r w:rsidRPr="00816D18">
              <w:rPr>
                <w:rFonts w:eastAsia="Times New Roman" w:cs="Times New Roman"/>
                <w:color w:val="000000"/>
                <w:sz w:val="20"/>
                <w:szCs w:val="20"/>
              </w:rPr>
              <w:t>Ước lượng Monte Carlo (128 tổ hợp nền)</w:t>
            </w:r>
          </w:p>
        </w:tc>
        <w:tc>
          <w:tcPr>
            <w:tcW w:w="1835" w:type="pct"/>
            <w:tcBorders>
              <w:top w:val="nil"/>
              <w:left w:val="nil"/>
              <w:bottom w:val="single" w:sz="8" w:space="0" w:color="9CA3AF"/>
              <w:right w:val="single" w:sz="8" w:space="0" w:color="9CA3AF"/>
            </w:tcBorders>
            <w:shd w:val="clear" w:color="auto" w:fill="auto"/>
            <w:vAlign w:val="center"/>
            <w:hideMark/>
          </w:tcPr>
          <w:p w:rsidR="00816D18" w:rsidRPr="00816D18" w:rsidRDefault="00816D18" w:rsidP="00816D18">
            <w:pPr>
              <w:spacing w:before="0" w:after="0" w:line="240" w:lineRule="auto"/>
              <w:ind w:firstLine="0"/>
              <w:jc w:val="left"/>
              <w:rPr>
                <w:rFonts w:eastAsia="Times New Roman" w:cs="Times New Roman"/>
                <w:color w:val="000000"/>
                <w:sz w:val="20"/>
                <w:szCs w:val="20"/>
              </w:rPr>
            </w:pPr>
            <w:r w:rsidRPr="00816D18">
              <w:rPr>
                <w:rFonts w:eastAsia="Times New Roman" w:cs="Times New Roman"/>
                <w:color w:val="000000"/>
                <w:sz w:val="20"/>
                <w:szCs w:val="20"/>
              </w:rPr>
              <w:t>Chính xác, công thức trực tiếp, 0,2–0,3 ms/luồng</w:t>
            </w:r>
          </w:p>
        </w:tc>
      </w:tr>
      <w:tr w:rsidR="00816D18" w:rsidRPr="00816D18" w:rsidTr="00816D18">
        <w:trPr>
          <w:trHeight w:val="456"/>
        </w:trPr>
        <w:tc>
          <w:tcPr>
            <w:tcW w:w="1427" w:type="pct"/>
            <w:tcBorders>
              <w:top w:val="nil"/>
              <w:left w:val="single" w:sz="8" w:space="0" w:color="9CA3AF"/>
              <w:bottom w:val="single" w:sz="8" w:space="0" w:color="9CA3AF"/>
              <w:right w:val="single" w:sz="8" w:space="0" w:color="9CA3AF"/>
            </w:tcBorders>
            <w:shd w:val="clear" w:color="auto" w:fill="auto"/>
            <w:vAlign w:val="center"/>
            <w:hideMark/>
          </w:tcPr>
          <w:p w:rsidR="00816D18" w:rsidRPr="00816D18" w:rsidRDefault="00816D18" w:rsidP="00816D18">
            <w:pPr>
              <w:spacing w:before="0" w:after="0" w:line="240" w:lineRule="auto"/>
              <w:ind w:firstLine="0"/>
              <w:jc w:val="left"/>
              <w:rPr>
                <w:rFonts w:eastAsia="Times New Roman" w:cs="Times New Roman"/>
                <w:color w:val="000000"/>
                <w:sz w:val="20"/>
                <w:szCs w:val="20"/>
              </w:rPr>
            </w:pPr>
            <w:r w:rsidRPr="00816D18">
              <w:rPr>
                <w:rFonts w:eastAsia="Times New Roman" w:cs="Times New Roman"/>
                <w:color w:val="000000"/>
                <w:sz w:val="20"/>
                <w:szCs w:val="20"/>
              </w:rPr>
              <w:t>Tương tác giữa các nhóm</w:t>
            </w:r>
          </w:p>
        </w:tc>
        <w:tc>
          <w:tcPr>
            <w:tcW w:w="1738" w:type="pct"/>
            <w:tcBorders>
              <w:top w:val="nil"/>
              <w:left w:val="nil"/>
              <w:bottom w:val="single" w:sz="8" w:space="0" w:color="9CA3AF"/>
              <w:right w:val="single" w:sz="8" w:space="0" w:color="9CA3AF"/>
            </w:tcBorders>
            <w:shd w:val="clear" w:color="auto" w:fill="auto"/>
            <w:vAlign w:val="center"/>
            <w:hideMark/>
          </w:tcPr>
          <w:p w:rsidR="00816D18" w:rsidRPr="00816D18" w:rsidRDefault="00816D18" w:rsidP="00816D18">
            <w:pPr>
              <w:spacing w:before="0" w:after="0" w:line="240" w:lineRule="auto"/>
              <w:ind w:firstLine="0"/>
              <w:jc w:val="left"/>
              <w:rPr>
                <w:rFonts w:eastAsia="Times New Roman" w:cs="Times New Roman"/>
                <w:color w:val="000000"/>
                <w:sz w:val="20"/>
                <w:szCs w:val="20"/>
              </w:rPr>
            </w:pPr>
            <w:r w:rsidRPr="00816D18">
              <w:rPr>
                <w:rFonts w:eastAsia="Times New Roman" w:cs="Times New Roman"/>
                <w:color w:val="000000"/>
                <w:sz w:val="20"/>
                <w:szCs w:val="20"/>
              </w:rPr>
              <w:t>Không có sẵn, phải ước lượng thêm</w:t>
            </w:r>
          </w:p>
        </w:tc>
        <w:tc>
          <w:tcPr>
            <w:tcW w:w="1835" w:type="pct"/>
            <w:tcBorders>
              <w:top w:val="nil"/>
              <w:left w:val="nil"/>
              <w:bottom w:val="single" w:sz="8" w:space="0" w:color="9CA3AF"/>
              <w:right w:val="single" w:sz="8" w:space="0" w:color="9CA3AF"/>
            </w:tcBorders>
            <w:shd w:val="clear" w:color="auto" w:fill="auto"/>
            <w:vAlign w:val="center"/>
            <w:hideMark/>
          </w:tcPr>
          <w:p w:rsidR="00816D18" w:rsidRPr="00816D18" w:rsidRDefault="00816D18" w:rsidP="00816D18">
            <w:pPr>
              <w:spacing w:before="0" w:after="0" w:line="240" w:lineRule="auto"/>
              <w:ind w:firstLine="0"/>
              <w:jc w:val="left"/>
              <w:rPr>
                <w:rFonts w:eastAsia="Times New Roman" w:cs="Times New Roman"/>
                <w:color w:val="000000"/>
                <w:sz w:val="20"/>
                <w:szCs w:val="20"/>
              </w:rPr>
            </w:pPr>
            <w:r w:rsidRPr="00816D18">
              <w:rPr>
                <w:rFonts w:eastAsia="Times New Roman" w:cs="Times New Roman"/>
                <w:color w:val="000000"/>
                <w:sz w:val="20"/>
                <w:szCs w:val="20"/>
              </w:rPr>
              <w:t>Bản đồ 4 × 4 là thành phần thật của mô hình</w:t>
            </w:r>
          </w:p>
        </w:tc>
      </w:tr>
      <w:tr w:rsidR="00816D18" w:rsidRPr="00816D18" w:rsidTr="00816D18">
        <w:trPr>
          <w:trHeight w:val="456"/>
        </w:trPr>
        <w:tc>
          <w:tcPr>
            <w:tcW w:w="1427" w:type="pct"/>
            <w:tcBorders>
              <w:top w:val="nil"/>
              <w:left w:val="single" w:sz="8" w:space="0" w:color="9CA3AF"/>
              <w:bottom w:val="single" w:sz="8" w:space="0" w:color="9CA3AF"/>
              <w:right w:val="single" w:sz="8" w:space="0" w:color="9CA3AF"/>
            </w:tcBorders>
            <w:shd w:val="clear" w:color="auto" w:fill="auto"/>
            <w:vAlign w:val="center"/>
            <w:hideMark/>
          </w:tcPr>
          <w:p w:rsidR="00816D18" w:rsidRPr="00816D18" w:rsidRDefault="00816D18" w:rsidP="00816D18">
            <w:pPr>
              <w:spacing w:before="0" w:after="0" w:line="240" w:lineRule="auto"/>
              <w:ind w:firstLine="0"/>
              <w:jc w:val="left"/>
              <w:rPr>
                <w:rFonts w:eastAsia="Times New Roman" w:cs="Times New Roman"/>
                <w:color w:val="000000"/>
                <w:sz w:val="20"/>
                <w:szCs w:val="20"/>
              </w:rPr>
            </w:pPr>
            <w:r w:rsidRPr="00816D18">
              <w:rPr>
                <w:rFonts w:eastAsia="Times New Roman" w:cs="Times New Roman"/>
                <w:color w:val="000000"/>
                <w:sz w:val="20"/>
                <w:szCs w:val="20"/>
              </w:rPr>
              <w:t>Nhóm và đặc trưng cộng khớp</w:t>
            </w:r>
          </w:p>
        </w:tc>
        <w:tc>
          <w:tcPr>
            <w:tcW w:w="1738" w:type="pct"/>
            <w:tcBorders>
              <w:top w:val="nil"/>
              <w:left w:val="nil"/>
              <w:bottom w:val="single" w:sz="8" w:space="0" w:color="9CA3AF"/>
              <w:right w:val="single" w:sz="8" w:space="0" w:color="9CA3AF"/>
            </w:tcBorders>
            <w:shd w:val="clear" w:color="auto" w:fill="auto"/>
            <w:vAlign w:val="center"/>
            <w:hideMark/>
          </w:tcPr>
          <w:p w:rsidR="00816D18" w:rsidRPr="00816D18" w:rsidRDefault="00816D18" w:rsidP="00816D18">
            <w:pPr>
              <w:spacing w:before="0" w:after="0" w:line="240" w:lineRule="auto"/>
              <w:ind w:firstLine="0"/>
              <w:jc w:val="left"/>
              <w:rPr>
                <w:rFonts w:eastAsia="Times New Roman" w:cs="Times New Roman"/>
                <w:color w:val="000000"/>
                <w:sz w:val="20"/>
                <w:szCs w:val="20"/>
              </w:rPr>
            </w:pPr>
            <w:r w:rsidRPr="00816D18">
              <w:rPr>
                <w:rFonts w:eastAsia="Times New Roman" w:cs="Times New Roman"/>
                <w:color w:val="000000"/>
                <w:sz w:val="20"/>
                <w:szCs w:val="20"/>
              </w:rPr>
              <w:t>Không đảm bảo</w:t>
            </w:r>
          </w:p>
        </w:tc>
        <w:tc>
          <w:tcPr>
            <w:tcW w:w="1835" w:type="pct"/>
            <w:tcBorders>
              <w:top w:val="nil"/>
              <w:left w:val="nil"/>
              <w:bottom w:val="single" w:sz="8" w:space="0" w:color="9CA3AF"/>
              <w:right w:val="single" w:sz="8" w:space="0" w:color="9CA3AF"/>
            </w:tcBorders>
            <w:shd w:val="clear" w:color="auto" w:fill="auto"/>
            <w:vAlign w:val="center"/>
            <w:hideMark/>
          </w:tcPr>
          <w:p w:rsidR="00816D18" w:rsidRPr="00816D18" w:rsidRDefault="00816D18" w:rsidP="00816D18">
            <w:pPr>
              <w:spacing w:before="0" w:after="0" w:line="240" w:lineRule="auto"/>
              <w:ind w:firstLine="0"/>
              <w:jc w:val="left"/>
              <w:rPr>
                <w:rFonts w:eastAsia="Times New Roman" w:cs="Times New Roman"/>
                <w:color w:val="000000"/>
                <w:sz w:val="20"/>
                <w:szCs w:val="20"/>
              </w:rPr>
            </w:pPr>
            <w:r w:rsidRPr="00816D18">
              <w:rPr>
                <w:rFonts w:eastAsia="Times New Roman" w:cs="Times New Roman"/>
                <w:color w:val="000000"/>
                <w:sz w:val="20"/>
                <w:szCs w:val="20"/>
              </w:rPr>
              <w:t>Có (Tính chất 2)</w:t>
            </w:r>
          </w:p>
        </w:tc>
      </w:tr>
      <w:tr w:rsidR="00816D18" w:rsidRPr="00816D18" w:rsidTr="00816D18">
        <w:trPr>
          <w:trHeight w:val="492"/>
        </w:trPr>
        <w:tc>
          <w:tcPr>
            <w:tcW w:w="1427" w:type="pct"/>
            <w:tcBorders>
              <w:top w:val="nil"/>
              <w:left w:val="single" w:sz="8" w:space="0" w:color="9CA3AF"/>
              <w:bottom w:val="single" w:sz="8" w:space="0" w:color="9CA3AF"/>
              <w:right w:val="single" w:sz="8" w:space="0" w:color="9CA3AF"/>
            </w:tcBorders>
            <w:shd w:val="clear" w:color="auto" w:fill="auto"/>
            <w:vAlign w:val="center"/>
            <w:hideMark/>
          </w:tcPr>
          <w:p w:rsidR="00816D18" w:rsidRPr="00816D18" w:rsidRDefault="00816D18" w:rsidP="00816D18">
            <w:pPr>
              <w:spacing w:before="0" w:after="0" w:line="240" w:lineRule="auto"/>
              <w:ind w:firstLine="0"/>
              <w:jc w:val="left"/>
              <w:rPr>
                <w:rFonts w:eastAsia="Times New Roman" w:cs="Times New Roman"/>
                <w:color w:val="000000"/>
                <w:sz w:val="20"/>
                <w:szCs w:val="20"/>
              </w:rPr>
            </w:pPr>
            <w:r w:rsidRPr="00816D18">
              <w:rPr>
                <w:rFonts w:eastAsia="Times New Roman" w:cs="Times New Roman"/>
                <w:color w:val="000000"/>
                <w:sz w:val="20"/>
                <w:szCs w:val="20"/>
              </w:rPr>
              <w:t>Ổn định giữa các seed</w:t>
            </w:r>
          </w:p>
        </w:tc>
        <w:tc>
          <w:tcPr>
            <w:tcW w:w="1738" w:type="pct"/>
            <w:tcBorders>
              <w:top w:val="nil"/>
              <w:left w:val="nil"/>
              <w:bottom w:val="single" w:sz="8" w:space="0" w:color="9CA3AF"/>
              <w:right w:val="single" w:sz="8" w:space="0" w:color="9CA3AF"/>
            </w:tcBorders>
            <w:shd w:val="clear" w:color="auto" w:fill="auto"/>
            <w:vAlign w:val="center"/>
            <w:hideMark/>
          </w:tcPr>
          <w:p w:rsidR="00816D18" w:rsidRPr="00816D18" w:rsidRDefault="00816D18" w:rsidP="00816D18">
            <w:pPr>
              <w:spacing w:before="0" w:after="0" w:line="240" w:lineRule="auto"/>
              <w:ind w:firstLine="0"/>
              <w:jc w:val="left"/>
              <w:rPr>
                <w:rFonts w:eastAsia="Times New Roman" w:cs="Times New Roman"/>
                <w:color w:val="000000"/>
                <w:sz w:val="20"/>
                <w:szCs w:val="20"/>
              </w:rPr>
            </w:pPr>
            <w:r w:rsidRPr="00816D18">
              <w:rPr>
                <w:rFonts w:eastAsia="Times New Roman" w:cs="Times New Roman"/>
                <w:color w:val="000000"/>
                <w:sz w:val="20"/>
                <w:szCs w:val="20"/>
              </w:rPr>
              <w:t>Cao (nhóm hạng 1 giữ nguyên ở 100% số lớp)</w:t>
            </w:r>
          </w:p>
        </w:tc>
        <w:tc>
          <w:tcPr>
            <w:tcW w:w="1835" w:type="pct"/>
            <w:tcBorders>
              <w:top w:val="nil"/>
              <w:left w:val="nil"/>
              <w:bottom w:val="single" w:sz="8" w:space="0" w:color="9CA3AF"/>
              <w:right w:val="single" w:sz="8" w:space="0" w:color="9CA3AF"/>
            </w:tcBorders>
            <w:shd w:val="clear" w:color="auto" w:fill="auto"/>
            <w:vAlign w:val="center"/>
            <w:hideMark/>
          </w:tcPr>
          <w:p w:rsidR="00816D18" w:rsidRPr="00816D18" w:rsidRDefault="00816D18" w:rsidP="00816D18">
            <w:pPr>
              <w:spacing w:before="0" w:after="0" w:line="240" w:lineRule="auto"/>
              <w:ind w:firstLine="0"/>
              <w:jc w:val="left"/>
              <w:rPr>
                <w:rFonts w:eastAsia="Times New Roman" w:cs="Times New Roman"/>
                <w:color w:val="000000"/>
                <w:sz w:val="20"/>
                <w:szCs w:val="20"/>
              </w:rPr>
            </w:pPr>
            <w:r w:rsidRPr="00816D18">
              <w:rPr>
                <w:rFonts w:eastAsia="Times New Roman" w:cs="Times New Roman"/>
                <w:color w:val="000000"/>
                <w:sz w:val="20"/>
                <w:szCs w:val="20"/>
              </w:rPr>
              <w:t>Thấp hơn (40% số lớp)</w:t>
            </w:r>
          </w:p>
        </w:tc>
      </w:tr>
    </w:tbl>
    <w:p w:rsidR="00816D18" w:rsidRDefault="00816D18" w:rsidP="00816D18">
      <w:pPr>
        <w:spacing w:line="312" w:lineRule="auto"/>
      </w:pPr>
      <w:r>
        <w:t>Hai phương án bổ sung cho nhau: XGBoost cho lời giải thích ổn định hơn; SFG-XIDS cho lời giải thích chính xác theo cấu trúc, có bản đồ tương tác và khớp giữa 2 cấp. Nên chọn theo yêu cầu khi triển khai.</w:t>
      </w:r>
    </w:p>
    <w:p w:rsidR="00816D18" w:rsidRDefault="00816D18" w:rsidP="00816D18">
      <w:pPr>
        <w:pStyle w:val="Heading2"/>
        <w:rPr>
          <w:b/>
        </w:rPr>
      </w:pPr>
      <w:r w:rsidRPr="00816D18">
        <w:rPr>
          <w:b/>
        </w:rPr>
        <w:t>9.6. Điểm yếu</w:t>
      </w:r>
    </w:p>
    <w:p w:rsidR="00816D18" w:rsidRDefault="00816D18" w:rsidP="00816D18">
      <w:pPr>
        <w:pStyle w:val="ListParagraph"/>
        <w:numPr>
          <w:ilvl w:val="0"/>
          <w:numId w:val="21"/>
        </w:numPr>
        <w:spacing w:before="120" w:after="120" w:line="288" w:lineRule="auto"/>
        <w:ind w:left="714" w:hanging="357"/>
        <w:jc w:val="both"/>
      </w:pPr>
      <w:r>
        <w:t>Lời giải thích của mạng nơ-ron thay đổi giữa các lần train nhiều hơn XGBoost, ở cả cấp nhóm lẫn cấp đặc trưng.</w:t>
      </w:r>
    </w:p>
    <w:p w:rsidR="00816D18" w:rsidRDefault="00816D18" w:rsidP="00816D18">
      <w:pPr>
        <w:pStyle w:val="ListParagraph"/>
        <w:numPr>
          <w:ilvl w:val="0"/>
          <w:numId w:val="21"/>
        </w:numPr>
        <w:spacing w:before="120" w:after="120" w:line="288" w:lineRule="auto"/>
        <w:ind w:left="714" w:hanging="357"/>
        <w:jc w:val="both"/>
      </w:pPr>
      <w:r>
        <w:t>FAR ở bài toán nhị phân trên NSL-KDD cao nhất trong các mô hình (5,90%).</w:t>
      </w:r>
    </w:p>
    <w:p w:rsidR="00816D18" w:rsidRDefault="00816D18" w:rsidP="00816D18">
      <w:pPr>
        <w:pStyle w:val="ListParagraph"/>
        <w:numPr>
          <w:ilvl w:val="0"/>
          <w:numId w:val="21"/>
        </w:numPr>
        <w:spacing w:before="120" w:after="120" w:line="288" w:lineRule="auto"/>
        <w:ind w:left="714" w:hanging="357"/>
        <w:jc w:val="both"/>
      </w:pPr>
      <w:r>
        <w:t>Giải thích cấp đặc trưng mất 0,22 giây/luồng: phù hợp khi chuyên viên cần xem chi tiết một cảnh báo, nhưng không phù hợp để chạy cho mọi luồng. Giải thích cấp nhóm (0,3 ms) đủ nhanh để đi kèm mọi cảnh báo.</w:t>
      </w:r>
    </w:p>
    <w:p w:rsidR="00816D18" w:rsidRDefault="00816D18" w:rsidP="00816D18">
      <w:pPr>
        <w:pStyle w:val="Heading1"/>
      </w:pPr>
      <w:r>
        <w:t>10. Kết luận – đóng góp của nghiên cứu</w:t>
      </w:r>
    </w:p>
    <w:p w:rsidR="00816D18" w:rsidRDefault="00816D18" w:rsidP="00816D18">
      <w:r>
        <w:t>SFG-XIDS đưa việc kết hợp các nhóm đặc trưng vào ngay cấu trúc mô hình, dưới dạng cộng. Nhờ đó, đóng góp của nhóm đúng bằng giá trị Shapley nhóm của mô hình, đóng góp của từng đặc trưng cộng khớp với đóng góp nhóm, và độ chính xác không kém các cách kết hợp nơ-ron khác trên UNSW-NB15 và NSL-KDD. Thực nghiệm cũng cho thấy hai cách làm tắt phổ biến – đọc trọng số attention và cộng điểm từng đặc trưng theo nhóm – báo sai mức quan trọng của nhóm ở một tỉ lệ đáng kể các luồng.</w:t>
      </w:r>
    </w:p>
    <w:p w:rsidR="00816D18" w:rsidRDefault="00816D18" w:rsidP="00816D18">
      <w:pPr>
        <w:pStyle w:val="Heading2"/>
        <w:rPr>
          <w:b/>
        </w:rPr>
      </w:pPr>
      <w:r w:rsidRPr="00816D18">
        <w:rPr>
          <w:b/>
        </w:rPr>
        <w:lastRenderedPageBreak/>
        <w:t>10.1. Đóng góp chính</w:t>
      </w:r>
    </w:p>
    <w:p w:rsidR="00816D18" w:rsidRDefault="00816D18" w:rsidP="00816D18">
      <w:pPr>
        <w:pStyle w:val="ListParagraph"/>
        <w:numPr>
          <w:ilvl w:val="0"/>
          <w:numId w:val="22"/>
        </w:numPr>
        <w:spacing w:before="120" w:after="120" w:line="288" w:lineRule="auto"/>
        <w:ind w:left="714" w:hanging="357"/>
        <w:jc w:val="both"/>
      </w:pPr>
      <w:r>
        <w:rPr>
          <w:b/>
          <w:bCs/>
        </w:rPr>
        <w:t>Kiến trúc SFG-XIDS với GAI-Head:</w:t>
      </w:r>
      <w:r>
        <w:t xml:space="preserve"> mô hình IDS có logit tách chính xác thành phần của từng nhóm đặc trưng và từng cặp nhóm, độ chính xác ngang các mô hình mạnh (UNSW-NB15: 52,35 so với 52,68 của LightGBM; NSL-KDD: 62,88, cao hơn mọi mô hình cây).</w:t>
      </w:r>
    </w:p>
    <w:p w:rsidR="00816D18" w:rsidRDefault="00816D18" w:rsidP="00816D18">
      <w:pPr>
        <w:pStyle w:val="ListParagraph"/>
        <w:numPr>
          <w:ilvl w:val="0"/>
          <w:numId w:val="22"/>
        </w:numPr>
        <w:spacing w:before="120" w:after="120" w:line="288" w:lineRule="auto"/>
        <w:ind w:left="714" w:hanging="357"/>
        <w:jc w:val="both"/>
      </w:pPr>
      <w:r>
        <w:rPr>
          <w:b/>
          <w:bCs/>
        </w:rPr>
        <w:t>Cách giải thích 2 cấp khớp nhau:</w:t>
      </w:r>
      <w:r>
        <w:t xml:space="preserve"> đóng góp nhóm tính bằng công thức trực tiếp, đúng bằng giá trị Shapley nhóm (hệ quả của [12, 2] khi áp dụng cho nhóm; lệch 1,9·10</w:t>
      </w:r>
      <w:r>
        <w:rPr>
          <w:vertAlign w:val="superscript"/>
        </w:rPr>
        <w:t>−6</w:t>
      </w:r>
      <w:r>
        <w:t xml:space="preserve"> so với tính theo định nghĩa; 0,3 ms/luồng). Điểm mới là cách mở từng nhóm xuống đặc trưng bằng EG trên φ đã tách thành phần, để tổng khớp đúng đóng góp nhóm (Tính chất 2; sai số trung vị 0,1%), mà không phải duyệt các tổ hợp đặc trưng trong nhóm như khi tính chính xác giá trị Owen.</w:t>
      </w:r>
    </w:p>
    <w:p w:rsidR="00816D18" w:rsidRPr="00816D18" w:rsidRDefault="00816D18" w:rsidP="00816D18">
      <w:pPr>
        <w:pStyle w:val="ListParagraph"/>
        <w:numPr>
          <w:ilvl w:val="0"/>
          <w:numId w:val="22"/>
        </w:numPr>
        <w:spacing w:before="120" w:after="120" w:line="288" w:lineRule="auto"/>
        <w:ind w:left="714" w:hanging="357"/>
        <w:jc w:val="both"/>
      </w:pPr>
      <w:r w:rsidRPr="00816D18">
        <w:rPr>
          <w:b/>
          <w:bCs/>
        </w:rPr>
        <w:t>Bằng chứng thực nghiệm về hai cách làm tắt:</w:t>
      </w:r>
      <w:r>
        <w:t xml:space="preserve"> trọng số attention không dùng làm lời giải thích được (τ = 0,29 trên UNSW-NB15); cộng EG thông thường theo nhóm làm đổi nhóm quan trọng nhất ở 9–15% số luồng.</w:t>
      </w:r>
    </w:p>
    <w:p w:rsidR="00816D18" w:rsidRDefault="00816D18" w:rsidP="00816D18">
      <w:pPr>
        <w:pStyle w:val="Heading2"/>
        <w:rPr>
          <w:b/>
        </w:rPr>
      </w:pPr>
      <w:r w:rsidRPr="00816D18">
        <w:rPr>
          <w:b/>
        </w:rPr>
        <w:t>10.2. Đóng góp phụ</w:t>
      </w:r>
    </w:p>
    <w:p w:rsidR="00061D6F" w:rsidRDefault="00061D6F" w:rsidP="00315D17">
      <w:pPr>
        <w:pStyle w:val="ListParagraph"/>
        <w:numPr>
          <w:ilvl w:val="0"/>
          <w:numId w:val="23"/>
        </w:numPr>
        <w:spacing w:before="120" w:after="120" w:line="288" w:lineRule="auto"/>
        <w:ind w:left="1037" w:hanging="357"/>
        <w:jc w:val="both"/>
      </w:pPr>
      <w:r>
        <w:t>Chia nhóm theo cách chia gốc của bộ dữ liệu, có đối chứng với chia ngẫu nhiên: cho thấy cách chia nhóm không làm độ chính xác thay đổi rõ rệt; giá trị của nó nằm ở chỗ dễ diễn giải.</w:t>
      </w:r>
    </w:p>
    <w:p w:rsidR="00061D6F" w:rsidRDefault="00061D6F" w:rsidP="00315D17">
      <w:pPr>
        <w:pStyle w:val="ListParagraph"/>
        <w:numPr>
          <w:ilvl w:val="0"/>
          <w:numId w:val="23"/>
        </w:numPr>
        <w:spacing w:before="120" w:after="120" w:line="288" w:lineRule="auto"/>
        <w:ind w:left="1037" w:hanging="357"/>
        <w:jc w:val="both"/>
      </w:pPr>
      <w:r>
        <w:t>Bộ tiêu chí kiểm tra lời giải thích ở cấp nhóm (đúng, khớp 2 cấp, trung thực, ổn định, hợp lý), dựa trên các tiêu chí của Warnecke và cộng sự [30], có giả thuyết đặt trước trên NSL-KDD.</w:t>
      </w:r>
    </w:p>
    <w:p w:rsidR="00061D6F" w:rsidRDefault="00061D6F" w:rsidP="00315D17">
      <w:pPr>
        <w:pStyle w:val="ListParagraph"/>
        <w:numPr>
          <w:ilvl w:val="0"/>
          <w:numId w:val="23"/>
        </w:numPr>
        <w:spacing w:before="120" w:after="120" w:line="288" w:lineRule="auto"/>
        <w:ind w:left="1037" w:hanging="357"/>
        <w:jc w:val="both"/>
      </w:pPr>
      <w:r>
        <w:t>Bộ kết quả so sánh trên cùng một quy trình: 8 mô hình ở bài toán nhiều lớp và 6 mô hình ở bài toán nhị phân (gồm FT-Transformer), 5 seed, bộ chia chính thức.</w:t>
      </w:r>
    </w:p>
    <w:p w:rsidR="00061D6F" w:rsidRDefault="00061D6F" w:rsidP="00315D17">
      <w:pPr>
        <w:pStyle w:val="ListParagraph"/>
        <w:numPr>
          <w:ilvl w:val="0"/>
          <w:numId w:val="23"/>
        </w:numPr>
        <w:spacing w:before="120" w:after="120" w:line="288" w:lineRule="auto"/>
        <w:ind w:left="1037" w:hanging="357"/>
        <w:jc w:val="both"/>
      </w:pPr>
      <w:r>
        <w:t>Đo cụ thể mức mô hình dựa vào 3 đặc trưng TTL (sttl, dttl, ct_state_ttl) của UNSW-NB15: TTL chiếm 9–22% độ lớn đóng góp của SFG-XIDS, còn XGBoost dồn 40% độ lớn đóng góp của lớp Normal vào TTL.</w:t>
      </w:r>
    </w:p>
    <w:p w:rsidR="00061D6F" w:rsidRDefault="00061D6F" w:rsidP="00315D17">
      <w:pPr>
        <w:pStyle w:val="ListParagraph"/>
        <w:numPr>
          <w:ilvl w:val="0"/>
          <w:numId w:val="23"/>
        </w:numPr>
        <w:spacing w:before="120" w:after="120" w:line="288" w:lineRule="auto"/>
        <w:ind w:left="1037" w:hanging="357"/>
        <w:jc w:val="both"/>
      </w:pPr>
      <w:r>
        <w:t>Mã nguồn chạy lại được trên một GPU T4 miễn phí, có chế độ tự kiểm tra và chạy tiếp được khi bị ngắt.</w:t>
      </w:r>
    </w:p>
    <w:p w:rsidR="00B31933" w:rsidRDefault="00B31933">
      <w:pPr>
        <w:spacing w:before="0" w:after="160" w:line="259" w:lineRule="auto"/>
        <w:ind w:firstLine="0"/>
        <w:jc w:val="left"/>
        <w:rPr>
          <w:rFonts w:eastAsiaTheme="majorEastAsia" w:cstheme="majorBidi"/>
          <w:b/>
          <w:szCs w:val="32"/>
        </w:rPr>
      </w:pPr>
      <w:r>
        <w:br w:type="page"/>
      </w:r>
    </w:p>
    <w:p w:rsidR="00315D17" w:rsidRDefault="00315D17" w:rsidP="00315D17">
      <w:pPr>
        <w:pStyle w:val="Heading1"/>
      </w:pPr>
      <w:bookmarkStart w:id="0" w:name="_GoBack"/>
      <w:bookmarkEnd w:id="0"/>
      <w:r>
        <w:lastRenderedPageBreak/>
        <w:t>11. Giới hạn của nghiên cứu và hướng phát triển</w:t>
      </w:r>
    </w:p>
    <w:p w:rsidR="007B3602" w:rsidRDefault="00B31933">
      <w:pPr>
        <w:pStyle w:val="Caption"/>
        <w:keepNext/>
        <w:spacing w:before="120" w:after="60"/>
      </w:pPr>
      <w:r>
        <w:t>B</w:t>
      </w:r>
      <w:r>
        <w:t>ả</w:t>
      </w:r>
      <w:r>
        <w:t xml:space="preserve">ng </w:t>
      </w:r>
      <w:r>
        <w:fldChar w:fldCharType="begin"/>
      </w:r>
      <w:r>
        <w:instrText xml:space="preserve"> SEQ B</w:instrText>
      </w:r>
      <w:r>
        <w:instrText>ả</w:instrText>
      </w:r>
      <w:r>
        <w:instrText xml:space="preserve">ng \* ARABIC </w:instrText>
      </w:r>
      <w:r>
        <w:fldChar w:fldCharType="separate"/>
      </w:r>
      <w:r>
        <w:rPr>
          <w:noProof/>
        </w:rPr>
        <w:t>19</w:t>
      </w:r>
      <w:r>
        <w:fldChar w:fldCharType="end"/>
      </w:r>
      <w:r>
        <w:t>: Gi</w:t>
      </w:r>
      <w:r>
        <w:t>ớ</w:t>
      </w:r>
      <w:r>
        <w:t>i h</w:t>
      </w:r>
      <w:r>
        <w:t>ạ</w:t>
      </w:r>
      <w:r>
        <w:t>n và hư</w:t>
      </w:r>
      <w:r>
        <w:t>ớ</w:t>
      </w:r>
      <w:r>
        <w:t>ng phát tri</w:t>
      </w:r>
      <w:r>
        <w:t>ể</w:t>
      </w:r>
      <w:r>
        <w:t>n</w:t>
      </w:r>
    </w:p>
    <w:tbl>
      <w:tblPr>
        <w:tblW w:w="5000" w:type="pct"/>
        <w:tblLook w:val="04A0" w:firstRow="1" w:lastRow="0" w:firstColumn="1" w:lastColumn="0" w:noHBand="0" w:noVBand="1"/>
      </w:tblPr>
      <w:tblGrid>
        <w:gridCol w:w="657"/>
        <w:gridCol w:w="4364"/>
        <w:gridCol w:w="4364"/>
      </w:tblGrid>
      <w:tr w:rsidR="00315D17" w:rsidRPr="00315D17" w:rsidTr="00315D17">
        <w:trPr>
          <w:trHeight w:val="420"/>
        </w:trPr>
        <w:tc>
          <w:tcPr>
            <w:tcW w:w="350" w:type="pct"/>
            <w:tcBorders>
              <w:top w:val="single" w:sz="8" w:space="0" w:color="9CA3AF"/>
              <w:left w:val="single" w:sz="8" w:space="0" w:color="9CA3AF"/>
              <w:bottom w:val="single" w:sz="8" w:space="0" w:color="9CA3AF"/>
              <w:right w:val="single" w:sz="8" w:space="0" w:color="9CA3AF"/>
            </w:tcBorders>
            <w:shd w:val="clear" w:color="000000" w:fill="DCE6F2"/>
            <w:vAlign w:val="center"/>
            <w:hideMark/>
          </w:tcPr>
          <w:p w:rsidR="00315D17" w:rsidRPr="00315D17" w:rsidRDefault="00315D17" w:rsidP="00315D17">
            <w:pPr>
              <w:spacing w:before="0" w:after="0" w:line="240" w:lineRule="auto"/>
              <w:ind w:firstLine="0"/>
              <w:jc w:val="center"/>
              <w:rPr>
                <w:rFonts w:eastAsia="Times New Roman" w:cs="Times New Roman"/>
                <w:b/>
                <w:bCs/>
                <w:color w:val="000000"/>
                <w:sz w:val="20"/>
                <w:szCs w:val="20"/>
              </w:rPr>
            </w:pPr>
            <w:r w:rsidRPr="00315D17">
              <w:rPr>
                <w:rFonts w:eastAsia="Times New Roman" w:cs="Times New Roman"/>
                <w:b/>
                <w:bCs/>
                <w:color w:val="000000"/>
                <w:sz w:val="20"/>
                <w:szCs w:val="20"/>
              </w:rPr>
              <w:t>#</w:t>
            </w:r>
          </w:p>
        </w:tc>
        <w:tc>
          <w:tcPr>
            <w:tcW w:w="2325" w:type="pct"/>
            <w:tcBorders>
              <w:top w:val="single" w:sz="8" w:space="0" w:color="9CA3AF"/>
              <w:left w:val="nil"/>
              <w:bottom w:val="single" w:sz="8" w:space="0" w:color="9CA3AF"/>
              <w:right w:val="single" w:sz="8" w:space="0" w:color="9CA3AF"/>
            </w:tcBorders>
            <w:shd w:val="clear" w:color="000000" w:fill="DCE6F2"/>
            <w:vAlign w:val="center"/>
            <w:hideMark/>
          </w:tcPr>
          <w:p w:rsidR="00315D17" w:rsidRPr="00315D17" w:rsidRDefault="00315D17" w:rsidP="00315D17">
            <w:pPr>
              <w:spacing w:before="0" w:after="0" w:line="240" w:lineRule="auto"/>
              <w:ind w:firstLine="0"/>
              <w:jc w:val="left"/>
              <w:rPr>
                <w:rFonts w:eastAsia="Times New Roman" w:cs="Times New Roman"/>
                <w:b/>
                <w:bCs/>
                <w:color w:val="000000"/>
                <w:sz w:val="20"/>
                <w:szCs w:val="20"/>
              </w:rPr>
            </w:pPr>
            <w:r w:rsidRPr="00315D17">
              <w:rPr>
                <w:rFonts w:eastAsia="Times New Roman" w:cs="Times New Roman"/>
                <w:b/>
                <w:bCs/>
                <w:color w:val="000000"/>
                <w:sz w:val="20"/>
                <w:szCs w:val="20"/>
              </w:rPr>
              <w:t>Giới hạn</w:t>
            </w:r>
          </w:p>
        </w:tc>
        <w:tc>
          <w:tcPr>
            <w:tcW w:w="2325" w:type="pct"/>
            <w:tcBorders>
              <w:top w:val="single" w:sz="8" w:space="0" w:color="9CA3AF"/>
              <w:left w:val="nil"/>
              <w:bottom w:val="single" w:sz="8" w:space="0" w:color="9CA3AF"/>
              <w:right w:val="single" w:sz="8" w:space="0" w:color="9CA3AF"/>
            </w:tcBorders>
            <w:shd w:val="clear" w:color="000000" w:fill="DCE6F2"/>
            <w:vAlign w:val="center"/>
            <w:hideMark/>
          </w:tcPr>
          <w:p w:rsidR="00315D17" w:rsidRPr="00315D17" w:rsidRDefault="00315D17" w:rsidP="00315D17">
            <w:pPr>
              <w:spacing w:before="0" w:after="0" w:line="240" w:lineRule="auto"/>
              <w:ind w:firstLine="0"/>
              <w:jc w:val="left"/>
              <w:rPr>
                <w:rFonts w:eastAsia="Times New Roman" w:cs="Times New Roman"/>
                <w:b/>
                <w:bCs/>
                <w:color w:val="000000"/>
                <w:sz w:val="20"/>
                <w:szCs w:val="20"/>
              </w:rPr>
            </w:pPr>
            <w:r w:rsidRPr="00315D17">
              <w:rPr>
                <w:rFonts w:eastAsia="Times New Roman" w:cs="Times New Roman"/>
                <w:b/>
                <w:bCs/>
                <w:color w:val="000000"/>
                <w:sz w:val="20"/>
                <w:szCs w:val="20"/>
              </w:rPr>
              <w:t>Hướng phát triển</w:t>
            </w:r>
          </w:p>
        </w:tc>
      </w:tr>
      <w:tr w:rsidR="00315D17" w:rsidRPr="00315D17" w:rsidTr="00315D17">
        <w:trPr>
          <w:trHeight w:val="1104"/>
        </w:trPr>
        <w:tc>
          <w:tcPr>
            <w:tcW w:w="350" w:type="pct"/>
            <w:tcBorders>
              <w:top w:val="nil"/>
              <w:left w:val="single" w:sz="8" w:space="0" w:color="9CA3AF"/>
              <w:bottom w:val="single" w:sz="8" w:space="0" w:color="9CA3AF"/>
              <w:right w:val="single" w:sz="8" w:space="0" w:color="9CA3AF"/>
            </w:tcBorders>
            <w:shd w:val="clear" w:color="auto" w:fill="auto"/>
            <w:vAlign w:val="center"/>
            <w:hideMark/>
          </w:tcPr>
          <w:p w:rsidR="00315D17" w:rsidRPr="00315D17" w:rsidRDefault="00315D17" w:rsidP="00315D17">
            <w:pPr>
              <w:spacing w:before="0" w:after="0" w:line="240" w:lineRule="auto"/>
              <w:ind w:firstLine="0"/>
              <w:jc w:val="center"/>
              <w:rPr>
                <w:rFonts w:eastAsia="Times New Roman" w:cs="Times New Roman"/>
                <w:color w:val="000000"/>
                <w:sz w:val="20"/>
                <w:szCs w:val="20"/>
              </w:rPr>
            </w:pPr>
            <w:r w:rsidRPr="00315D17">
              <w:rPr>
                <w:rFonts w:eastAsia="Times New Roman" w:cs="Times New Roman"/>
                <w:color w:val="000000"/>
                <w:sz w:val="20"/>
                <w:szCs w:val="20"/>
              </w:rPr>
              <w:t>1</w:t>
            </w:r>
          </w:p>
        </w:tc>
        <w:tc>
          <w:tcPr>
            <w:tcW w:w="2325" w:type="pct"/>
            <w:tcBorders>
              <w:top w:val="nil"/>
              <w:left w:val="nil"/>
              <w:bottom w:val="single" w:sz="8" w:space="0" w:color="9CA3AF"/>
              <w:right w:val="single" w:sz="8" w:space="0" w:color="9CA3AF"/>
            </w:tcBorders>
            <w:shd w:val="clear" w:color="auto" w:fill="auto"/>
            <w:vAlign w:val="center"/>
            <w:hideMark/>
          </w:tcPr>
          <w:p w:rsidR="00315D17" w:rsidRPr="00315D17" w:rsidRDefault="00315D17" w:rsidP="00315D17">
            <w:pPr>
              <w:spacing w:before="0" w:after="0" w:line="240" w:lineRule="auto"/>
              <w:ind w:firstLine="0"/>
              <w:jc w:val="left"/>
              <w:rPr>
                <w:rFonts w:eastAsia="Times New Roman" w:cs="Times New Roman"/>
                <w:color w:val="000000"/>
                <w:sz w:val="20"/>
                <w:szCs w:val="20"/>
              </w:rPr>
            </w:pPr>
            <w:r w:rsidRPr="00315D17">
              <w:rPr>
                <w:rFonts w:eastAsia="Times New Roman" w:cs="Times New Roman"/>
                <w:color w:val="000000"/>
                <w:sz w:val="20"/>
                <w:szCs w:val="20"/>
              </w:rPr>
              <w:t>Lời giải thích kém ổn định giữa các seed (nhóm hạng 1 giữ nguyên ở cả 5 seed chỉ ở 40% số lớp; τ cấp đặc trưng 0,70 so với 0,86 của XGBoost)</w:t>
            </w:r>
          </w:p>
        </w:tc>
        <w:tc>
          <w:tcPr>
            <w:tcW w:w="2325" w:type="pct"/>
            <w:tcBorders>
              <w:top w:val="nil"/>
              <w:left w:val="nil"/>
              <w:bottom w:val="single" w:sz="8" w:space="0" w:color="9CA3AF"/>
              <w:right w:val="single" w:sz="8" w:space="0" w:color="9CA3AF"/>
            </w:tcBorders>
            <w:shd w:val="clear" w:color="auto" w:fill="auto"/>
            <w:vAlign w:val="center"/>
            <w:hideMark/>
          </w:tcPr>
          <w:p w:rsidR="00315D17" w:rsidRPr="00315D17" w:rsidRDefault="00315D17" w:rsidP="00315D17">
            <w:pPr>
              <w:spacing w:before="0" w:after="0" w:line="240" w:lineRule="auto"/>
              <w:ind w:firstLine="0"/>
              <w:jc w:val="left"/>
              <w:rPr>
                <w:rFonts w:eastAsia="Times New Roman" w:cs="Times New Roman"/>
                <w:color w:val="000000"/>
                <w:sz w:val="20"/>
                <w:szCs w:val="20"/>
              </w:rPr>
            </w:pPr>
            <w:r w:rsidRPr="00315D17">
              <w:rPr>
                <w:rFonts w:eastAsia="Times New Roman" w:cs="Times New Roman"/>
                <w:color w:val="000000"/>
                <w:sz w:val="20"/>
                <w:szCs w:val="20"/>
              </w:rPr>
              <w:t>Gộp kết quả giải thích qua nhiều seed (ensemble), thêm ràng buộc ổn định khi train, báo cáo nhóm hạng 1 theo đa số seed</w:t>
            </w:r>
          </w:p>
        </w:tc>
      </w:tr>
      <w:tr w:rsidR="00315D17" w:rsidRPr="00315D17" w:rsidTr="00315D17">
        <w:trPr>
          <w:trHeight w:val="1104"/>
        </w:trPr>
        <w:tc>
          <w:tcPr>
            <w:tcW w:w="350" w:type="pct"/>
            <w:tcBorders>
              <w:top w:val="nil"/>
              <w:left w:val="single" w:sz="8" w:space="0" w:color="9CA3AF"/>
              <w:bottom w:val="single" w:sz="8" w:space="0" w:color="9CA3AF"/>
              <w:right w:val="single" w:sz="8" w:space="0" w:color="9CA3AF"/>
            </w:tcBorders>
            <w:shd w:val="clear" w:color="auto" w:fill="auto"/>
            <w:vAlign w:val="center"/>
            <w:hideMark/>
          </w:tcPr>
          <w:p w:rsidR="00315D17" w:rsidRPr="00315D17" w:rsidRDefault="00315D17" w:rsidP="00315D17">
            <w:pPr>
              <w:spacing w:before="0" w:after="0" w:line="240" w:lineRule="auto"/>
              <w:ind w:firstLine="0"/>
              <w:jc w:val="center"/>
              <w:rPr>
                <w:rFonts w:eastAsia="Times New Roman" w:cs="Times New Roman"/>
                <w:color w:val="000000"/>
                <w:sz w:val="20"/>
                <w:szCs w:val="20"/>
              </w:rPr>
            </w:pPr>
            <w:r w:rsidRPr="00315D17">
              <w:rPr>
                <w:rFonts w:eastAsia="Times New Roman" w:cs="Times New Roman"/>
                <w:color w:val="000000"/>
                <w:sz w:val="20"/>
                <w:szCs w:val="20"/>
              </w:rPr>
              <w:t>2</w:t>
            </w:r>
          </w:p>
        </w:tc>
        <w:tc>
          <w:tcPr>
            <w:tcW w:w="2325" w:type="pct"/>
            <w:tcBorders>
              <w:top w:val="nil"/>
              <w:left w:val="nil"/>
              <w:bottom w:val="single" w:sz="8" w:space="0" w:color="9CA3AF"/>
              <w:right w:val="single" w:sz="8" w:space="0" w:color="9CA3AF"/>
            </w:tcBorders>
            <w:shd w:val="clear" w:color="auto" w:fill="auto"/>
            <w:vAlign w:val="center"/>
            <w:hideMark/>
          </w:tcPr>
          <w:p w:rsidR="00315D17" w:rsidRPr="00315D17" w:rsidRDefault="00315D17" w:rsidP="00315D17">
            <w:pPr>
              <w:spacing w:before="0" w:after="0" w:line="240" w:lineRule="auto"/>
              <w:ind w:firstLine="0"/>
              <w:jc w:val="left"/>
              <w:rPr>
                <w:rFonts w:eastAsia="Times New Roman" w:cs="Times New Roman"/>
                <w:color w:val="000000"/>
                <w:sz w:val="20"/>
                <w:szCs w:val="20"/>
              </w:rPr>
            </w:pPr>
            <w:r w:rsidRPr="00315D17">
              <w:rPr>
                <w:rFonts w:eastAsia="Times New Roman" w:cs="Times New Roman"/>
                <w:color w:val="000000"/>
                <w:sz w:val="20"/>
                <w:szCs w:val="20"/>
              </w:rPr>
              <w:t>Chỉ có 2 bộ dữ liệu; NSL-KDD đã cũ; trên UNSW-NB15 các mô hình dựa nhiều vào TTL (mục 8.7)</w:t>
            </w:r>
          </w:p>
        </w:tc>
        <w:tc>
          <w:tcPr>
            <w:tcW w:w="2325" w:type="pct"/>
            <w:tcBorders>
              <w:top w:val="nil"/>
              <w:left w:val="nil"/>
              <w:bottom w:val="single" w:sz="8" w:space="0" w:color="9CA3AF"/>
              <w:right w:val="single" w:sz="8" w:space="0" w:color="9CA3AF"/>
            </w:tcBorders>
            <w:shd w:val="clear" w:color="auto" w:fill="auto"/>
            <w:vAlign w:val="center"/>
            <w:hideMark/>
          </w:tcPr>
          <w:p w:rsidR="00315D17" w:rsidRPr="00315D17" w:rsidRDefault="00315D17" w:rsidP="00315D17">
            <w:pPr>
              <w:spacing w:before="0" w:after="0" w:line="240" w:lineRule="auto"/>
              <w:ind w:firstLine="0"/>
              <w:jc w:val="left"/>
              <w:rPr>
                <w:rFonts w:eastAsia="Times New Roman" w:cs="Times New Roman"/>
                <w:color w:val="000000"/>
                <w:sz w:val="20"/>
                <w:szCs w:val="20"/>
              </w:rPr>
            </w:pPr>
            <w:r w:rsidRPr="00315D17">
              <w:rPr>
                <w:rFonts w:eastAsia="Times New Roman" w:cs="Times New Roman"/>
                <w:color w:val="000000"/>
                <w:sz w:val="20"/>
                <w:szCs w:val="20"/>
              </w:rPr>
              <w:t>Mở rộng sang CIC-IDS2017 và các bộ NetFlow chuẩn hóa; đánh giá chéo giữa các bộ dữ liệu</w:t>
            </w:r>
          </w:p>
        </w:tc>
      </w:tr>
      <w:tr w:rsidR="00315D17" w:rsidRPr="00315D17" w:rsidTr="00315D17">
        <w:trPr>
          <w:trHeight w:val="1104"/>
        </w:trPr>
        <w:tc>
          <w:tcPr>
            <w:tcW w:w="350" w:type="pct"/>
            <w:tcBorders>
              <w:top w:val="nil"/>
              <w:left w:val="single" w:sz="8" w:space="0" w:color="9CA3AF"/>
              <w:bottom w:val="single" w:sz="8" w:space="0" w:color="9CA3AF"/>
              <w:right w:val="single" w:sz="8" w:space="0" w:color="9CA3AF"/>
            </w:tcBorders>
            <w:shd w:val="clear" w:color="auto" w:fill="auto"/>
            <w:vAlign w:val="center"/>
            <w:hideMark/>
          </w:tcPr>
          <w:p w:rsidR="00315D17" w:rsidRPr="00315D17" w:rsidRDefault="00315D17" w:rsidP="00315D17">
            <w:pPr>
              <w:spacing w:before="0" w:after="0" w:line="240" w:lineRule="auto"/>
              <w:ind w:firstLine="0"/>
              <w:jc w:val="center"/>
              <w:rPr>
                <w:rFonts w:eastAsia="Times New Roman" w:cs="Times New Roman"/>
                <w:color w:val="000000"/>
                <w:sz w:val="20"/>
                <w:szCs w:val="20"/>
              </w:rPr>
            </w:pPr>
            <w:r w:rsidRPr="00315D17">
              <w:rPr>
                <w:rFonts w:eastAsia="Times New Roman" w:cs="Times New Roman"/>
                <w:color w:val="000000"/>
                <w:sz w:val="20"/>
                <w:szCs w:val="20"/>
              </w:rPr>
              <w:t>3</w:t>
            </w:r>
          </w:p>
        </w:tc>
        <w:tc>
          <w:tcPr>
            <w:tcW w:w="2325" w:type="pct"/>
            <w:tcBorders>
              <w:top w:val="nil"/>
              <w:left w:val="nil"/>
              <w:bottom w:val="single" w:sz="8" w:space="0" w:color="9CA3AF"/>
              <w:right w:val="single" w:sz="8" w:space="0" w:color="9CA3AF"/>
            </w:tcBorders>
            <w:shd w:val="clear" w:color="auto" w:fill="auto"/>
            <w:vAlign w:val="center"/>
            <w:hideMark/>
          </w:tcPr>
          <w:p w:rsidR="00315D17" w:rsidRPr="00315D17" w:rsidRDefault="00315D17" w:rsidP="00315D17">
            <w:pPr>
              <w:spacing w:before="0" w:after="0" w:line="240" w:lineRule="auto"/>
              <w:ind w:firstLine="0"/>
              <w:jc w:val="left"/>
              <w:rPr>
                <w:rFonts w:eastAsia="Times New Roman" w:cs="Times New Roman"/>
                <w:color w:val="000000"/>
                <w:sz w:val="20"/>
                <w:szCs w:val="20"/>
              </w:rPr>
            </w:pPr>
            <w:r w:rsidRPr="00315D17">
              <w:rPr>
                <w:rFonts w:eastAsia="Times New Roman" w:cs="Times New Roman"/>
                <w:color w:val="000000"/>
                <w:sz w:val="20"/>
                <w:szCs w:val="20"/>
              </w:rPr>
              <w:t>Không vượt trội cây tăng cường; bài toán nhị phân trên NSL-KDD kém XGBoost (78,98 so với 81,16), FAR cao hơn</w:t>
            </w:r>
          </w:p>
        </w:tc>
        <w:tc>
          <w:tcPr>
            <w:tcW w:w="2325" w:type="pct"/>
            <w:tcBorders>
              <w:top w:val="nil"/>
              <w:left w:val="nil"/>
              <w:bottom w:val="single" w:sz="8" w:space="0" w:color="9CA3AF"/>
              <w:right w:val="single" w:sz="8" w:space="0" w:color="9CA3AF"/>
            </w:tcBorders>
            <w:shd w:val="clear" w:color="auto" w:fill="auto"/>
            <w:vAlign w:val="center"/>
            <w:hideMark/>
          </w:tcPr>
          <w:p w:rsidR="00315D17" w:rsidRPr="00315D17" w:rsidRDefault="00315D17" w:rsidP="00315D17">
            <w:pPr>
              <w:spacing w:before="0" w:after="0" w:line="240" w:lineRule="auto"/>
              <w:ind w:firstLine="0"/>
              <w:jc w:val="left"/>
              <w:rPr>
                <w:rFonts w:eastAsia="Times New Roman" w:cs="Times New Roman"/>
                <w:color w:val="000000"/>
                <w:sz w:val="20"/>
                <w:szCs w:val="20"/>
              </w:rPr>
            </w:pPr>
            <w:r w:rsidRPr="00315D17">
              <w:rPr>
                <w:rFonts w:eastAsia="Times New Roman" w:cs="Times New Roman"/>
                <w:color w:val="000000"/>
                <w:sz w:val="20"/>
                <w:szCs w:val="20"/>
              </w:rPr>
              <w:t>Cải tiến encoder, xử lý mất cân bằng lớp, chọn ngưỡng theo FAR mục tiêu</w:t>
            </w:r>
          </w:p>
        </w:tc>
      </w:tr>
      <w:tr w:rsidR="00315D17" w:rsidRPr="00315D17" w:rsidTr="00315D17">
        <w:trPr>
          <w:trHeight w:val="1104"/>
        </w:trPr>
        <w:tc>
          <w:tcPr>
            <w:tcW w:w="350" w:type="pct"/>
            <w:tcBorders>
              <w:top w:val="nil"/>
              <w:left w:val="single" w:sz="8" w:space="0" w:color="9CA3AF"/>
              <w:bottom w:val="single" w:sz="8" w:space="0" w:color="9CA3AF"/>
              <w:right w:val="single" w:sz="8" w:space="0" w:color="9CA3AF"/>
            </w:tcBorders>
            <w:shd w:val="clear" w:color="auto" w:fill="auto"/>
            <w:vAlign w:val="center"/>
            <w:hideMark/>
          </w:tcPr>
          <w:p w:rsidR="00315D17" w:rsidRPr="00315D17" w:rsidRDefault="00315D17" w:rsidP="00315D17">
            <w:pPr>
              <w:spacing w:before="0" w:after="0" w:line="240" w:lineRule="auto"/>
              <w:ind w:firstLine="0"/>
              <w:jc w:val="center"/>
              <w:rPr>
                <w:rFonts w:eastAsia="Times New Roman" w:cs="Times New Roman"/>
                <w:color w:val="000000"/>
                <w:sz w:val="20"/>
                <w:szCs w:val="20"/>
              </w:rPr>
            </w:pPr>
            <w:r w:rsidRPr="00315D17">
              <w:rPr>
                <w:rFonts w:eastAsia="Times New Roman" w:cs="Times New Roman"/>
                <w:color w:val="000000"/>
                <w:sz w:val="20"/>
                <w:szCs w:val="20"/>
              </w:rPr>
              <w:t>4</w:t>
            </w:r>
          </w:p>
        </w:tc>
        <w:tc>
          <w:tcPr>
            <w:tcW w:w="2325" w:type="pct"/>
            <w:tcBorders>
              <w:top w:val="nil"/>
              <w:left w:val="nil"/>
              <w:bottom w:val="single" w:sz="8" w:space="0" w:color="9CA3AF"/>
              <w:right w:val="single" w:sz="8" w:space="0" w:color="9CA3AF"/>
            </w:tcBorders>
            <w:shd w:val="clear" w:color="auto" w:fill="auto"/>
            <w:vAlign w:val="center"/>
            <w:hideMark/>
          </w:tcPr>
          <w:p w:rsidR="00315D17" w:rsidRPr="00315D17" w:rsidRDefault="00315D17" w:rsidP="00315D17">
            <w:pPr>
              <w:spacing w:before="0" w:after="0" w:line="240" w:lineRule="auto"/>
              <w:ind w:firstLine="0"/>
              <w:jc w:val="left"/>
              <w:rPr>
                <w:rFonts w:eastAsia="Times New Roman" w:cs="Times New Roman"/>
                <w:color w:val="000000"/>
                <w:sz w:val="20"/>
                <w:szCs w:val="20"/>
              </w:rPr>
            </w:pPr>
            <w:r w:rsidRPr="00315D17">
              <w:rPr>
                <w:rFonts w:eastAsia="Times New Roman" w:cs="Times New Roman"/>
                <w:color w:val="000000"/>
                <w:sz w:val="20"/>
                <w:szCs w:val="20"/>
              </w:rPr>
              <w:t>Tập nền lấy các nhóm độc lập với nhau nên có thể ghép ra tổ hợp không có thật (ví dụ nội dung TCP ghép với thông tin cơ bản của UDP)</w:t>
            </w:r>
          </w:p>
        </w:tc>
        <w:tc>
          <w:tcPr>
            <w:tcW w:w="2325" w:type="pct"/>
            <w:tcBorders>
              <w:top w:val="nil"/>
              <w:left w:val="nil"/>
              <w:bottom w:val="single" w:sz="8" w:space="0" w:color="9CA3AF"/>
              <w:right w:val="single" w:sz="8" w:space="0" w:color="9CA3AF"/>
            </w:tcBorders>
            <w:shd w:val="clear" w:color="auto" w:fill="auto"/>
            <w:vAlign w:val="center"/>
            <w:hideMark/>
          </w:tcPr>
          <w:p w:rsidR="00315D17" w:rsidRPr="00315D17" w:rsidRDefault="00315D17" w:rsidP="00315D17">
            <w:pPr>
              <w:spacing w:before="0" w:after="0" w:line="240" w:lineRule="auto"/>
              <w:ind w:firstLine="0"/>
              <w:jc w:val="left"/>
              <w:rPr>
                <w:rFonts w:eastAsia="Times New Roman" w:cs="Times New Roman"/>
                <w:color w:val="000000"/>
                <w:sz w:val="20"/>
                <w:szCs w:val="20"/>
              </w:rPr>
            </w:pPr>
            <w:r w:rsidRPr="00315D17">
              <w:rPr>
                <w:rFonts w:eastAsia="Times New Roman" w:cs="Times New Roman"/>
                <w:color w:val="000000"/>
                <w:sz w:val="20"/>
                <w:szCs w:val="20"/>
              </w:rPr>
              <w:t>Dùng giá trị Shapley nhóm có điều kiện (conditional) và so sánh hai cách</w:t>
            </w:r>
          </w:p>
        </w:tc>
      </w:tr>
      <w:tr w:rsidR="00315D17" w:rsidRPr="00315D17" w:rsidTr="00315D17">
        <w:trPr>
          <w:trHeight w:val="1104"/>
        </w:trPr>
        <w:tc>
          <w:tcPr>
            <w:tcW w:w="350" w:type="pct"/>
            <w:tcBorders>
              <w:top w:val="nil"/>
              <w:left w:val="single" w:sz="8" w:space="0" w:color="9CA3AF"/>
              <w:bottom w:val="single" w:sz="8" w:space="0" w:color="9CA3AF"/>
              <w:right w:val="single" w:sz="8" w:space="0" w:color="9CA3AF"/>
            </w:tcBorders>
            <w:shd w:val="clear" w:color="auto" w:fill="auto"/>
            <w:vAlign w:val="center"/>
            <w:hideMark/>
          </w:tcPr>
          <w:p w:rsidR="00315D17" w:rsidRPr="00315D17" w:rsidRDefault="00315D17" w:rsidP="00315D17">
            <w:pPr>
              <w:spacing w:before="0" w:after="0" w:line="240" w:lineRule="auto"/>
              <w:ind w:firstLine="0"/>
              <w:jc w:val="center"/>
              <w:rPr>
                <w:rFonts w:eastAsia="Times New Roman" w:cs="Times New Roman"/>
                <w:color w:val="000000"/>
                <w:sz w:val="20"/>
                <w:szCs w:val="20"/>
              </w:rPr>
            </w:pPr>
            <w:r w:rsidRPr="00315D17">
              <w:rPr>
                <w:rFonts w:eastAsia="Times New Roman" w:cs="Times New Roman"/>
                <w:color w:val="000000"/>
                <w:sz w:val="20"/>
                <w:szCs w:val="20"/>
              </w:rPr>
              <w:t>5</w:t>
            </w:r>
          </w:p>
        </w:tc>
        <w:tc>
          <w:tcPr>
            <w:tcW w:w="2325" w:type="pct"/>
            <w:tcBorders>
              <w:top w:val="nil"/>
              <w:left w:val="nil"/>
              <w:bottom w:val="single" w:sz="8" w:space="0" w:color="9CA3AF"/>
              <w:right w:val="single" w:sz="8" w:space="0" w:color="9CA3AF"/>
            </w:tcBorders>
            <w:shd w:val="clear" w:color="auto" w:fill="auto"/>
            <w:vAlign w:val="center"/>
            <w:hideMark/>
          </w:tcPr>
          <w:p w:rsidR="00315D17" w:rsidRPr="00315D17" w:rsidRDefault="00315D17" w:rsidP="00315D17">
            <w:pPr>
              <w:spacing w:before="0" w:after="0" w:line="240" w:lineRule="auto"/>
              <w:ind w:firstLine="0"/>
              <w:jc w:val="left"/>
              <w:rPr>
                <w:rFonts w:eastAsia="Times New Roman" w:cs="Times New Roman"/>
                <w:color w:val="000000"/>
                <w:sz w:val="20"/>
                <w:szCs w:val="20"/>
              </w:rPr>
            </w:pPr>
            <w:r w:rsidRPr="00315D17">
              <w:rPr>
                <w:rFonts w:eastAsia="Times New Roman" w:cs="Times New Roman"/>
                <w:color w:val="000000"/>
                <w:sz w:val="20"/>
                <w:szCs w:val="20"/>
              </w:rPr>
              <w:t>Tương tác giữa các nhóm chỉ đến bậc 2 và không làm tăng độ chính xác</w:t>
            </w:r>
          </w:p>
        </w:tc>
        <w:tc>
          <w:tcPr>
            <w:tcW w:w="2325" w:type="pct"/>
            <w:tcBorders>
              <w:top w:val="nil"/>
              <w:left w:val="nil"/>
              <w:bottom w:val="single" w:sz="8" w:space="0" w:color="9CA3AF"/>
              <w:right w:val="single" w:sz="8" w:space="0" w:color="9CA3AF"/>
            </w:tcBorders>
            <w:shd w:val="clear" w:color="auto" w:fill="auto"/>
            <w:vAlign w:val="center"/>
            <w:hideMark/>
          </w:tcPr>
          <w:p w:rsidR="00315D17" w:rsidRPr="00315D17" w:rsidRDefault="00315D17" w:rsidP="00315D17">
            <w:pPr>
              <w:spacing w:before="0" w:after="0" w:line="240" w:lineRule="auto"/>
              <w:ind w:firstLine="0"/>
              <w:jc w:val="left"/>
              <w:rPr>
                <w:rFonts w:eastAsia="Times New Roman" w:cs="Times New Roman"/>
                <w:color w:val="000000"/>
                <w:sz w:val="20"/>
                <w:szCs w:val="20"/>
              </w:rPr>
            </w:pPr>
            <w:r w:rsidRPr="00315D17">
              <w:rPr>
                <w:rFonts w:eastAsia="Times New Roman" w:cs="Times New Roman"/>
                <w:color w:val="000000"/>
                <w:sz w:val="20"/>
                <w:szCs w:val="20"/>
              </w:rPr>
              <w:t>Tương tác bậc cao có kiểm soát số lượng; chọn cặp tương tác dựa trên dữ liệu</w:t>
            </w:r>
          </w:p>
        </w:tc>
      </w:tr>
      <w:tr w:rsidR="00315D17" w:rsidRPr="00315D17" w:rsidTr="00315D17">
        <w:trPr>
          <w:trHeight w:val="1104"/>
        </w:trPr>
        <w:tc>
          <w:tcPr>
            <w:tcW w:w="350" w:type="pct"/>
            <w:tcBorders>
              <w:top w:val="nil"/>
              <w:left w:val="single" w:sz="8" w:space="0" w:color="9CA3AF"/>
              <w:bottom w:val="single" w:sz="8" w:space="0" w:color="9CA3AF"/>
              <w:right w:val="single" w:sz="8" w:space="0" w:color="9CA3AF"/>
            </w:tcBorders>
            <w:shd w:val="clear" w:color="auto" w:fill="auto"/>
            <w:vAlign w:val="center"/>
            <w:hideMark/>
          </w:tcPr>
          <w:p w:rsidR="00315D17" w:rsidRPr="00315D17" w:rsidRDefault="00315D17" w:rsidP="00315D17">
            <w:pPr>
              <w:spacing w:before="0" w:after="0" w:line="240" w:lineRule="auto"/>
              <w:ind w:firstLine="0"/>
              <w:jc w:val="center"/>
              <w:rPr>
                <w:rFonts w:eastAsia="Times New Roman" w:cs="Times New Roman"/>
                <w:color w:val="000000"/>
                <w:sz w:val="20"/>
                <w:szCs w:val="20"/>
              </w:rPr>
            </w:pPr>
            <w:r w:rsidRPr="00315D17">
              <w:rPr>
                <w:rFonts w:eastAsia="Times New Roman" w:cs="Times New Roman"/>
                <w:color w:val="000000"/>
                <w:sz w:val="20"/>
                <w:szCs w:val="20"/>
              </w:rPr>
              <w:t>6</w:t>
            </w:r>
          </w:p>
        </w:tc>
        <w:tc>
          <w:tcPr>
            <w:tcW w:w="2325" w:type="pct"/>
            <w:tcBorders>
              <w:top w:val="nil"/>
              <w:left w:val="nil"/>
              <w:bottom w:val="single" w:sz="8" w:space="0" w:color="9CA3AF"/>
              <w:right w:val="single" w:sz="8" w:space="0" w:color="9CA3AF"/>
            </w:tcBorders>
            <w:shd w:val="clear" w:color="auto" w:fill="auto"/>
            <w:vAlign w:val="center"/>
            <w:hideMark/>
          </w:tcPr>
          <w:p w:rsidR="00315D17" w:rsidRPr="00315D17" w:rsidRDefault="00315D17" w:rsidP="00315D17">
            <w:pPr>
              <w:spacing w:before="0" w:after="0" w:line="240" w:lineRule="auto"/>
              <w:ind w:firstLine="0"/>
              <w:jc w:val="left"/>
              <w:rPr>
                <w:rFonts w:eastAsia="Times New Roman" w:cs="Times New Roman"/>
                <w:color w:val="000000"/>
                <w:sz w:val="20"/>
                <w:szCs w:val="20"/>
              </w:rPr>
            </w:pPr>
            <w:r w:rsidRPr="00315D17">
              <w:rPr>
                <w:rFonts w:eastAsia="Times New Roman" w:cs="Times New Roman"/>
                <w:color w:val="000000"/>
                <w:sz w:val="20"/>
                <w:szCs w:val="20"/>
              </w:rPr>
              <w:t>Giải thích cấp đặc trưng mất 0,22 giây/luồng; sai số tích phân giảm chậm khi tăng số điểm; đóng góp được gán cho embedding của đặc trưng, chưa phải giá trị thô</w:t>
            </w:r>
          </w:p>
        </w:tc>
        <w:tc>
          <w:tcPr>
            <w:tcW w:w="2325" w:type="pct"/>
            <w:tcBorders>
              <w:top w:val="nil"/>
              <w:left w:val="nil"/>
              <w:bottom w:val="single" w:sz="8" w:space="0" w:color="9CA3AF"/>
              <w:right w:val="single" w:sz="8" w:space="0" w:color="9CA3AF"/>
            </w:tcBorders>
            <w:shd w:val="clear" w:color="auto" w:fill="auto"/>
            <w:vAlign w:val="center"/>
            <w:hideMark/>
          </w:tcPr>
          <w:p w:rsidR="00315D17" w:rsidRPr="00315D17" w:rsidRDefault="00315D17" w:rsidP="00315D17">
            <w:pPr>
              <w:spacing w:before="0" w:after="0" w:line="240" w:lineRule="auto"/>
              <w:ind w:firstLine="0"/>
              <w:jc w:val="left"/>
              <w:rPr>
                <w:rFonts w:eastAsia="Times New Roman" w:cs="Times New Roman"/>
                <w:color w:val="000000"/>
                <w:sz w:val="20"/>
                <w:szCs w:val="20"/>
              </w:rPr>
            </w:pPr>
            <w:r w:rsidRPr="00315D17">
              <w:rPr>
                <w:rFonts w:eastAsia="Times New Roman" w:cs="Times New Roman"/>
                <w:color w:val="000000"/>
                <w:sz w:val="20"/>
                <w:szCs w:val="20"/>
              </w:rPr>
              <w:t>Thu nhỏ tập nền, tích phân thích nghi, bộ giải thích học sẵn; tính đóng góp trực tiếp trên giá trị thô</w:t>
            </w:r>
          </w:p>
        </w:tc>
      </w:tr>
      <w:tr w:rsidR="00315D17" w:rsidRPr="00315D17" w:rsidTr="00315D17">
        <w:trPr>
          <w:trHeight w:val="1104"/>
        </w:trPr>
        <w:tc>
          <w:tcPr>
            <w:tcW w:w="350" w:type="pct"/>
            <w:tcBorders>
              <w:top w:val="nil"/>
              <w:left w:val="single" w:sz="8" w:space="0" w:color="9CA3AF"/>
              <w:bottom w:val="single" w:sz="8" w:space="0" w:color="9CA3AF"/>
              <w:right w:val="single" w:sz="8" w:space="0" w:color="9CA3AF"/>
            </w:tcBorders>
            <w:shd w:val="clear" w:color="auto" w:fill="auto"/>
            <w:vAlign w:val="center"/>
            <w:hideMark/>
          </w:tcPr>
          <w:p w:rsidR="00315D17" w:rsidRPr="00315D17" w:rsidRDefault="00315D17" w:rsidP="00315D17">
            <w:pPr>
              <w:spacing w:before="0" w:after="0" w:line="240" w:lineRule="auto"/>
              <w:ind w:firstLine="0"/>
              <w:jc w:val="center"/>
              <w:rPr>
                <w:rFonts w:eastAsia="Times New Roman" w:cs="Times New Roman"/>
                <w:color w:val="000000"/>
                <w:sz w:val="20"/>
                <w:szCs w:val="20"/>
              </w:rPr>
            </w:pPr>
            <w:r w:rsidRPr="00315D17">
              <w:rPr>
                <w:rFonts w:eastAsia="Times New Roman" w:cs="Times New Roman"/>
                <w:color w:val="000000"/>
                <w:sz w:val="20"/>
                <w:szCs w:val="20"/>
              </w:rPr>
              <w:t>7</w:t>
            </w:r>
          </w:p>
        </w:tc>
        <w:tc>
          <w:tcPr>
            <w:tcW w:w="2325" w:type="pct"/>
            <w:tcBorders>
              <w:top w:val="nil"/>
              <w:left w:val="nil"/>
              <w:bottom w:val="single" w:sz="8" w:space="0" w:color="9CA3AF"/>
              <w:right w:val="single" w:sz="8" w:space="0" w:color="9CA3AF"/>
            </w:tcBorders>
            <w:shd w:val="clear" w:color="auto" w:fill="auto"/>
            <w:vAlign w:val="center"/>
            <w:hideMark/>
          </w:tcPr>
          <w:p w:rsidR="00315D17" w:rsidRPr="00315D17" w:rsidRDefault="00315D17" w:rsidP="00315D17">
            <w:pPr>
              <w:spacing w:before="0" w:after="0" w:line="240" w:lineRule="auto"/>
              <w:ind w:firstLine="0"/>
              <w:jc w:val="left"/>
              <w:rPr>
                <w:rFonts w:eastAsia="Times New Roman" w:cs="Times New Roman"/>
                <w:color w:val="000000"/>
                <w:sz w:val="20"/>
                <w:szCs w:val="20"/>
              </w:rPr>
            </w:pPr>
            <w:r w:rsidRPr="00315D17">
              <w:rPr>
                <w:rFonts w:eastAsia="Times New Roman" w:cs="Times New Roman"/>
                <w:color w:val="000000"/>
                <w:sz w:val="20"/>
                <w:szCs w:val="20"/>
              </w:rPr>
              <w:t>Chưa so với TabNet, EBM, giá trị Owen; mô hình cây và FT-Transformer dùng cấu hình cố định, chưa tinh chỉnh</w:t>
            </w:r>
          </w:p>
        </w:tc>
        <w:tc>
          <w:tcPr>
            <w:tcW w:w="2325" w:type="pct"/>
            <w:tcBorders>
              <w:top w:val="nil"/>
              <w:left w:val="nil"/>
              <w:bottom w:val="single" w:sz="8" w:space="0" w:color="9CA3AF"/>
              <w:right w:val="single" w:sz="8" w:space="0" w:color="9CA3AF"/>
            </w:tcBorders>
            <w:shd w:val="clear" w:color="auto" w:fill="auto"/>
            <w:vAlign w:val="center"/>
            <w:hideMark/>
          </w:tcPr>
          <w:p w:rsidR="00315D17" w:rsidRPr="00315D17" w:rsidRDefault="00315D17" w:rsidP="00315D17">
            <w:pPr>
              <w:spacing w:before="0" w:after="0" w:line="240" w:lineRule="auto"/>
              <w:ind w:firstLine="0"/>
              <w:jc w:val="left"/>
              <w:rPr>
                <w:rFonts w:eastAsia="Times New Roman" w:cs="Times New Roman"/>
                <w:color w:val="000000"/>
                <w:sz w:val="20"/>
                <w:szCs w:val="20"/>
              </w:rPr>
            </w:pPr>
            <w:r w:rsidRPr="00315D17">
              <w:rPr>
                <w:rFonts w:eastAsia="Times New Roman" w:cs="Times New Roman"/>
                <w:color w:val="000000"/>
                <w:sz w:val="20"/>
                <w:szCs w:val="20"/>
              </w:rPr>
              <w:t>Bổ sung các đối chứng này và tinh chỉnh siêu tham số công bằng cho mọi mô hình</w:t>
            </w:r>
          </w:p>
        </w:tc>
      </w:tr>
      <w:tr w:rsidR="00315D17" w:rsidRPr="00315D17" w:rsidTr="00315D17">
        <w:trPr>
          <w:trHeight w:val="1104"/>
        </w:trPr>
        <w:tc>
          <w:tcPr>
            <w:tcW w:w="350" w:type="pct"/>
            <w:tcBorders>
              <w:top w:val="nil"/>
              <w:left w:val="single" w:sz="8" w:space="0" w:color="9CA3AF"/>
              <w:bottom w:val="single" w:sz="8" w:space="0" w:color="9CA3AF"/>
              <w:right w:val="single" w:sz="8" w:space="0" w:color="9CA3AF"/>
            </w:tcBorders>
            <w:shd w:val="clear" w:color="auto" w:fill="auto"/>
            <w:vAlign w:val="center"/>
            <w:hideMark/>
          </w:tcPr>
          <w:p w:rsidR="00315D17" w:rsidRPr="00315D17" w:rsidRDefault="00315D17" w:rsidP="00315D17">
            <w:pPr>
              <w:spacing w:before="0" w:after="0" w:line="240" w:lineRule="auto"/>
              <w:ind w:firstLine="0"/>
              <w:jc w:val="center"/>
              <w:rPr>
                <w:rFonts w:eastAsia="Times New Roman" w:cs="Times New Roman"/>
                <w:color w:val="000000"/>
                <w:sz w:val="20"/>
                <w:szCs w:val="20"/>
              </w:rPr>
            </w:pPr>
            <w:r w:rsidRPr="00315D17">
              <w:rPr>
                <w:rFonts w:eastAsia="Times New Roman" w:cs="Times New Roman"/>
                <w:color w:val="000000"/>
                <w:sz w:val="20"/>
                <w:szCs w:val="20"/>
              </w:rPr>
              <w:t>8</w:t>
            </w:r>
          </w:p>
        </w:tc>
        <w:tc>
          <w:tcPr>
            <w:tcW w:w="2325" w:type="pct"/>
            <w:tcBorders>
              <w:top w:val="nil"/>
              <w:left w:val="nil"/>
              <w:bottom w:val="single" w:sz="8" w:space="0" w:color="9CA3AF"/>
              <w:right w:val="single" w:sz="8" w:space="0" w:color="9CA3AF"/>
            </w:tcBorders>
            <w:shd w:val="clear" w:color="auto" w:fill="auto"/>
            <w:vAlign w:val="center"/>
            <w:hideMark/>
          </w:tcPr>
          <w:p w:rsidR="00315D17" w:rsidRPr="00315D17" w:rsidRDefault="00315D17" w:rsidP="00315D17">
            <w:pPr>
              <w:spacing w:before="0" w:after="0" w:line="240" w:lineRule="auto"/>
              <w:ind w:firstLine="0"/>
              <w:jc w:val="left"/>
              <w:rPr>
                <w:rFonts w:eastAsia="Times New Roman" w:cs="Times New Roman"/>
                <w:color w:val="000000"/>
                <w:sz w:val="20"/>
                <w:szCs w:val="20"/>
              </w:rPr>
            </w:pPr>
            <w:r w:rsidRPr="00315D17">
              <w:rPr>
                <w:rFonts w:eastAsia="Times New Roman" w:cs="Times New Roman"/>
                <w:color w:val="000000"/>
                <w:sz w:val="20"/>
                <w:szCs w:val="20"/>
              </w:rPr>
              <w:t>Chưa đánh giá với người dùng thật (chuyên viên SOC)</w:t>
            </w:r>
          </w:p>
        </w:tc>
        <w:tc>
          <w:tcPr>
            <w:tcW w:w="2325" w:type="pct"/>
            <w:tcBorders>
              <w:top w:val="nil"/>
              <w:left w:val="nil"/>
              <w:bottom w:val="single" w:sz="8" w:space="0" w:color="9CA3AF"/>
              <w:right w:val="single" w:sz="8" w:space="0" w:color="9CA3AF"/>
            </w:tcBorders>
            <w:shd w:val="clear" w:color="auto" w:fill="auto"/>
            <w:vAlign w:val="center"/>
            <w:hideMark/>
          </w:tcPr>
          <w:p w:rsidR="00315D17" w:rsidRPr="00315D17" w:rsidRDefault="00315D17" w:rsidP="00315D17">
            <w:pPr>
              <w:spacing w:before="0" w:after="0" w:line="240" w:lineRule="auto"/>
              <w:ind w:firstLine="0"/>
              <w:jc w:val="left"/>
              <w:rPr>
                <w:rFonts w:eastAsia="Times New Roman" w:cs="Times New Roman"/>
                <w:color w:val="000000"/>
                <w:sz w:val="20"/>
                <w:szCs w:val="20"/>
              </w:rPr>
            </w:pPr>
            <w:r w:rsidRPr="00315D17">
              <w:rPr>
                <w:rFonts w:eastAsia="Times New Roman" w:cs="Times New Roman"/>
                <w:color w:val="000000"/>
                <w:sz w:val="20"/>
                <w:szCs w:val="20"/>
              </w:rPr>
              <w:t>Nghiên cứu người dùng: thời gian xử lý cảnh báo, mức tin tưởng và độ đúng của quyết định khi có và không có lời giải thích 2 cấp</w:t>
            </w:r>
          </w:p>
        </w:tc>
      </w:tr>
    </w:tbl>
    <w:p w:rsidR="00315D17" w:rsidRPr="00315D17" w:rsidRDefault="00315D17" w:rsidP="00315D17"/>
    <w:p w:rsidR="00061D6F" w:rsidRPr="00061D6F" w:rsidRDefault="00061D6F" w:rsidP="00061D6F"/>
    <w:sectPr w:rsidR="00061D6F" w:rsidRPr="00061D6F" w:rsidSect="00CA6E38">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57401"/>
    <w:multiLevelType w:val="hybridMultilevel"/>
    <w:tmpl w:val="57AA7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B4028"/>
    <w:multiLevelType w:val="hybridMultilevel"/>
    <w:tmpl w:val="F3CA539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B9D161B"/>
    <w:multiLevelType w:val="hybridMultilevel"/>
    <w:tmpl w:val="6728E7F8"/>
    <w:lvl w:ilvl="0" w:tplc="AFB42AEA">
      <w:start w:val="1"/>
      <w:numFmt w:val="bullet"/>
      <w:lvlText w:val="•"/>
      <w:lvlJc w:val="left"/>
      <w:pPr>
        <w:ind w:left="640" w:hanging="320"/>
      </w:pPr>
    </w:lvl>
    <w:lvl w:ilvl="1" w:tplc="D2B89D4C">
      <w:start w:val="1"/>
      <w:numFmt w:val="bullet"/>
      <w:lvlText w:val="–"/>
      <w:lvlJc w:val="left"/>
      <w:pPr>
        <w:ind w:left="1000" w:hanging="320"/>
      </w:pPr>
    </w:lvl>
    <w:lvl w:ilvl="2" w:tplc="064292AC">
      <w:numFmt w:val="decimal"/>
      <w:lvlText w:val=""/>
      <w:lvlJc w:val="left"/>
    </w:lvl>
    <w:lvl w:ilvl="3" w:tplc="60EA62C2">
      <w:numFmt w:val="decimal"/>
      <w:lvlText w:val=""/>
      <w:lvlJc w:val="left"/>
    </w:lvl>
    <w:lvl w:ilvl="4" w:tplc="31722AE2">
      <w:numFmt w:val="decimal"/>
      <w:lvlText w:val=""/>
      <w:lvlJc w:val="left"/>
    </w:lvl>
    <w:lvl w:ilvl="5" w:tplc="91CEEE96">
      <w:numFmt w:val="decimal"/>
      <w:lvlText w:val=""/>
      <w:lvlJc w:val="left"/>
    </w:lvl>
    <w:lvl w:ilvl="6" w:tplc="85BAC936">
      <w:numFmt w:val="decimal"/>
      <w:lvlText w:val=""/>
      <w:lvlJc w:val="left"/>
    </w:lvl>
    <w:lvl w:ilvl="7" w:tplc="9BB4F0F2">
      <w:numFmt w:val="decimal"/>
      <w:lvlText w:val=""/>
      <w:lvlJc w:val="left"/>
    </w:lvl>
    <w:lvl w:ilvl="8" w:tplc="3CEA4AE0">
      <w:numFmt w:val="decimal"/>
      <w:lvlText w:val=""/>
      <w:lvlJc w:val="left"/>
    </w:lvl>
  </w:abstractNum>
  <w:abstractNum w:abstractNumId="3" w15:restartNumberingAfterBreak="0">
    <w:nsid w:val="1BD745A0"/>
    <w:multiLevelType w:val="hybridMultilevel"/>
    <w:tmpl w:val="5D46E092"/>
    <w:lvl w:ilvl="0" w:tplc="360E288E">
      <w:start w:val="1"/>
      <w:numFmt w:val="lowerLetter"/>
      <w:lvlText w:val="(%1)"/>
      <w:lvlJc w:val="left"/>
      <w:pPr>
        <w:ind w:left="939" w:hanging="372"/>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A9713FA"/>
    <w:multiLevelType w:val="hybridMultilevel"/>
    <w:tmpl w:val="3D0C853C"/>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5" w15:restartNumberingAfterBreak="0">
    <w:nsid w:val="390B2870"/>
    <w:multiLevelType w:val="hybridMultilevel"/>
    <w:tmpl w:val="FC6419F0"/>
    <w:lvl w:ilvl="0" w:tplc="706E87CE">
      <w:start w:val="1"/>
      <w:numFmt w:val="bullet"/>
      <w:lvlText w:val="•"/>
      <w:lvlJc w:val="left"/>
      <w:pPr>
        <w:ind w:left="640" w:hanging="320"/>
      </w:pPr>
    </w:lvl>
    <w:lvl w:ilvl="1" w:tplc="6F5EF8D2">
      <w:start w:val="1"/>
      <w:numFmt w:val="bullet"/>
      <w:lvlText w:val="–"/>
      <w:lvlJc w:val="left"/>
      <w:pPr>
        <w:ind w:left="1000" w:hanging="320"/>
      </w:pPr>
    </w:lvl>
    <w:lvl w:ilvl="2" w:tplc="1EE21D8E">
      <w:numFmt w:val="decimal"/>
      <w:lvlText w:val=""/>
      <w:lvlJc w:val="left"/>
    </w:lvl>
    <w:lvl w:ilvl="3" w:tplc="51047AD8">
      <w:numFmt w:val="decimal"/>
      <w:lvlText w:val=""/>
      <w:lvlJc w:val="left"/>
    </w:lvl>
    <w:lvl w:ilvl="4" w:tplc="1D96743E">
      <w:numFmt w:val="decimal"/>
      <w:lvlText w:val=""/>
      <w:lvlJc w:val="left"/>
    </w:lvl>
    <w:lvl w:ilvl="5" w:tplc="016873F8">
      <w:numFmt w:val="decimal"/>
      <w:lvlText w:val=""/>
      <w:lvlJc w:val="left"/>
    </w:lvl>
    <w:lvl w:ilvl="6" w:tplc="7DC0CE50">
      <w:numFmt w:val="decimal"/>
      <w:lvlText w:val=""/>
      <w:lvlJc w:val="left"/>
    </w:lvl>
    <w:lvl w:ilvl="7" w:tplc="4AFE6574">
      <w:numFmt w:val="decimal"/>
      <w:lvlText w:val=""/>
      <w:lvlJc w:val="left"/>
    </w:lvl>
    <w:lvl w:ilvl="8" w:tplc="9622005E">
      <w:numFmt w:val="decimal"/>
      <w:lvlText w:val=""/>
      <w:lvlJc w:val="left"/>
    </w:lvl>
  </w:abstractNum>
  <w:abstractNum w:abstractNumId="6" w15:restartNumberingAfterBreak="0">
    <w:nsid w:val="44A241C7"/>
    <w:multiLevelType w:val="hybridMultilevel"/>
    <w:tmpl w:val="44D870DA"/>
    <w:lvl w:ilvl="0" w:tplc="04090001">
      <w:start w:val="1"/>
      <w:numFmt w:val="bullet"/>
      <w:lvlText w:val=""/>
      <w:lvlJc w:val="left"/>
      <w:pPr>
        <w:ind w:left="1040" w:hanging="360"/>
      </w:pPr>
      <w:rPr>
        <w:rFonts w:ascii="Symbol" w:hAnsi="Symbol" w:hint="default"/>
      </w:rPr>
    </w:lvl>
    <w:lvl w:ilvl="1" w:tplc="04090003">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7" w15:restartNumberingAfterBreak="0">
    <w:nsid w:val="4CA1111E"/>
    <w:multiLevelType w:val="hybridMultilevel"/>
    <w:tmpl w:val="DC684206"/>
    <w:lvl w:ilvl="0" w:tplc="3D16E6C4">
      <w:start w:val="1"/>
      <w:numFmt w:val="bullet"/>
      <w:lvlText w:val=""/>
      <w:lvlJc w:val="left"/>
      <w:pPr>
        <w:ind w:left="1040" w:hanging="360"/>
      </w:pPr>
      <w:rPr>
        <w:rFonts w:ascii="Symbol" w:hAnsi="Symbol" w:hint="default"/>
      </w:rPr>
    </w:lvl>
    <w:lvl w:ilvl="1" w:tplc="3D16E6C4">
      <w:start w:val="1"/>
      <w:numFmt w:val="bullet"/>
      <w:lvlText w:val=""/>
      <w:lvlJc w:val="left"/>
      <w:pPr>
        <w:ind w:left="1760" w:hanging="360"/>
      </w:pPr>
      <w:rPr>
        <w:rFonts w:ascii="Symbol" w:hAnsi="Symbol"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8" w15:restartNumberingAfterBreak="0">
    <w:nsid w:val="4DCC5647"/>
    <w:multiLevelType w:val="hybridMultilevel"/>
    <w:tmpl w:val="54BC29DC"/>
    <w:lvl w:ilvl="0" w:tplc="3D16E6C4">
      <w:start w:val="1"/>
      <w:numFmt w:val="bullet"/>
      <w:lvlText w:val=""/>
      <w:lvlJc w:val="left"/>
      <w:pPr>
        <w:ind w:left="1040" w:hanging="360"/>
      </w:pPr>
      <w:rPr>
        <w:rFonts w:ascii="Symbol" w:hAnsi="Symbol" w:hint="default"/>
      </w:rPr>
    </w:lvl>
    <w:lvl w:ilvl="1" w:tplc="04090003">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9" w15:restartNumberingAfterBreak="0">
    <w:nsid w:val="50341804"/>
    <w:multiLevelType w:val="hybridMultilevel"/>
    <w:tmpl w:val="EA6CB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3C76D4"/>
    <w:multiLevelType w:val="hybridMultilevel"/>
    <w:tmpl w:val="ED58F682"/>
    <w:lvl w:ilvl="0" w:tplc="848EE1A8">
      <w:start w:val="1"/>
      <w:numFmt w:val="bullet"/>
      <w:lvlText w:val="•"/>
      <w:lvlJc w:val="left"/>
      <w:pPr>
        <w:ind w:left="640" w:hanging="320"/>
      </w:pPr>
    </w:lvl>
    <w:lvl w:ilvl="1" w:tplc="95DA755A">
      <w:start w:val="1"/>
      <w:numFmt w:val="bullet"/>
      <w:lvlText w:val="–"/>
      <w:lvlJc w:val="left"/>
      <w:pPr>
        <w:ind w:left="1000" w:hanging="320"/>
      </w:pPr>
    </w:lvl>
    <w:lvl w:ilvl="2" w:tplc="75363AC0">
      <w:numFmt w:val="decimal"/>
      <w:lvlText w:val=""/>
      <w:lvlJc w:val="left"/>
    </w:lvl>
    <w:lvl w:ilvl="3" w:tplc="5E507EB8">
      <w:numFmt w:val="decimal"/>
      <w:lvlText w:val=""/>
      <w:lvlJc w:val="left"/>
    </w:lvl>
    <w:lvl w:ilvl="4" w:tplc="E4A65014">
      <w:numFmt w:val="decimal"/>
      <w:lvlText w:val=""/>
      <w:lvlJc w:val="left"/>
    </w:lvl>
    <w:lvl w:ilvl="5" w:tplc="A7B69DF4">
      <w:numFmt w:val="decimal"/>
      <w:lvlText w:val=""/>
      <w:lvlJc w:val="left"/>
    </w:lvl>
    <w:lvl w:ilvl="6" w:tplc="11EE4CA0">
      <w:numFmt w:val="decimal"/>
      <w:lvlText w:val=""/>
      <w:lvlJc w:val="left"/>
    </w:lvl>
    <w:lvl w:ilvl="7" w:tplc="1DB05286">
      <w:numFmt w:val="decimal"/>
      <w:lvlText w:val=""/>
      <w:lvlJc w:val="left"/>
    </w:lvl>
    <w:lvl w:ilvl="8" w:tplc="4E6E4BB6">
      <w:numFmt w:val="decimal"/>
      <w:lvlText w:val=""/>
      <w:lvlJc w:val="left"/>
    </w:lvl>
  </w:abstractNum>
  <w:abstractNum w:abstractNumId="11" w15:restartNumberingAfterBreak="0">
    <w:nsid w:val="54580A93"/>
    <w:multiLevelType w:val="hybridMultilevel"/>
    <w:tmpl w:val="DF7C2110"/>
    <w:lvl w:ilvl="0" w:tplc="04090001">
      <w:start w:val="1"/>
      <w:numFmt w:val="bullet"/>
      <w:lvlText w:val=""/>
      <w:lvlJc w:val="left"/>
      <w:pPr>
        <w:ind w:left="1040" w:hanging="360"/>
      </w:pPr>
      <w:rPr>
        <w:rFonts w:ascii="Symbol" w:hAnsi="Symbol" w:hint="default"/>
      </w:rPr>
    </w:lvl>
    <w:lvl w:ilvl="1" w:tplc="04090003">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2" w15:restartNumberingAfterBreak="0">
    <w:nsid w:val="54672B5A"/>
    <w:multiLevelType w:val="hybridMultilevel"/>
    <w:tmpl w:val="CC289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CB7ADC"/>
    <w:multiLevelType w:val="hybridMultilevel"/>
    <w:tmpl w:val="3EF0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8A65B9"/>
    <w:multiLevelType w:val="hybridMultilevel"/>
    <w:tmpl w:val="6E58B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DB0BF6"/>
    <w:multiLevelType w:val="hybridMultilevel"/>
    <w:tmpl w:val="3F1A4180"/>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6" w15:restartNumberingAfterBreak="0">
    <w:nsid w:val="5E2A3E16"/>
    <w:multiLevelType w:val="hybridMultilevel"/>
    <w:tmpl w:val="4610493E"/>
    <w:lvl w:ilvl="0" w:tplc="4572A9EC">
      <w:start w:val="1"/>
      <w:numFmt w:val="bullet"/>
      <w:lvlText w:val="•"/>
      <w:lvlJc w:val="left"/>
      <w:pPr>
        <w:ind w:left="640" w:hanging="320"/>
      </w:pPr>
    </w:lvl>
    <w:lvl w:ilvl="1" w:tplc="72DE4146">
      <w:start w:val="1"/>
      <w:numFmt w:val="bullet"/>
      <w:lvlText w:val="–"/>
      <w:lvlJc w:val="left"/>
      <w:pPr>
        <w:ind w:left="1000" w:hanging="320"/>
      </w:pPr>
    </w:lvl>
    <w:lvl w:ilvl="2" w:tplc="7F4CFDC8">
      <w:numFmt w:val="decimal"/>
      <w:lvlText w:val=""/>
      <w:lvlJc w:val="left"/>
    </w:lvl>
    <w:lvl w:ilvl="3" w:tplc="750CB91A">
      <w:numFmt w:val="decimal"/>
      <w:lvlText w:val=""/>
      <w:lvlJc w:val="left"/>
    </w:lvl>
    <w:lvl w:ilvl="4" w:tplc="9740E8AC">
      <w:numFmt w:val="decimal"/>
      <w:lvlText w:val=""/>
      <w:lvlJc w:val="left"/>
    </w:lvl>
    <w:lvl w:ilvl="5" w:tplc="93DA91F6">
      <w:numFmt w:val="decimal"/>
      <w:lvlText w:val=""/>
      <w:lvlJc w:val="left"/>
    </w:lvl>
    <w:lvl w:ilvl="6" w:tplc="0426901C">
      <w:numFmt w:val="decimal"/>
      <w:lvlText w:val=""/>
      <w:lvlJc w:val="left"/>
    </w:lvl>
    <w:lvl w:ilvl="7" w:tplc="F30844DC">
      <w:numFmt w:val="decimal"/>
      <w:lvlText w:val=""/>
      <w:lvlJc w:val="left"/>
    </w:lvl>
    <w:lvl w:ilvl="8" w:tplc="09CC301C">
      <w:numFmt w:val="decimal"/>
      <w:lvlText w:val=""/>
      <w:lvlJc w:val="left"/>
    </w:lvl>
  </w:abstractNum>
  <w:abstractNum w:abstractNumId="17" w15:restartNumberingAfterBreak="0">
    <w:nsid w:val="5F4B1DF0"/>
    <w:multiLevelType w:val="hybridMultilevel"/>
    <w:tmpl w:val="68D6495E"/>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8" w15:restartNumberingAfterBreak="0">
    <w:nsid w:val="6BD52669"/>
    <w:multiLevelType w:val="hybridMultilevel"/>
    <w:tmpl w:val="6B646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8842A9"/>
    <w:multiLevelType w:val="hybridMultilevel"/>
    <w:tmpl w:val="36525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D842A0"/>
    <w:multiLevelType w:val="hybridMultilevel"/>
    <w:tmpl w:val="906AE04A"/>
    <w:lvl w:ilvl="0" w:tplc="F12CDC16">
      <w:start w:val="1"/>
      <w:numFmt w:val="bullet"/>
      <w:lvlText w:val="•"/>
      <w:lvlJc w:val="left"/>
      <w:pPr>
        <w:ind w:left="640" w:hanging="320"/>
      </w:pPr>
    </w:lvl>
    <w:lvl w:ilvl="1" w:tplc="DF2C2BF8">
      <w:start w:val="1"/>
      <w:numFmt w:val="bullet"/>
      <w:lvlText w:val="–"/>
      <w:lvlJc w:val="left"/>
      <w:pPr>
        <w:ind w:left="1000" w:hanging="320"/>
      </w:pPr>
    </w:lvl>
    <w:lvl w:ilvl="2" w:tplc="39B074C0">
      <w:numFmt w:val="decimal"/>
      <w:lvlText w:val=""/>
      <w:lvlJc w:val="left"/>
    </w:lvl>
    <w:lvl w:ilvl="3" w:tplc="8B1066A2">
      <w:numFmt w:val="decimal"/>
      <w:lvlText w:val=""/>
      <w:lvlJc w:val="left"/>
    </w:lvl>
    <w:lvl w:ilvl="4" w:tplc="DD7A16CE">
      <w:numFmt w:val="decimal"/>
      <w:lvlText w:val=""/>
      <w:lvlJc w:val="left"/>
    </w:lvl>
    <w:lvl w:ilvl="5" w:tplc="571AE5CC">
      <w:numFmt w:val="decimal"/>
      <w:lvlText w:val=""/>
      <w:lvlJc w:val="left"/>
    </w:lvl>
    <w:lvl w:ilvl="6" w:tplc="7EC007FA">
      <w:numFmt w:val="decimal"/>
      <w:lvlText w:val=""/>
      <w:lvlJc w:val="left"/>
    </w:lvl>
    <w:lvl w:ilvl="7" w:tplc="78F27AD0">
      <w:numFmt w:val="decimal"/>
      <w:lvlText w:val=""/>
      <w:lvlJc w:val="left"/>
    </w:lvl>
    <w:lvl w:ilvl="8" w:tplc="0D863110">
      <w:numFmt w:val="decimal"/>
      <w:lvlText w:val=""/>
      <w:lvlJc w:val="left"/>
    </w:lvl>
  </w:abstractNum>
  <w:abstractNum w:abstractNumId="21" w15:restartNumberingAfterBreak="0">
    <w:nsid w:val="78E37482"/>
    <w:multiLevelType w:val="hybridMultilevel"/>
    <w:tmpl w:val="BE5C5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7F7E04"/>
    <w:multiLevelType w:val="hybridMultilevel"/>
    <w:tmpl w:val="4BF2E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lvlOverride w:ilvl="0">
      <w:startOverride w:val="1"/>
    </w:lvlOverride>
  </w:num>
  <w:num w:numId="2">
    <w:abstractNumId w:val="0"/>
  </w:num>
  <w:num w:numId="3">
    <w:abstractNumId w:val="21"/>
  </w:num>
  <w:num w:numId="4">
    <w:abstractNumId w:val="13"/>
  </w:num>
  <w:num w:numId="5">
    <w:abstractNumId w:val="16"/>
    <w:lvlOverride w:ilvl="0">
      <w:startOverride w:val="1"/>
    </w:lvlOverride>
  </w:num>
  <w:num w:numId="6">
    <w:abstractNumId w:val="12"/>
  </w:num>
  <w:num w:numId="7">
    <w:abstractNumId w:val="1"/>
  </w:num>
  <w:num w:numId="8">
    <w:abstractNumId w:val="3"/>
  </w:num>
  <w:num w:numId="9">
    <w:abstractNumId w:val="20"/>
    <w:lvlOverride w:ilvl="0">
      <w:startOverride w:val="1"/>
    </w:lvlOverride>
  </w:num>
  <w:num w:numId="10">
    <w:abstractNumId w:val="22"/>
  </w:num>
  <w:num w:numId="11">
    <w:abstractNumId w:val="14"/>
  </w:num>
  <w:num w:numId="12">
    <w:abstractNumId w:val="17"/>
  </w:num>
  <w:num w:numId="13">
    <w:abstractNumId w:val="6"/>
  </w:num>
  <w:num w:numId="14">
    <w:abstractNumId w:val="8"/>
  </w:num>
  <w:num w:numId="15">
    <w:abstractNumId w:val="7"/>
  </w:num>
  <w:num w:numId="16">
    <w:abstractNumId w:val="11"/>
  </w:num>
  <w:num w:numId="17">
    <w:abstractNumId w:val="2"/>
    <w:lvlOverride w:ilvl="0">
      <w:startOverride w:val="1"/>
    </w:lvlOverride>
  </w:num>
  <w:num w:numId="18">
    <w:abstractNumId w:val="10"/>
    <w:lvlOverride w:ilvl="0">
      <w:startOverride w:val="1"/>
    </w:lvlOverride>
  </w:num>
  <w:num w:numId="19">
    <w:abstractNumId w:val="9"/>
  </w:num>
  <w:num w:numId="20">
    <w:abstractNumId w:val="19"/>
  </w:num>
  <w:num w:numId="21">
    <w:abstractNumId w:val="15"/>
  </w:num>
  <w:num w:numId="22">
    <w:abstractNumId w:val="18"/>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6E38"/>
    <w:rsid w:val="000462F1"/>
    <w:rsid w:val="00061D6F"/>
    <w:rsid w:val="00092A22"/>
    <w:rsid w:val="000C4233"/>
    <w:rsid w:val="000E2A10"/>
    <w:rsid w:val="001B6C01"/>
    <w:rsid w:val="002004B7"/>
    <w:rsid w:val="00276133"/>
    <w:rsid w:val="00315D17"/>
    <w:rsid w:val="003241CB"/>
    <w:rsid w:val="00356206"/>
    <w:rsid w:val="00391D26"/>
    <w:rsid w:val="003B2B42"/>
    <w:rsid w:val="003E1719"/>
    <w:rsid w:val="004D69AD"/>
    <w:rsid w:val="00510C1E"/>
    <w:rsid w:val="005120AF"/>
    <w:rsid w:val="00541094"/>
    <w:rsid w:val="00661827"/>
    <w:rsid w:val="006C0A75"/>
    <w:rsid w:val="0071420D"/>
    <w:rsid w:val="007A6B7E"/>
    <w:rsid w:val="007B3602"/>
    <w:rsid w:val="00816D18"/>
    <w:rsid w:val="008456B8"/>
    <w:rsid w:val="00862694"/>
    <w:rsid w:val="008E5F83"/>
    <w:rsid w:val="00950CCD"/>
    <w:rsid w:val="009A4C4B"/>
    <w:rsid w:val="009C7F9A"/>
    <w:rsid w:val="009F4877"/>
    <w:rsid w:val="00A11A8E"/>
    <w:rsid w:val="00B31933"/>
    <w:rsid w:val="00B50B83"/>
    <w:rsid w:val="00B7167A"/>
    <w:rsid w:val="00B726AE"/>
    <w:rsid w:val="00BB45E2"/>
    <w:rsid w:val="00BC25EC"/>
    <w:rsid w:val="00C156BA"/>
    <w:rsid w:val="00C45EDD"/>
    <w:rsid w:val="00C65F2C"/>
    <w:rsid w:val="00CA6E38"/>
    <w:rsid w:val="00CC1C37"/>
    <w:rsid w:val="00D820C7"/>
    <w:rsid w:val="00DB3641"/>
    <w:rsid w:val="00E013BF"/>
    <w:rsid w:val="00E21E09"/>
    <w:rsid w:val="00E26A3E"/>
    <w:rsid w:val="00E920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CAB747-8490-445B-B3E6-3BE1A664E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6E38"/>
    <w:pPr>
      <w:spacing w:before="120" w:after="120" w:line="288" w:lineRule="auto"/>
      <w:ind w:firstLine="567"/>
      <w:jc w:val="both"/>
    </w:pPr>
    <w:rPr>
      <w:rFonts w:ascii="Times New Roman" w:hAnsi="Times New Roman"/>
      <w:sz w:val="26"/>
    </w:rPr>
  </w:style>
  <w:style w:type="paragraph" w:styleId="Heading1">
    <w:name w:val="heading 1"/>
    <w:basedOn w:val="Normal"/>
    <w:next w:val="Normal"/>
    <w:link w:val="Heading1Char"/>
    <w:uiPriority w:val="9"/>
    <w:qFormat/>
    <w:rsid w:val="00CA6E38"/>
    <w:pPr>
      <w:keepNext/>
      <w:keepLines/>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CA6E38"/>
    <w:pPr>
      <w:keepNext/>
      <w:keepLines/>
      <w:outlineLvl w:val="1"/>
    </w:pPr>
    <w:rPr>
      <w:rFonts w:eastAsiaTheme="majorEastAsia" w:cstheme="majorBid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E38"/>
    <w:rPr>
      <w:rFonts w:ascii="Times New Roman" w:eastAsiaTheme="majorEastAsia" w:hAnsi="Times New Roman" w:cstheme="majorBidi"/>
      <w:b/>
      <w:sz w:val="26"/>
      <w:szCs w:val="32"/>
    </w:rPr>
  </w:style>
  <w:style w:type="paragraph" w:styleId="Title">
    <w:name w:val="Title"/>
    <w:basedOn w:val="Normal"/>
    <w:next w:val="Normal"/>
    <w:link w:val="TitleChar"/>
    <w:uiPriority w:val="10"/>
    <w:qFormat/>
    <w:rsid w:val="00CA6E3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E3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CA6E38"/>
    <w:rPr>
      <w:rFonts w:ascii="Times New Roman" w:eastAsiaTheme="majorEastAsia" w:hAnsi="Times New Roman" w:cstheme="majorBidi"/>
      <w:sz w:val="26"/>
      <w:szCs w:val="26"/>
    </w:rPr>
  </w:style>
  <w:style w:type="paragraph" w:styleId="ListParagraph">
    <w:name w:val="List Paragraph"/>
    <w:qFormat/>
    <w:rsid w:val="00CA6E38"/>
    <w:pPr>
      <w:spacing w:after="0" w:line="240" w:lineRule="auto"/>
    </w:pPr>
    <w:rPr>
      <w:rFonts w:ascii="Times New Roman" w:eastAsia="Times New Roman" w:hAnsi="Times New Roman" w:cs="Times New Roman"/>
      <w:sz w:val="26"/>
      <w:szCs w:val="26"/>
    </w:rPr>
  </w:style>
  <w:style w:type="character" w:styleId="FootnoteReference">
    <w:name w:val="footnote reference"/>
    <w:uiPriority w:val="99"/>
    <w:semiHidden/>
    <w:unhideWhenUsed/>
    <w:rsid w:val="00E21E09"/>
    <w:rPr>
      <w:vertAlign w:val="superscript"/>
    </w:rPr>
  </w:style>
  <w:style w:type="character" w:styleId="PlaceholderText">
    <w:name w:val="Placeholder Text"/>
    <w:basedOn w:val="DefaultParagraphFont"/>
    <w:uiPriority w:val="99"/>
    <w:semiHidden/>
    <w:rsid w:val="00E26A3E"/>
    <w:rPr>
      <w:color w:val="808080"/>
    </w:rPr>
  </w:style>
  <w:style w:type="paragraph" w:styleId="Caption">
    <w:name w:val="caption"/>
    <w:basedOn w:val="Normal"/>
    <w:next w:val="Normal"/>
    <w:uiPriority w:val="35"/>
    <w:unhideWhenUsed/>
    <w:qFormat/>
    <w:rsid w:val="002004B7"/>
    <w:pPr>
      <w:spacing w:before="0" w:after="200" w:line="240" w:lineRule="auto"/>
      <w:ind w:firstLine="0"/>
      <w:jc w:val="center"/>
    </w:pPr>
    <w:rPr>
      <w:i/>
      <w:iCs/>
      <w:color w:val="44546A" w:themeColor="text2"/>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46650">
      <w:bodyDiv w:val="1"/>
      <w:marLeft w:val="0"/>
      <w:marRight w:val="0"/>
      <w:marTop w:val="0"/>
      <w:marBottom w:val="0"/>
      <w:divBdr>
        <w:top w:val="none" w:sz="0" w:space="0" w:color="auto"/>
        <w:left w:val="none" w:sz="0" w:space="0" w:color="auto"/>
        <w:bottom w:val="none" w:sz="0" w:space="0" w:color="auto"/>
        <w:right w:val="none" w:sz="0" w:space="0" w:color="auto"/>
      </w:divBdr>
    </w:div>
    <w:div w:id="34504423">
      <w:bodyDiv w:val="1"/>
      <w:marLeft w:val="0"/>
      <w:marRight w:val="0"/>
      <w:marTop w:val="0"/>
      <w:marBottom w:val="0"/>
      <w:divBdr>
        <w:top w:val="none" w:sz="0" w:space="0" w:color="auto"/>
        <w:left w:val="none" w:sz="0" w:space="0" w:color="auto"/>
        <w:bottom w:val="none" w:sz="0" w:space="0" w:color="auto"/>
        <w:right w:val="none" w:sz="0" w:space="0" w:color="auto"/>
      </w:divBdr>
    </w:div>
    <w:div w:id="86925783">
      <w:bodyDiv w:val="1"/>
      <w:marLeft w:val="0"/>
      <w:marRight w:val="0"/>
      <w:marTop w:val="0"/>
      <w:marBottom w:val="0"/>
      <w:divBdr>
        <w:top w:val="none" w:sz="0" w:space="0" w:color="auto"/>
        <w:left w:val="none" w:sz="0" w:space="0" w:color="auto"/>
        <w:bottom w:val="none" w:sz="0" w:space="0" w:color="auto"/>
        <w:right w:val="none" w:sz="0" w:space="0" w:color="auto"/>
      </w:divBdr>
    </w:div>
    <w:div w:id="260335487">
      <w:bodyDiv w:val="1"/>
      <w:marLeft w:val="0"/>
      <w:marRight w:val="0"/>
      <w:marTop w:val="0"/>
      <w:marBottom w:val="0"/>
      <w:divBdr>
        <w:top w:val="none" w:sz="0" w:space="0" w:color="auto"/>
        <w:left w:val="none" w:sz="0" w:space="0" w:color="auto"/>
        <w:bottom w:val="none" w:sz="0" w:space="0" w:color="auto"/>
        <w:right w:val="none" w:sz="0" w:space="0" w:color="auto"/>
      </w:divBdr>
    </w:div>
    <w:div w:id="306669547">
      <w:bodyDiv w:val="1"/>
      <w:marLeft w:val="0"/>
      <w:marRight w:val="0"/>
      <w:marTop w:val="0"/>
      <w:marBottom w:val="0"/>
      <w:divBdr>
        <w:top w:val="none" w:sz="0" w:space="0" w:color="auto"/>
        <w:left w:val="none" w:sz="0" w:space="0" w:color="auto"/>
        <w:bottom w:val="none" w:sz="0" w:space="0" w:color="auto"/>
        <w:right w:val="none" w:sz="0" w:space="0" w:color="auto"/>
      </w:divBdr>
    </w:div>
    <w:div w:id="453642546">
      <w:bodyDiv w:val="1"/>
      <w:marLeft w:val="0"/>
      <w:marRight w:val="0"/>
      <w:marTop w:val="0"/>
      <w:marBottom w:val="0"/>
      <w:divBdr>
        <w:top w:val="none" w:sz="0" w:space="0" w:color="auto"/>
        <w:left w:val="none" w:sz="0" w:space="0" w:color="auto"/>
        <w:bottom w:val="none" w:sz="0" w:space="0" w:color="auto"/>
        <w:right w:val="none" w:sz="0" w:space="0" w:color="auto"/>
      </w:divBdr>
    </w:div>
    <w:div w:id="484249786">
      <w:bodyDiv w:val="1"/>
      <w:marLeft w:val="0"/>
      <w:marRight w:val="0"/>
      <w:marTop w:val="0"/>
      <w:marBottom w:val="0"/>
      <w:divBdr>
        <w:top w:val="none" w:sz="0" w:space="0" w:color="auto"/>
        <w:left w:val="none" w:sz="0" w:space="0" w:color="auto"/>
        <w:bottom w:val="none" w:sz="0" w:space="0" w:color="auto"/>
        <w:right w:val="none" w:sz="0" w:space="0" w:color="auto"/>
      </w:divBdr>
    </w:div>
    <w:div w:id="493180844">
      <w:bodyDiv w:val="1"/>
      <w:marLeft w:val="0"/>
      <w:marRight w:val="0"/>
      <w:marTop w:val="0"/>
      <w:marBottom w:val="0"/>
      <w:divBdr>
        <w:top w:val="none" w:sz="0" w:space="0" w:color="auto"/>
        <w:left w:val="none" w:sz="0" w:space="0" w:color="auto"/>
        <w:bottom w:val="none" w:sz="0" w:space="0" w:color="auto"/>
        <w:right w:val="none" w:sz="0" w:space="0" w:color="auto"/>
      </w:divBdr>
    </w:div>
    <w:div w:id="531261373">
      <w:bodyDiv w:val="1"/>
      <w:marLeft w:val="0"/>
      <w:marRight w:val="0"/>
      <w:marTop w:val="0"/>
      <w:marBottom w:val="0"/>
      <w:divBdr>
        <w:top w:val="none" w:sz="0" w:space="0" w:color="auto"/>
        <w:left w:val="none" w:sz="0" w:space="0" w:color="auto"/>
        <w:bottom w:val="none" w:sz="0" w:space="0" w:color="auto"/>
        <w:right w:val="none" w:sz="0" w:space="0" w:color="auto"/>
      </w:divBdr>
    </w:div>
    <w:div w:id="614873302">
      <w:bodyDiv w:val="1"/>
      <w:marLeft w:val="0"/>
      <w:marRight w:val="0"/>
      <w:marTop w:val="0"/>
      <w:marBottom w:val="0"/>
      <w:divBdr>
        <w:top w:val="none" w:sz="0" w:space="0" w:color="auto"/>
        <w:left w:val="none" w:sz="0" w:space="0" w:color="auto"/>
        <w:bottom w:val="none" w:sz="0" w:space="0" w:color="auto"/>
        <w:right w:val="none" w:sz="0" w:space="0" w:color="auto"/>
      </w:divBdr>
    </w:div>
    <w:div w:id="674577261">
      <w:bodyDiv w:val="1"/>
      <w:marLeft w:val="0"/>
      <w:marRight w:val="0"/>
      <w:marTop w:val="0"/>
      <w:marBottom w:val="0"/>
      <w:divBdr>
        <w:top w:val="none" w:sz="0" w:space="0" w:color="auto"/>
        <w:left w:val="none" w:sz="0" w:space="0" w:color="auto"/>
        <w:bottom w:val="none" w:sz="0" w:space="0" w:color="auto"/>
        <w:right w:val="none" w:sz="0" w:space="0" w:color="auto"/>
      </w:divBdr>
    </w:div>
    <w:div w:id="908734688">
      <w:bodyDiv w:val="1"/>
      <w:marLeft w:val="0"/>
      <w:marRight w:val="0"/>
      <w:marTop w:val="0"/>
      <w:marBottom w:val="0"/>
      <w:divBdr>
        <w:top w:val="none" w:sz="0" w:space="0" w:color="auto"/>
        <w:left w:val="none" w:sz="0" w:space="0" w:color="auto"/>
        <w:bottom w:val="none" w:sz="0" w:space="0" w:color="auto"/>
        <w:right w:val="none" w:sz="0" w:space="0" w:color="auto"/>
      </w:divBdr>
    </w:div>
    <w:div w:id="996349887">
      <w:bodyDiv w:val="1"/>
      <w:marLeft w:val="0"/>
      <w:marRight w:val="0"/>
      <w:marTop w:val="0"/>
      <w:marBottom w:val="0"/>
      <w:divBdr>
        <w:top w:val="none" w:sz="0" w:space="0" w:color="auto"/>
        <w:left w:val="none" w:sz="0" w:space="0" w:color="auto"/>
        <w:bottom w:val="none" w:sz="0" w:space="0" w:color="auto"/>
        <w:right w:val="none" w:sz="0" w:space="0" w:color="auto"/>
      </w:divBdr>
    </w:div>
    <w:div w:id="1053502258">
      <w:bodyDiv w:val="1"/>
      <w:marLeft w:val="0"/>
      <w:marRight w:val="0"/>
      <w:marTop w:val="0"/>
      <w:marBottom w:val="0"/>
      <w:divBdr>
        <w:top w:val="none" w:sz="0" w:space="0" w:color="auto"/>
        <w:left w:val="none" w:sz="0" w:space="0" w:color="auto"/>
        <w:bottom w:val="none" w:sz="0" w:space="0" w:color="auto"/>
        <w:right w:val="none" w:sz="0" w:space="0" w:color="auto"/>
      </w:divBdr>
    </w:div>
    <w:div w:id="1149515071">
      <w:bodyDiv w:val="1"/>
      <w:marLeft w:val="0"/>
      <w:marRight w:val="0"/>
      <w:marTop w:val="0"/>
      <w:marBottom w:val="0"/>
      <w:divBdr>
        <w:top w:val="none" w:sz="0" w:space="0" w:color="auto"/>
        <w:left w:val="none" w:sz="0" w:space="0" w:color="auto"/>
        <w:bottom w:val="none" w:sz="0" w:space="0" w:color="auto"/>
        <w:right w:val="none" w:sz="0" w:space="0" w:color="auto"/>
      </w:divBdr>
    </w:div>
    <w:div w:id="1471173750">
      <w:bodyDiv w:val="1"/>
      <w:marLeft w:val="0"/>
      <w:marRight w:val="0"/>
      <w:marTop w:val="0"/>
      <w:marBottom w:val="0"/>
      <w:divBdr>
        <w:top w:val="none" w:sz="0" w:space="0" w:color="auto"/>
        <w:left w:val="none" w:sz="0" w:space="0" w:color="auto"/>
        <w:bottom w:val="none" w:sz="0" w:space="0" w:color="auto"/>
        <w:right w:val="none" w:sz="0" w:space="0" w:color="auto"/>
      </w:divBdr>
    </w:div>
    <w:div w:id="1516113597">
      <w:bodyDiv w:val="1"/>
      <w:marLeft w:val="0"/>
      <w:marRight w:val="0"/>
      <w:marTop w:val="0"/>
      <w:marBottom w:val="0"/>
      <w:divBdr>
        <w:top w:val="none" w:sz="0" w:space="0" w:color="auto"/>
        <w:left w:val="none" w:sz="0" w:space="0" w:color="auto"/>
        <w:bottom w:val="none" w:sz="0" w:space="0" w:color="auto"/>
        <w:right w:val="none" w:sz="0" w:space="0" w:color="auto"/>
      </w:divBdr>
    </w:div>
    <w:div w:id="1521123179">
      <w:bodyDiv w:val="1"/>
      <w:marLeft w:val="0"/>
      <w:marRight w:val="0"/>
      <w:marTop w:val="0"/>
      <w:marBottom w:val="0"/>
      <w:divBdr>
        <w:top w:val="none" w:sz="0" w:space="0" w:color="auto"/>
        <w:left w:val="none" w:sz="0" w:space="0" w:color="auto"/>
        <w:bottom w:val="none" w:sz="0" w:space="0" w:color="auto"/>
        <w:right w:val="none" w:sz="0" w:space="0" w:color="auto"/>
      </w:divBdr>
    </w:div>
    <w:div w:id="1620526379">
      <w:bodyDiv w:val="1"/>
      <w:marLeft w:val="0"/>
      <w:marRight w:val="0"/>
      <w:marTop w:val="0"/>
      <w:marBottom w:val="0"/>
      <w:divBdr>
        <w:top w:val="none" w:sz="0" w:space="0" w:color="auto"/>
        <w:left w:val="none" w:sz="0" w:space="0" w:color="auto"/>
        <w:bottom w:val="none" w:sz="0" w:space="0" w:color="auto"/>
        <w:right w:val="none" w:sz="0" w:space="0" w:color="auto"/>
      </w:divBdr>
    </w:div>
    <w:div w:id="1660421253">
      <w:bodyDiv w:val="1"/>
      <w:marLeft w:val="0"/>
      <w:marRight w:val="0"/>
      <w:marTop w:val="0"/>
      <w:marBottom w:val="0"/>
      <w:divBdr>
        <w:top w:val="none" w:sz="0" w:space="0" w:color="auto"/>
        <w:left w:val="none" w:sz="0" w:space="0" w:color="auto"/>
        <w:bottom w:val="none" w:sz="0" w:space="0" w:color="auto"/>
        <w:right w:val="none" w:sz="0" w:space="0" w:color="auto"/>
      </w:divBdr>
    </w:div>
    <w:div w:id="1697537918">
      <w:bodyDiv w:val="1"/>
      <w:marLeft w:val="0"/>
      <w:marRight w:val="0"/>
      <w:marTop w:val="0"/>
      <w:marBottom w:val="0"/>
      <w:divBdr>
        <w:top w:val="none" w:sz="0" w:space="0" w:color="auto"/>
        <w:left w:val="none" w:sz="0" w:space="0" w:color="auto"/>
        <w:bottom w:val="none" w:sz="0" w:space="0" w:color="auto"/>
        <w:right w:val="none" w:sz="0" w:space="0" w:color="auto"/>
      </w:divBdr>
    </w:div>
    <w:div w:id="1700081689">
      <w:bodyDiv w:val="1"/>
      <w:marLeft w:val="0"/>
      <w:marRight w:val="0"/>
      <w:marTop w:val="0"/>
      <w:marBottom w:val="0"/>
      <w:divBdr>
        <w:top w:val="none" w:sz="0" w:space="0" w:color="auto"/>
        <w:left w:val="none" w:sz="0" w:space="0" w:color="auto"/>
        <w:bottom w:val="none" w:sz="0" w:space="0" w:color="auto"/>
        <w:right w:val="none" w:sz="0" w:space="0" w:color="auto"/>
      </w:divBdr>
    </w:div>
    <w:div w:id="1715421619">
      <w:bodyDiv w:val="1"/>
      <w:marLeft w:val="0"/>
      <w:marRight w:val="0"/>
      <w:marTop w:val="0"/>
      <w:marBottom w:val="0"/>
      <w:divBdr>
        <w:top w:val="none" w:sz="0" w:space="0" w:color="auto"/>
        <w:left w:val="none" w:sz="0" w:space="0" w:color="auto"/>
        <w:bottom w:val="none" w:sz="0" w:space="0" w:color="auto"/>
        <w:right w:val="none" w:sz="0" w:space="0" w:color="auto"/>
      </w:divBdr>
    </w:div>
    <w:div w:id="1756971866">
      <w:bodyDiv w:val="1"/>
      <w:marLeft w:val="0"/>
      <w:marRight w:val="0"/>
      <w:marTop w:val="0"/>
      <w:marBottom w:val="0"/>
      <w:divBdr>
        <w:top w:val="none" w:sz="0" w:space="0" w:color="auto"/>
        <w:left w:val="none" w:sz="0" w:space="0" w:color="auto"/>
        <w:bottom w:val="none" w:sz="0" w:space="0" w:color="auto"/>
        <w:right w:val="none" w:sz="0" w:space="0" w:color="auto"/>
      </w:divBdr>
    </w:div>
    <w:div w:id="1825269397">
      <w:bodyDiv w:val="1"/>
      <w:marLeft w:val="0"/>
      <w:marRight w:val="0"/>
      <w:marTop w:val="0"/>
      <w:marBottom w:val="0"/>
      <w:divBdr>
        <w:top w:val="none" w:sz="0" w:space="0" w:color="auto"/>
        <w:left w:val="none" w:sz="0" w:space="0" w:color="auto"/>
        <w:bottom w:val="none" w:sz="0" w:space="0" w:color="auto"/>
        <w:right w:val="none" w:sz="0" w:space="0" w:color="auto"/>
      </w:divBdr>
    </w:div>
    <w:div w:id="2051833668">
      <w:bodyDiv w:val="1"/>
      <w:marLeft w:val="0"/>
      <w:marRight w:val="0"/>
      <w:marTop w:val="0"/>
      <w:marBottom w:val="0"/>
      <w:divBdr>
        <w:top w:val="none" w:sz="0" w:space="0" w:color="auto"/>
        <w:left w:val="none" w:sz="0" w:space="0" w:color="auto"/>
        <w:bottom w:val="none" w:sz="0" w:space="0" w:color="auto"/>
        <w:right w:val="none" w:sz="0" w:space="0" w:color="auto"/>
      </w:divBdr>
    </w:div>
    <w:div w:id="2093818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30</Pages>
  <Words>8472</Words>
  <Characters>48296</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23</cp:revision>
  <dcterms:created xsi:type="dcterms:W3CDTF">2026-09-20T07:05:00Z</dcterms:created>
  <dcterms:modified xsi:type="dcterms:W3CDTF">2026-09-24T12:04:00Z</dcterms:modified>
</cp:coreProperties>
</file>